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D390B" w14:textId="585B61F4" w:rsidR="00621FDE" w:rsidRPr="00276CC1" w:rsidRDefault="00621FDE" w:rsidP="00621FDE">
      <w:pPr>
        <w:pStyle w:val="Heading2"/>
        <w:rPr>
          <w:rFonts w:asciiTheme="majorBidi" w:hAnsiTheme="majorBidi"/>
          <w:b/>
          <w:bCs/>
          <w:color w:val="auto"/>
          <w:sz w:val="24"/>
          <w:szCs w:val="24"/>
          <w:lang w:val="en-US"/>
        </w:rPr>
      </w:pPr>
      <w:r w:rsidRPr="00276CC1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Supplementary Materials</w:t>
      </w:r>
    </w:p>
    <w:p w14:paraId="3A9E617F" w14:textId="5DB52B96" w:rsidR="00A40CD8" w:rsidRPr="00276CC1" w:rsidRDefault="00E10EF1" w:rsidP="00E9628D">
      <w:pPr>
        <w:pStyle w:val="Heading2"/>
        <w:rPr>
          <w:rFonts w:asciiTheme="majorBidi" w:hAnsiTheme="majorBidi"/>
          <w:b/>
          <w:bCs/>
          <w:color w:val="auto"/>
          <w:sz w:val="22"/>
          <w:szCs w:val="22"/>
          <w:lang w:val="en-US"/>
        </w:rPr>
      </w:pPr>
      <w:proofErr w:type="spellStart"/>
      <w:r w:rsidRPr="00276CC1">
        <w:rPr>
          <w:rFonts w:asciiTheme="majorBidi" w:hAnsiTheme="majorBidi"/>
          <w:b/>
          <w:bCs/>
          <w:color w:val="auto"/>
          <w:sz w:val="22"/>
          <w:szCs w:val="22"/>
          <w:lang w:val="en-US"/>
        </w:rPr>
        <w:t>A.</w:t>
      </w:r>
      <w:r w:rsidR="00276CC1" w:rsidRPr="00276CC1">
        <w:rPr>
          <w:rFonts w:asciiTheme="majorBidi" w:hAnsiTheme="majorBidi"/>
          <w:b/>
          <w:bCs/>
          <w:color w:val="auto"/>
          <w:sz w:val="22"/>
          <w:szCs w:val="22"/>
          <w:lang w:val="en-US"/>
        </w:rPr>
        <w:t>1</w:t>
      </w:r>
      <w:proofErr w:type="spellEnd"/>
      <w:r w:rsidRPr="00276CC1">
        <w:rPr>
          <w:rFonts w:asciiTheme="majorBidi" w:hAnsiTheme="majorBidi"/>
          <w:b/>
          <w:bCs/>
          <w:color w:val="auto"/>
          <w:sz w:val="22"/>
          <w:szCs w:val="22"/>
          <w:lang w:val="en-US"/>
        </w:rPr>
        <w:t xml:space="preserve"> </w:t>
      </w:r>
      <w:r w:rsidR="00A40CD8" w:rsidRPr="00276CC1">
        <w:rPr>
          <w:rFonts w:asciiTheme="majorBidi" w:hAnsiTheme="majorBidi"/>
          <w:b/>
          <w:bCs/>
          <w:color w:val="auto"/>
          <w:sz w:val="22"/>
          <w:szCs w:val="22"/>
          <w:lang w:val="en-US"/>
        </w:rPr>
        <w:t xml:space="preserve">Linearizing the </w:t>
      </w:r>
      <w:r w:rsidR="00A40CD8" w:rsidRPr="00276CC1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nonlinear</w:t>
      </w:r>
      <w:r w:rsidR="00A40CD8" w:rsidRPr="00276CC1">
        <w:rPr>
          <w:rFonts w:asciiTheme="majorBidi" w:hAnsiTheme="majorBidi"/>
          <w:b/>
          <w:bCs/>
          <w:color w:val="auto"/>
          <w:sz w:val="22"/>
          <w:szCs w:val="22"/>
          <w:lang w:val="en-US"/>
        </w:rPr>
        <w:t xml:space="preserve"> </w:t>
      </w:r>
      <w:r w:rsidR="00A40CD8" w:rsidRPr="00276CC1">
        <w:rPr>
          <w:rFonts w:asciiTheme="majorBidi" w:hAnsiTheme="majorBidi"/>
          <w:b/>
          <w:bCs/>
          <w:color w:val="auto"/>
          <w:sz w:val="24"/>
          <w:szCs w:val="24"/>
          <w:lang w:val="en-US"/>
        </w:rPr>
        <w:t>constraints</w:t>
      </w:r>
      <w:r w:rsidR="00A40CD8" w:rsidRPr="00276CC1">
        <w:rPr>
          <w:rFonts w:asciiTheme="majorBidi" w:hAnsiTheme="majorBidi"/>
          <w:b/>
          <w:bCs/>
          <w:color w:val="auto"/>
          <w:sz w:val="22"/>
          <w:szCs w:val="22"/>
          <w:lang w:val="en-US"/>
        </w:rPr>
        <w:t xml:space="preserve"> </w:t>
      </w:r>
    </w:p>
    <w:p w14:paraId="690F0B1E" w14:textId="77777777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 xml:space="preserve">We linearize </w:t>
      </w:r>
      <w:r w:rsidRPr="00276CC1">
        <w:rPr>
          <w:rFonts w:asciiTheme="majorBidi" w:hAnsiTheme="majorBidi" w:cstheme="majorBidi"/>
          <w:i/>
          <w:iCs/>
          <w:lang w:val="en-US"/>
        </w:rPr>
        <w:t>max</w:t>
      </w:r>
      <w:r w:rsidRPr="00276CC1">
        <w:rPr>
          <w:rFonts w:asciiTheme="majorBidi" w:hAnsiTheme="majorBidi" w:cstheme="majorBidi"/>
          <w:lang w:val="en-US"/>
        </w:rPr>
        <w:t xml:space="preserve"> function in the risk-related objective (1), using </w:t>
      </w: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OS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ij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mv</m:t>
            </m:r>
          </m:sup>
        </m:sSubSup>
      </m:oMath>
      <w:r w:rsidRPr="00276CC1">
        <w:rPr>
          <w:rFonts w:asciiTheme="majorBidi" w:eastAsiaTheme="minorEastAsia" w:hAnsiTheme="majorBidi" w:cstheme="majorBidi"/>
        </w:rPr>
        <w:t xml:space="preserve"> and </w:t>
      </w: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LS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ij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mv</m:t>
            </m:r>
          </m:sup>
        </m:sSubSup>
      </m:oMath>
      <w:r w:rsidRPr="00276CC1">
        <w:rPr>
          <w:rFonts w:asciiTheme="majorBidi" w:eastAsiaTheme="minorEastAsia" w:hAnsiTheme="majorBidi" w:cstheme="majorBidi"/>
        </w:rPr>
        <w:t xml:space="preserve"> terms as follows:</w:t>
      </w:r>
    </w:p>
    <w:tbl>
      <w:tblPr>
        <w:tblStyle w:val="TableGrid"/>
        <w:tblW w:w="946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37"/>
        <w:gridCol w:w="927"/>
      </w:tblGrid>
      <w:tr w:rsidR="00A40CD8" w:rsidRPr="00276CC1" w14:paraId="09BB20C1" w14:textId="77777777" w:rsidTr="00214B61">
        <w:trPr>
          <w:trHeight w:val="419"/>
        </w:trPr>
        <w:tc>
          <w:tcPr>
            <w:tcW w:w="8537" w:type="dxa"/>
            <w:vAlign w:val="center"/>
          </w:tcPr>
          <w:p w14:paraId="012A70C5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after="60" w:line="360" w:lineRule="auto"/>
              <w:ind w:right="68"/>
              <w:rPr>
                <w:rFonts w:asciiTheme="majorBidi" w:eastAsia="Calibri" w:hAnsiTheme="majorBidi" w:cstheme="majorBidi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OS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≥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(vel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VRmax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 xml:space="preserve"> 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 xml:space="preserve">); ∀ 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927" w:type="dxa"/>
            <w:vAlign w:val="center"/>
          </w:tcPr>
          <w:p w14:paraId="5434D423" w14:textId="34B5E4D5" w:rsidR="00A40CD8" w:rsidRPr="00276CC1" w:rsidRDefault="00A40CD8" w:rsidP="00214B61">
            <w:pPr>
              <w:bidi/>
              <w:spacing w:before="6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2482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22)</w:t>
            </w:r>
          </w:p>
        </w:tc>
      </w:tr>
      <w:tr w:rsidR="00A40CD8" w:rsidRPr="00276CC1" w14:paraId="06F48F27" w14:textId="77777777" w:rsidTr="00214B61">
        <w:tc>
          <w:tcPr>
            <w:tcW w:w="8537" w:type="dxa"/>
            <w:vAlign w:val="center"/>
          </w:tcPr>
          <w:p w14:paraId="6AE4497A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after="60" w:line="360" w:lineRule="auto"/>
              <w:ind w:right="68"/>
              <w:rPr>
                <w:rFonts w:asciiTheme="majorBidi" w:eastAsia="Calibri" w:hAnsiTheme="majorBidi" w:cstheme="majorBidi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OS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 xml:space="preserve">≥0; ∀ 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927" w:type="dxa"/>
            <w:vAlign w:val="center"/>
          </w:tcPr>
          <w:p w14:paraId="52E3C475" w14:textId="68F6FCCA" w:rsidR="00A40CD8" w:rsidRPr="00276CC1" w:rsidRDefault="00A40CD8" w:rsidP="00214B61">
            <w:pPr>
              <w:bidi/>
              <w:spacing w:before="6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2482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23)</w:t>
            </w:r>
          </w:p>
        </w:tc>
      </w:tr>
      <w:tr w:rsidR="00A40CD8" w:rsidRPr="00276CC1" w14:paraId="5C52D7ED" w14:textId="77777777" w:rsidTr="00214B61">
        <w:trPr>
          <w:trHeight w:val="360"/>
        </w:trPr>
        <w:tc>
          <w:tcPr>
            <w:tcW w:w="8537" w:type="dxa"/>
            <w:vAlign w:val="center"/>
          </w:tcPr>
          <w:p w14:paraId="6F248C0E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after="60" w:line="360" w:lineRule="auto"/>
              <w:ind w:right="68"/>
              <w:rPr>
                <w:rFonts w:asciiTheme="majorBidi" w:eastAsia="Calibri" w:hAnsiTheme="majorBidi" w:cstheme="majorBidi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LS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≥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(VRmin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 xml:space="preserve"> 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-vel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 xml:space="preserve">);  ∀ 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927" w:type="dxa"/>
            <w:vAlign w:val="center"/>
          </w:tcPr>
          <w:p w14:paraId="681DDA76" w14:textId="3C04B38A" w:rsidR="00A40CD8" w:rsidRPr="00276CC1" w:rsidRDefault="00A40CD8" w:rsidP="00214B61">
            <w:pPr>
              <w:bidi/>
              <w:spacing w:before="6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24)</w:t>
            </w:r>
          </w:p>
        </w:tc>
      </w:tr>
      <w:tr w:rsidR="00A40CD8" w:rsidRPr="00276CC1" w14:paraId="2B19784A" w14:textId="77777777" w:rsidTr="00214B61">
        <w:tc>
          <w:tcPr>
            <w:tcW w:w="8537" w:type="dxa"/>
            <w:vAlign w:val="center"/>
          </w:tcPr>
          <w:p w14:paraId="713290FC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after="60" w:line="360" w:lineRule="auto"/>
              <w:ind w:right="68"/>
              <w:rPr>
                <w:rFonts w:asciiTheme="majorBidi" w:eastAsia="Calibri" w:hAnsiTheme="majorBidi" w:cstheme="majorBidi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LS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 xml:space="preserve">≥0; ∀ 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927" w:type="dxa"/>
            <w:vAlign w:val="center"/>
          </w:tcPr>
          <w:p w14:paraId="3BF11759" w14:textId="16194E6F" w:rsidR="00A40CD8" w:rsidRPr="00276CC1" w:rsidRDefault="00A40CD8" w:rsidP="00214B61">
            <w:pPr>
              <w:bidi/>
              <w:spacing w:before="6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25)</w:t>
            </w:r>
          </w:p>
        </w:tc>
      </w:tr>
    </w:tbl>
    <w:p w14:paraId="0B288940" w14:textId="372E695D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eastAsia="Calibri" w:hAnsiTheme="majorBidi" w:cstheme="majorBidi"/>
          <w:szCs w:val="16"/>
        </w:rPr>
      </w:pPr>
      <w:proofErr w:type="spellStart"/>
      <w:r w:rsidRPr="00276CC1">
        <w:rPr>
          <w:rFonts w:asciiTheme="majorBidi" w:eastAsia="Calibri" w:hAnsiTheme="majorBidi" w:cstheme="majorBidi"/>
          <w:szCs w:val="16"/>
        </w:rPr>
        <w:t>Eqs</w:t>
      </w:r>
      <w:proofErr w:type="spellEnd"/>
      <w:r w:rsidRPr="00276CC1">
        <w:rPr>
          <w:rFonts w:asciiTheme="majorBidi" w:eastAsia="Calibri" w:hAnsiTheme="majorBidi" w:cstheme="majorBidi"/>
          <w:szCs w:val="16"/>
        </w:rPr>
        <w:t xml:space="preserve"> (</w:t>
      </w:r>
      <w:r w:rsidR="00340D07" w:rsidRPr="00276CC1">
        <w:rPr>
          <w:rFonts w:asciiTheme="majorBidi" w:eastAsia="Calibri" w:hAnsiTheme="majorBidi" w:cstheme="majorBidi"/>
          <w:szCs w:val="16"/>
        </w:rPr>
        <w:t>A-</w:t>
      </w:r>
      <w:r w:rsidRPr="00276CC1">
        <w:rPr>
          <w:rFonts w:asciiTheme="majorBidi" w:eastAsia="Calibri" w:hAnsiTheme="majorBidi" w:cstheme="majorBidi"/>
          <w:szCs w:val="16"/>
        </w:rPr>
        <w:t>22) and (</w:t>
      </w:r>
      <w:r w:rsidR="00340D07" w:rsidRPr="00276CC1">
        <w:rPr>
          <w:rFonts w:asciiTheme="majorBidi" w:eastAsia="Calibri" w:hAnsiTheme="majorBidi" w:cstheme="majorBidi"/>
          <w:szCs w:val="16"/>
        </w:rPr>
        <w:t>A-</w:t>
      </w:r>
      <w:r w:rsidRPr="00276CC1">
        <w:rPr>
          <w:rFonts w:asciiTheme="majorBidi" w:eastAsia="Calibri" w:hAnsiTheme="majorBidi" w:cstheme="majorBidi"/>
          <w:szCs w:val="16"/>
        </w:rPr>
        <w:t xml:space="preserve">23) calculate the degree of overspeeding in mph, while </w:t>
      </w:r>
      <w:proofErr w:type="spellStart"/>
      <w:r w:rsidRPr="00276CC1">
        <w:rPr>
          <w:rFonts w:asciiTheme="majorBidi" w:eastAsia="Calibri" w:hAnsiTheme="majorBidi" w:cstheme="majorBidi"/>
          <w:szCs w:val="16"/>
        </w:rPr>
        <w:t>Eqs</w:t>
      </w:r>
      <w:proofErr w:type="spellEnd"/>
      <w:r w:rsidRPr="00276CC1">
        <w:rPr>
          <w:rFonts w:asciiTheme="majorBidi" w:eastAsia="Calibri" w:hAnsiTheme="majorBidi" w:cstheme="majorBidi"/>
          <w:szCs w:val="16"/>
        </w:rPr>
        <w:t xml:space="preserve"> (</w:t>
      </w:r>
      <w:r w:rsidR="00340D07" w:rsidRPr="00276CC1">
        <w:rPr>
          <w:rFonts w:asciiTheme="majorBidi" w:eastAsia="Calibri" w:hAnsiTheme="majorBidi" w:cstheme="majorBidi"/>
          <w:szCs w:val="16"/>
        </w:rPr>
        <w:t>A-</w:t>
      </w:r>
      <w:r w:rsidRPr="00276CC1">
        <w:rPr>
          <w:rFonts w:asciiTheme="majorBidi" w:eastAsia="Calibri" w:hAnsiTheme="majorBidi" w:cstheme="majorBidi"/>
          <w:szCs w:val="16"/>
        </w:rPr>
        <w:t>24) and (</w:t>
      </w:r>
      <w:r w:rsidR="00340D07" w:rsidRPr="00276CC1">
        <w:rPr>
          <w:rFonts w:asciiTheme="majorBidi" w:eastAsia="Calibri" w:hAnsiTheme="majorBidi" w:cstheme="majorBidi"/>
          <w:szCs w:val="16"/>
        </w:rPr>
        <w:t>A-</w:t>
      </w:r>
      <w:r w:rsidRPr="00276CC1">
        <w:rPr>
          <w:rFonts w:asciiTheme="majorBidi" w:eastAsia="Calibri" w:hAnsiTheme="majorBidi" w:cstheme="majorBidi"/>
          <w:szCs w:val="16"/>
        </w:rPr>
        <w:t>25) determine the degree of underspeeding, also in mph. Thus, objective function (1) could be reformed into Eq (</w:t>
      </w:r>
      <w:r w:rsidR="00340D07" w:rsidRPr="00276CC1">
        <w:rPr>
          <w:rFonts w:asciiTheme="majorBidi" w:eastAsia="Calibri" w:hAnsiTheme="majorBidi" w:cstheme="majorBidi"/>
          <w:szCs w:val="16"/>
        </w:rPr>
        <w:t>A-</w:t>
      </w:r>
      <w:r w:rsidRPr="00276CC1">
        <w:rPr>
          <w:rFonts w:asciiTheme="majorBidi" w:eastAsia="Calibri" w:hAnsiTheme="majorBidi" w:cstheme="majorBidi"/>
          <w:szCs w:val="16"/>
        </w:rPr>
        <w:t>1.1).</w:t>
      </w:r>
    </w:p>
    <w:tbl>
      <w:tblPr>
        <w:tblStyle w:val="TableGrid"/>
        <w:tblW w:w="953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1025"/>
      </w:tblGrid>
      <w:tr w:rsidR="00A40CD8" w:rsidRPr="00276CC1" w14:paraId="2C59A0A2" w14:textId="77777777" w:rsidTr="00214B61">
        <w:tc>
          <w:tcPr>
            <w:tcW w:w="8505" w:type="dxa"/>
          </w:tcPr>
          <w:p w14:paraId="2D2611FA" w14:textId="77777777" w:rsidR="00A40CD8" w:rsidRPr="00276CC1" w:rsidRDefault="00A40CD8" w:rsidP="00214B61">
            <w:pPr>
              <w:bidi/>
              <w:spacing w:before="60" w:after="120" w:line="276" w:lineRule="auto"/>
              <w:ind w:right="68"/>
              <w:jc w:val="right"/>
              <w:rPr>
                <w:rFonts w:asciiTheme="majorBidi" w:eastAsiaTheme="minorEastAsia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Min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 xml:space="preserve"> 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v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 xml:space="preserve"> 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  <m:sup/>
                          <m:e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 xml:space="preserve"> </m:t>
                                </m:r>
                              </m:sup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j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 xml:space="preserve"> </m:t>
                                    </m:r>
                                  </m:sup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theme="majorBid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ij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mv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theme="majorBid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ij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mv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theme="majorBid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ij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kmv</m:t>
                                        </m:r>
                                      </m:sup>
                                    </m:sSubSup>
                                  </m:e>
                                </m:nary>
                              </m:e>
                            </m:nary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j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dvTTc6ee16d2.I+03" w:hAnsi="Cambria Math" w:cstheme="majorBidi"/>
                                <w:sz w:val="18"/>
                                <w:szCs w:val="18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eastAsia="AdvTTc6ee16d2.I+03" w:hAnsi="Cambria Math" w:cstheme="majorBidi"/>
                                <w:sz w:val="18"/>
                                <w:szCs w:val="18"/>
                                <w:vertAlign w:val="subscript"/>
                              </w:rPr>
                              <m:t>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theme="majorBidi"/>
                                <w:spacing w:val="-2"/>
                                <w:sz w:val="18"/>
                                <w:szCs w:val="18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 xml:space="preserve"> </m:t>
                            </m:r>
                          </m:sup>
                        </m:sSubSup>
                      </m:e>
                    </m:nary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k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 xml:space="preserve"> 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v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 xml:space="preserve"> 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  <m:sup/>
                          <m:e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 xml:space="preserve"> </m:t>
                                </m:r>
                              </m:sup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j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 xml:space="preserve"> </m:t>
                                    </m:r>
                                  </m:sup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theme="majorBid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SupP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theme="majorBidi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theme="majorBidi"/>
                                                <w:sz w:val="18"/>
                                                <w:szCs w:val="18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theme="majorBidi"/>
                                                <w:sz w:val="18"/>
                                                <w:szCs w:val="18"/>
                                              </w:rPr>
                                              <m:t>ij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theme="majorBidi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sup>
                                        </m:sSubSup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ij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m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theme="majorBid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ij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kmv</m:t>
                                        </m:r>
                                      </m:sup>
                                    </m:sSubSup>
                                  </m:e>
                                </m:nary>
                              </m:e>
                            </m:nary>
                          </m:e>
                        </m:nary>
                      </m:e>
                    </m:nary>
                  </m:e>
                </m:nary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OS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 xml:space="preserve"> 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v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 xml:space="preserve"> 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m</m:t>
                            </m:r>
                          </m:sub>
                          <m:sup/>
                          <m:e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 xml:space="preserve"> </m:t>
                                </m:r>
                              </m:sup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j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 xml:space="preserve"> </m:t>
                                    </m:r>
                                  </m:sup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theme="majorBid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SupP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theme="majorBidi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Sup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hAnsi="Cambria Math" w:cstheme="majorBidi"/>
                                                    <w:i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theme="majorBidi"/>
                                                    <w:sz w:val="18"/>
                                                    <w:szCs w:val="18"/>
                                                  </w:rPr>
                                                  <m:t>L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theme="majorBidi"/>
                                                <w:sz w:val="18"/>
                                                <w:szCs w:val="18"/>
                                              </w:rPr>
                                              <m:t>ij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theme="majorBidi"/>
                                                <w:sz w:val="18"/>
                                                <w:szCs w:val="18"/>
                                              </w:rPr>
                                              <m:t>m</m:t>
                                            </m:r>
                                          </m:sup>
                                        </m:sSubSup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 w:cstheme="majorBidi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 w:cstheme="majorBidi"/>
                                                <w:sz w:val="18"/>
                                                <w:szCs w:val="18"/>
                                              </w:rPr>
                                              <m:t>b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ij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m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theme="majorBid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ij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kmv</m:t>
                                        </m:r>
                                      </m:sup>
                                    </m:sSubSup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theme="majorBid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LS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ij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theme="majorBidi"/>
                                            <w:sz w:val="18"/>
                                            <w:szCs w:val="18"/>
                                          </w:rPr>
                                          <m:t>mv</m:t>
                                        </m:r>
                                      </m:sup>
                                    </m:sSubSup>
                                  </m:e>
                                </m:nary>
                              </m:e>
                            </m:nary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i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ajorBid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́"/>
                                    <m:ctrlPr>
                                      <w:rPr>
                                        <w:rFonts w:ascii="Cambria Math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γ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ajorBidi"/>
                                    <w:sz w:val="18"/>
                                    <w:szCs w:val="18"/>
                                  </w:rPr>
                                  <m:t>ijm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ajorBid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́"/>
                                    <m:ctrlPr>
                                      <w:rPr>
                                        <w:rFonts w:ascii="Cambria Math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β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ajorBidi"/>
                                    <w:sz w:val="18"/>
                                    <w:szCs w:val="18"/>
                                  </w:rPr>
                                  <m:t>ijm</m:t>
                                </m:r>
                              </m:sub>
                            </m:sSub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025" w:type="dxa"/>
          </w:tcPr>
          <w:p w14:paraId="288C605D" w14:textId="09810DAD" w:rsidR="00A40CD8" w:rsidRPr="00276CC1" w:rsidRDefault="00A40CD8" w:rsidP="00214B61">
            <w:pPr>
              <w:bidi/>
              <w:spacing w:before="60" w:after="120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1.1)</w:t>
            </w:r>
          </w:p>
        </w:tc>
      </w:tr>
    </w:tbl>
    <w:p w14:paraId="05744052" w14:textId="77777777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color w:val="000000"/>
          <w:lang w:val="en-US"/>
        </w:rPr>
      </w:pPr>
      <w:r w:rsidRPr="00276CC1">
        <w:rPr>
          <w:rFonts w:asciiTheme="majorBidi" w:hAnsiTheme="majorBidi" w:cstheme="majorBidi"/>
          <w:color w:val="000000"/>
          <w:lang w:val="en-US"/>
        </w:rPr>
        <w:t>Constraints (15) to (17) are nonlinear. Constraints (15) can be rewritten as follows</w:t>
      </w:r>
      <w:r w:rsidRPr="00276CC1">
        <w:rPr>
          <w:rFonts w:asciiTheme="majorBidi" w:hAnsiTheme="majorBidi" w:cstheme="majorBidi"/>
          <w:lang w:val="en-US"/>
        </w:rPr>
        <w:t>:</w:t>
      </w:r>
    </w:p>
    <w:tbl>
      <w:tblPr>
        <w:tblStyle w:val="TableGrid"/>
        <w:tblW w:w="9827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1605"/>
      </w:tblGrid>
      <w:tr w:rsidR="00A40CD8" w:rsidRPr="00276CC1" w14:paraId="5162360B" w14:textId="77777777" w:rsidTr="00214B61">
        <w:tc>
          <w:tcPr>
            <w:tcW w:w="8222" w:type="dxa"/>
            <w:vAlign w:val="center"/>
          </w:tcPr>
          <w:p w14:paraId="57D4389E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after="60" w:line="360" w:lineRule="auto"/>
              <w:ind w:right="68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LF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×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cap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×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i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theme="majorBidi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j</m:t>
                            </m:r>
                          </m:sub>
                          <m:sup/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ij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mv</m:t>
                                </m:r>
                              </m:sup>
                            </m:sSubSup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)=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i/>
                        <w:iCs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k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theme="majorBidi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  <m:sup/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j</m:t>
                                </m:r>
                              </m:sub>
                              <m:sup/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(X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ij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kmv</m:t>
                                    </m:r>
                                  </m:sup>
                                </m:sSubSup>
                              </m:e>
                            </m:nary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); ∀mϵM</m:t>
                </m:r>
              </m:oMath>
            </m:oMathPara>
          </w:p>
        </w:tc>
        <w:tc>
          <w:tcPr>
            <w:tcW w:w="1605" w:type="dxa"/>
            <w:vAlign w:val="center"/>
          </w:tcPr>
          <w:p w14:paraId="038CF366" w14:textId="225AC782" w:rsidR="00A40CD8" w:rsidRPr="00276CC1" w:rsidRDefault="00A40CD8" w:rsidP="00214B61">
            <w:pPr>
              <w:bidi/>
              <w:spacing w:before="60" w:after="1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15.1)</w:t>
            </w:r>
          </w:p>
        </w:tc>
      </w:tr>
    </w:tbl>
    <w:p w14:paraId="3FC0215B" w14:textId="77777777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lang w:val="en-US" w:bidi="fa-IR"/>
        </w:rPr>
      </w:pPr>
      <w:r w:rsidRPr="00276CC1">
        <w:rPr>
          <w:rFonts w:asciiTheme="majorBidi" w:hAnsiTheme="majorBidi" w:cstheme="majorBidi"/>
          <w:lang w:val="en-US" w:bidi="fa-IR"/>
        </w:rPr>
        <w:t xml:space="preserve">The product of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LF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×</m:t>
        </m:r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ij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mv</m:t>
            </m:r>
          </m:sup>
        </m:sSubSup>
      </m:oMath>
      <w:r w:rsidRPr="00276CC1">
        <w:rPr>
          <w:rFonts w:asciiTheme="majorBidi" w:eastAsiaTheme="minorEastAsia" w:hAnsiTheme="majorBidi" w:cstheme="majorBidi"/>
        </w:rPr>
        <w:t xml:space="preserve"> is nonlinear</w:t>
      </w:r>
      <w:r w:rsidRPr="00276CC1">
        <w:rPr>
          <w:rFonts w:asciiTheme="majorBidi" w:hAnsiTheme="majorBidi" w:cstheme="majorBidi"/>
          <w:lang w:val="en-US" w:bidi="fa-IR"/>
        </w:rPr>
        <w:t xml:space="preserve"> as it includes a continues variable and an integer variable. To overcome this, an upper bound B is defined for </w:t>
      </w: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ij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mv</m:t>
            </m:r>
          </m:sup>
        </m:sSubSup>
      </m:oMath>
      <w:r w:rsidRPr="00276CC1">
        <w:rPr>
          <w:rFonts w:asciiTheme="majorBidi" w:hAnsiTheme="majorBidi" w:cstheme="majorBidi"/>
          <w:lang w:val="en-US" w:bidi="fa-IR"/>
        </w:rPr>
        <w:t xml:space="preserve">, which is then replaced by a series of binary variables </w:t>
      </w: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ijt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mv</m:t>
            </m:r>
          </m:sup>
        </m:sSubSup>
      </m:oMath>
      <w:r w:rsidRPr="00276CC1">
        <w:rPr>
          <w:rFonts w:asciiTheme="majorBidi" w:eastAsiaTheme="minorEastAsia" w:hAnsiTheme="majorBidi" w:cstheme="majorBidi"/>
        </w:rPr>
        <w:t xml:space="preserve"> as follows.</w:t>
      </w:r>
    </w:p>
    <w:tbl>
      <w:tblPr>
        <w:tblStyle w:val="TableGrid"/>
        <w:tblW w:w="953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1025"/>
      </w:tblGrid>
      <w:tr w:rsidR="00A40CD8" w:rsidRPr="00276CC1" w14:paraId="66A1BA4F" w14:textId="77777777" w:rsidTr="00214B61">
        <w:tc>
          <w:tcPr>
            <w:tcW w:w="8505" w:type="dxa"/>
            <w:vAlign w:val="center"/>
          </w:tcPr>
          <w:p w14:paraId="48CC8656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after="60" w:line="360" w:lineRule="auto"/>
              <w:ind w:right="68"/>
              <w:jc w:val="both"/>
              <w:rPr>
                <w:rFonts w:asciiTheme="majorBidi" w:hAnsiTheme="majorBidi" w:cstheme="majorBidi"/>
                <w:sz w:val="18"/>
                <w:szCs w:val="18"/>
                <w:lang w:bidi="fa-IR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t=0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B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ty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ijt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mv</m:t>
                        </m:r>
                      </m:sup>
                    </m:sSub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=1</m:t>
                    </m:r>
                  </m:e>
                </m:nary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+2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ij2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+3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ij3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+…+B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ijB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 xml:space="preserve"> ;    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025" w:type="dxa"/>
            <w:vAlign w:val="center"/>
          </w:tcPr>
          <w:p w14:paraId="694A68C2" w14:textId="38BA6811" w:rsidR="00A40CD8" w:rsidRPr="00276CC1" w:rsidRDefault="00A40CD8" w:rsidP="00214B61">
            <w:pPr>
              <w:bidi/>
              <w:spacing w:before="60" w:after="1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26)</w:t>
            </w:r>
          </w:p>
        </w:tc>
      </w:tr>
    </w:tbl>
    <w:p w14:paraId="65754EC0" w14:textId="77777777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rtl/>
          <w:lang w:val="en-US" w:bidi="fa-IR"/>
        </w:rPr>
      </w:pPr>
      <w:r w:rsidRPr="00276CC1">
        <w:rPr>
          <w:rFonts w:asciiTheme="majorBidi" w:hAnsiTheme="majorBidi" w:cstheme="majorBidi"/>
          <w:lang w:val="en-US" w:bidi="fa-IR"/>
        </w:rPr>
        <w:t xml:space="preserve">Where </w:t>
      </w: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ij1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mv</m:t>
            </m:r>
          </m:sup>
        </m:sSubSup>
      </m:oMath>
      <w:r w:rsidRPr="00276CC1">
        <w:rPr>
          <w:rFonts w:asciiTheme="majorBidi" w:eastAsiaTheme="minorEastAsia" w:hAnsiTheme="majorBidi" w:cstheme="majorBidi"/>
          <w:sz w:val="20"/>
          <w:szCs w:val="20"/>
        </w:rPr>
        <w:t xml:space="preserve">, </w:t>
      </w: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ij2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mv</m:t>
            </m:r>
          </m:sup>
        </m:sSubSup>
      </m:oMath>
      <w:r w:rsidRPr="00276CC1">
        <w:rPr>
          <w:rFonts w:asciiTheme="majorBidi" w:eastAsiaTheme="minorEastAsia" w:hAnsiTheme="majorBidi" w:cstheme="majorBidi"/>
          <w:sz w:val="20"/>
          <w:szCs w:val="20"/>
        </w:rPr>
        <w:t xml:space="preserve">, …, </w:t>
      </w: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ijB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mv</m:t>
            </m:r>
          </m:sup>
        </m:sSubSup>
      </m:oMath>
      <w:r w:rsidRPr="00276CC1">
        <w:rPr>
          <w:rFonts w:asciiTheme="majorBidi" w:eastAsiaTheme="minorEastAsia" w:hAnsiTheme="majorBidi" w:cstheme="majorBidi"/>
          <w:sz w:val="16"/>
          <w:szCs w:val="16"/>
        </w:rPr>
        <w:t xml:space="preserve"> </w:t>
      </w:r>
      <w:r w:rsidRPr="00276CC1">
        <w:rPr>
          <w:rFonts w:asciiTheme="majorBidi" w:hAnsiTheme="majorBidi" w:cstheme="majorBidi"/>
          <w:lang w:val="en-US"/>
        </w:rPr>
        <w:t>are binary variables.</w:t>
      </w:r>
    </w:p>
    <w:p w14:paraId="605B04B9" w14:textId="77777777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 xml:space="preserve">Each </w:t>
      </w:r>
      <w:r w:rsidRPr="00276CC1">
        <w:rPr>
          <w:rFonts w:asciiTheme="majorBidi" w:hAnsiTheme="majorBidi" w:cstheme="majorBidi"/>
          <w:lang w:val="en-US" w:bidi="fa-IR"/>
        </w:rPr>
        <w:t>product</w:t>
      </w:r>
      <w:r w:rsidRPr="00276CC1">
        <w:rPr>
          <w:rFonts w:asciiTheme="majorBidi" w:hAnsiTheme="majorBidi" w:cstheme="majorBidi"/>
          <w:lang w:val="en-US"/>
        </w:rPr>
        <w:t xml:space="preserve"> of integers now becomes a product of binaries, and the product of the corresponding binary variables can be easily linearized as follows.</w:t>
      </w:r>
    </w:p>
    <w:tbl>
      <w:tblPr>
        <w:tblStyle w:val="TableGrid"/>
        <w:tblW w:w="953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1025"/>
      </w:tblGrid>
      <w:tr w:rsidR="00A40CD8" w:rsidRPr="00276CC1" w14:paraId="617E4882" w14:textId="77777777" w:rsidTr="00214B61">
        <w:tc>
          <w:tcPr>
            <w:tcW w:w="8505" w:type="dxa"/>
          </w:tcPr>
          <w:p w14:paraId="1ED11968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 w:line="360" w:lineRule="auto"/>
              <w:ind w:right="68"/>
              <w:jc w:val="both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LF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theme="majorBidi"/>
                        <w:spacing w:val="-3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;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025" w:type="dxa"/>
            <w:vAlign w:val="center"/>
          </w:tcPr>
          <w:p w14:paraId="56C86958" w14:textId="77777777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</w:p>
        </w:tc>
      </w:tr>
      <w:tr w:rsidR="00A40CD8" w:rsidRPr="00276CC1" w14:paraId="06125332" w14:textId="77777777" w:rsidTr="00214B61">
        <w:tc>
          <w:tcPr>
            <w:tcW w:w="8505" w:type="dxa"/>
          </w:tcPr>
          <w:p w14:paraId="44B08083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 w:line="360" w:lineRule="auto"/>
              <w:ind w:right="68"/>
              <w:jc w:val="both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t=0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B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ty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ijt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mv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;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025" w:type="dxa"/>
            <w:vAlign w:val="center"/>
          </w:tcPr>
          <w:p w14:paraId="423F00E6" w14:textId="76E7E3E9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26)</w:t>
            </w:r>
          </w:p>
        </w:tc>
      </w:tr>
      <w:tr w:rsidR="00A40CD8" w:rsidRPr="00276CC1" w14:paraId="65863F70" w14:textId="77777777" w:rsidTr="00214B61">
        <w:tc>
          <w:tcPr>
            <w:tcW w:w="8505" w:type="dxa"/>
          </w:tcPr>
          <w:p w14:paraId="080E5E43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 w:line="360" w:lineRule="auto"/>
              <w:ind w:right="68"/>
              <w:jc w:val="both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 w:cstheme="majorBidi"/>
                        <w:spacing w:val="-3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t=0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B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acc>
                          <m:accPr>
                            <m:chr m:val="́"/>
                            <m:ctrlPr>
                              <w:rPr>
                                <w:rFonts w:ascii="Cambria Math" w:eastAsiaTheme="minorEastAsia" w:hAnsi="Cambria Math" w:cstheme="majorBidi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hAnsi="Cambria Math" w:cstheme="majorBidi"/>
                                <w:spacing w:val="-3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ijt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mv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;∀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025" w:type="dxa"/>
            <w:vAlign w:val="center"/>
          </w:tcPr>
          <w:p w14:paraId="2A42F38D" w14:textId="034FFB23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27)</w:t>
            </w:r>
          </w:p>
        </w:tc>
      </w:tr>
      <w:tr w:rsidR="00A40CD8" w:rsidRPr="00276CC1" w14:paraId="752A0ED0" w14:textId="77777777" w:rsidTr="00214B61">
        <w:tc>
          <w:tcPr>
            <w:tcW w:w="8505" w:type="dxa"/>
          </w:tcPr>
          <w:p w14:paraId="6A3C9602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/>
              <w:ind w:right="68"/>
              <w:jc w:val="both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hr m:val="́"/>
                        <m:ctrlPr>
                          <w:rPr>
                            <w:rFonts w:ascii="Cambria Math" w:eastAsiaTheme="minorEastAsia" w:hAnsi="Cambria Math" w:cstheme="majorBidi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 w:cstheme="majorBidi"/>
                            <w:spacing w:val="-3"/>
                            <w:sz w:val="18"/>
                            <w:szCs w:val="18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ijt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≤t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LF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 xml:space="preserve">; </m:t>
                </m:r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, ∀t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3153C144" w14:textId="078030E2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28)</w:t>
            </w:r>
          </w:p>
        </w:tc>
      </w:tr>
      <w:tr w:rsidR="00A40CD8" w:rsidRPr="00276CC1" w14:paraId="6A163666" w14:textId="77777777" w:rsidTr="00214B61">
        <w:tc>
          <w:tcPr>
            <w:tcW w:w="8505" w:type="dxa"/>
          </w:tcPr>
          <w:p w14:paraId="69873BD8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/>
              <w:ind w:right="68"/>
              <w:jc w:val="both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hr m:val="́"/>
                        <m:ctrlPr>
                          <w:rPr>
                            <w:rFonts w:ascii="Cambria Math" w:eastAsiaTheme="minorEastAsia" w:hAnsi="Cambria Math" w:cstheme="majorBidi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 w:cstheme="majorBidi"/>
                            <w:spacing w:val="-3"/>
                            <w:sz w:val="18"/>
                            <w:szCs w:val="18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ijt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≤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ty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ijt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;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, ∀t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040FB818" w14:textId="39A3F3B8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29)</w:t>
            </w:r>
          </w:p>
        </w:tc>
      </w:tr>
      <w:tr w:rsidR="00A40CD8" w:rsidRPr="00276CC1" w14:paraId="038921DA" w14:textId="77777777" w:rsidTr="00214B61">
        <w:tc>
          <w:tcPr>
            <w:tcW w:w="8505" w:type="dxa"/>
          </w:tcPr>
          <w:p w14:paraId="7131E468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/>
              <w:ind w:right="68"/>
              <w:jc w:val="both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hr m:val="́"/>
                        <m:ctrlPr>
                          <w:rPr>
                            <w:rFonts w:ascii="Cambria Math" w:eastAsiaTheme="minorEastAsia" w:hAnsi="Cambria Math" w:cstheme="majorBidi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 w:cstheme="majorBidi"/>
                            <w:spacing w:val="-3"/>
                            <w:sz w:val="18"/>
                            <w:szCs w:val="18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ijt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≥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Bidi"/>
                            <w:sz w:val="18"/>
                            <w:szCs w:val="18"/>
                          </w:rPr>
                          <m:t>LF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  <w:sz w:val="18"/>
                            <w:szCs w:val="1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+t(y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ijt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-1);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, ∀t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22146591" w14:textId="0E1C7EFF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30)</w:t>
            </w:r>
          </w:p>
        </w:tc>
      </w:tr>
      <w:tr w:rsidR="00A40CD8" w:rsidRPr="00276CC1" w14:paraId="001196AA" w14:textId="77777777" w:rsidTr="00214B61">
        <w:tc>
          <w:tcPr>
            <w:tcW w:w="8505" w:type="dxa"/>
            <w:vAlign w:val="center"/>
          </w:tcPr>
          <w:p w14:paraId="3EE4682F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/>
              <w:ind w:right="68"/>
              <w:jc w:val="center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ijt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0,1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;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hr m:val="́"/>
                        <m:ctrlPr>
                          <w:rPr>
                            <w:rFonts w:ascii="Cambria Math" w:eastAsiaTheme="minorEastAsia" w:hAnsi="Cambria Math" w:cstheme="majorBidi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 w:cstheme="majorBidi"/>
                            <w:spacing w:val="-3"/>
                            <w:sz w:val="18"/>
                            <w:szCs w:val="18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ijt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≥0;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, ∀t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5B7DB18F" w14:textId="2B970FDD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31)</w:t>
            </w:r>
          </w:p>
        </w:tc>
      </w:tr>
    </w:tbl>
    <w:p w14:paraId="3DCDB7D2" w14:textId="77777777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>Hence, constraint (15) is replaced by:</w:t>
      </w:r>
    </w:p>
    <w:tbl>
      <w:tblPr>
        <w:tblStyle w:val="TableGrid"/>
        <w:tblW w:w="953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1025"/>
      </w:tblGrid>
      <w:tr w:rsidR="00A40CD8" w:rsidRPr="00276CC1" w14:paraId="578C3E4C" w14:textId="77777777" w:rsidTr="00214B61">
        <w:tc>
          <w:tcPr>
            <w:tcW w:w="8505" w:type="dxa"/>
            <w:vAlign w:val="center"/>
          </w:tcPr>
          <w:p w14:paraId="1811D8BF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line="360" w:lineRule="auto"/>
              <w:ind w:right="68"/>
              <w:rPr>
                <w:rFonts w:asciiTheme="majorBid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cap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×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i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theme="majorBidi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j</m:t>
                            </m:r>
                          </m:sub>
                          <m:sup/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cr m:val="script"/>
                                    <m:sty m:val="p"/>
                                  </m:rPr>
                                  <w:rPr>
                                    <w:rFonts w:ascii="Cambria Math" w:hAnsi="Cambria Math" w:cstheme="majorBidi"/>
                                    <w:spacing w:val="-3"/>
                                    <w:sz w:val="18"/>
                                    <w:szCs w:val="18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ij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mv</m:t>
                                </m:r>
                              </m:sup>
                            </m:sSubSup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i/>
                        <w:iCs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k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theme="majorBidi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  <m:sup/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j</m:t>
                                </m:r>
                              </m:sub>
                              <m:sup/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(X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ij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kmv</m:t>
                                    </m:r>
                                  </m:sup>
                                </m:sSubSup>
                              </m:e>
                            </m:nary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); ∀mϵM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7FB4D63F" w14:textId="3ACD2421" w:rsidR="00A40CD8" w:rsidRPr="00276CC1" w:rsidRDefault="00A40CD8" w:rsidP="00214B61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15.2)</w:t>
            </w:r>
          </w:p>
        </w:tc>
      </w:tr>
    </w:tbl>
    <w:p w14:paraId="3A3EDCED" w14:textId="77777777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>Constraint (16) is linearized in the same way:</w:t>
      </w:r>
    </w:p>
    <w:tbl>
      <w:tblPr>
        <w:tblStyle w:val="TableGrid"/>
        <w:tblW w:w="953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1025"/>
      </w:tblGrid>
      <w:tr w:rsidR="00A40CD8" w:rsidRPr="00276CC1" w14:paraId="5F3C69C9" w14:textId="77777777" w:rsidTr="00214B61">
        <w:tc>
          <w:tcPr>
            <w:tcW w:w="8505" w:type="dxa"/>
            <w:vAlign w:val="center"/>
          </w:tcPr>
          <w:p w14:paraId="18AE387B" w14:textId="77777777" w:rsidR="00A40CD8" w:rsidRPr="00276CC1" w:rsidRDefault="00A40CD8" w:rsidP="00214B61">
            <w:pPr>
              <w:bidi/>
              <w:spacing w:before="60" w:after="60" w:line="360" w:lineRule="auto"/>
              <w:ind w:right="70"/>
              <w:jc w:val="right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H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ijm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×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cap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×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i/>
                        <w:iCs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mv</m:t>
                        </m:r>
                      </m:sup>
                    </m:sSubSup>
                  </m:e>
                </m:nary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)=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i/>
                        <w:iCs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v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kmv</m:t>
                            </m:r>
                          </m:sup>
                        </m:sSubSup>
                      </m:e>
                    </m:nary>
                  </m:e>
                </m:nary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; ∀mϵM,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6EB98BFD" w14:textId="0FD7D4C7" w:rsidR="00A40CD8" w:rsidRPr="00276CC1" w:rsidRDefault="00A40CD8" w:rsidP="00214B61">
            <w:pPr>
              <w:bidi/>
              <w:spacing w:before="60" w:after="6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16.1)</w:t>
            </w:r>
          </w:p>
        </w:tc>
      </w:tr>
    </w:tbl>
    <w:p w14:paraId="2BB32E0B" w14:textId="77777777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</w:rPr>
      </w:pPr>
      <w:r w:rsidRPr="00276CC1">
        <w:rPr>
          <w:rFonts w:asciiTheme="majorBidi" w:hAnsiTheme="majorBidi" w:cstheme="majorBidi"/>
        </w:rPr>
        <w:t xml:space="preserve">Again, an upper bound B is defined for </w:t>
      </w: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ij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mv</m:t>
            </m:r>
          </m:sup>
        </m:sSubSup>
      </m:oMath>
      <w:r w:rsidRPr="00276CC1">
        <w:rPr>
          <w:rFonts w:asciiTheme="majorBidi" w:hAnsiTheme="majorBidi" w:cstheme="majorBidi"/>
        </w:rPr>
        <w:t xml:space="preserve">, and it is replaced by a series of binary variables </w:t>
      </w: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acc>
              <m:accPr>
                <m:chr m:val="́"/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y</m:t>
                </m:r>
              </m:e>
            </m:acc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ijh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mv</m:t>
            </m:r>
          </m:sup>
        </m:sSubSup>
      </m:oMath>
      <w:r w:rsidRPr="00276CC1">
        <w:rPr>
          <w:rFonts w:asciiTheme="majorBidi" w:hAnsiTheme="majorBidi" w:cstheme="majorBidi"/>
        </w:rPr>
        <w:t>:</w:t>
      </w:r>
    </w:p>
    <w:tbl>
      <w:tblPr>
        <w:tblStyle w:val="TableGrid"/>
        <w:tblW w:w="953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1025"/>
      </w:tblGrid>
      <w:tr w:rsidR="00A40CD8" w:rsidRPr="00276CC1" w14:paraId="54B85CB2" w14:textId="77777777" w:rsidTr="00214B61">
        <w:tc>
          <w:tcPr>
            <w:tcW w:w="8505" w:type="dxa"/>
          </w:tcPr>
          <w:p w14:paraId="13FA36AA" w14:textId="77777777" w:rsidR="00A40CD8" w:rsidRPr="00276CC1" w:rsidRDefault="00A40CD8" w:rsidP="00214B61">
            <w:pPr>
              <w:autoSpaceDE w:val="0"/>
              <w:autoSpaceDN w:val="0"/>
              <w:bidi/>
              <w:adjustRightInd w:val="0"/>
              <w:spacing w:before="20" w:after="20" w:line="360" w:lineRule="auto"/>
              <w:ind w:right="68"/>
              <w:jc w:val="both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H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ijm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×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£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;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025" w:type="dxa"/>
            <w:vAlign w:val="center"/>
          </w:tcPr>
          <w:p w14:paraId="010FC2FF" w14:textId="77777777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</w:p>
        </w:tc>
      </w:tr>
      <w:tr w:rsidR="00A40CD8" w:rsidRPr="00276CC1" w14:paraId="2719A04F" w14:textId="77777777" w:rsidTr="00214B61">
        <w:tc>
          <w:tcPr>
            <w:tcW w:w="8505" w:type="dxa"/>
          </w:tcPr>
          <w:p w14:paraId="3FC8EB03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 w:line="360" w:lineRule="auto"/>
              <w:ind w:right="68"/>
              <w:jc w:val="both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h=0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B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h</m:t>
                        </m:r>
                        <m:acc>
                          <m:accPr>
                            <m:chr m:val="́"/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ijh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mv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;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025" w:type="dxa"/>
            <w:vAlign w:val="center"/>
          </w:tcPr>
          <w:p w14:paraId="19ECA8EF" w14:textId="3CCA2272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32)</w:t>
            </w:r>
          </w:p>
        </w:tc>
      </w:tr>
      <w:tr w:rsidR="00A40CD8" w:rsidRPr="00276CC1" w14:paraId="3F57C73E" w14:textId="77777777" w:rsidTr="00214B61">
        <w:tc>
          <w:tcPr>
            <w:tcW w:w="8505" w:type="dxa"/>
            <w:vAlign w:val="center"/>
          </w:tcPr>
          <w:p w14:paraId="1D27B51E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 w:line="360" w:lineRule="auto"/>
              <w:ind w:right="68"/>
              <w:jc w:val="center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£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h=0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B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acc>
                          <m:accPr>
                            <m:chr m:val="́"/>
                            <m:ctrlPr>
                              <w:rPr>
                                <w:rFonts w:ascii="Cambria Math" w:eastAsiaTheme="minorEastAsia" w:hAnsi="Cambria Math" w:cstheme="majorBidi"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£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ijh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mv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;∀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025" w:type="dxa"/>
            <w:vAlign w:val="center"/>
          </w:tcPr>
          <w:p w14:paraId="175BFF24" w14:textId="3B13CAB7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33)</w:t>
            </w:r>
          </w:p>
        </w:tc>
      </w:tr>
      <w:tr w:rsidR="00A40CD8" w:rsidRPr="00276CC1" w14:paraId="5DF5B501" w14:textId="77777777" w:rsidTr="00214B61">
        <w:tc>
          <w:tcPr>
            <w:tcW w:w="8505" w:type="dxa"/>
            <w:vAlign w:val="center"/>
          </w:tcPr>
          <w:p w14:paraId="25837416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/>
              <w:ind w:right="68"/>
              <w:jc w:val="center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hr m:val="́"/>
                        <m:ctrlPr>
                          <w:rPr>
                            <w:rFonts w:ascii="Cambria Math" w:eastAsiaTheme="minorEastAsia" w:hAnsi="Cambria Math" w:cstheme="majorBidi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£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ijh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≤h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H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ijm</m:t>
                    </m:r>
                  </m:sub>
                </m:s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 xml:space="preserve">; </m:t>
                </m:r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, ∀h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3F092C4F" w14:textId="2803A0E0" w:rsidR="00A40CD8" w:rsidRPr="00276CC1" w:rsidRDefault="00A40CD8" w:rsidP="00214B61">
            <w:pPr>
              <w:bidi/>
              <w:spacing w:before="20" w:after="20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34)</w:t>
            </w:r>
          </w:p>
        </w:tc>
      </w:tr>
      <w:tr w:rsidR="00A40CD8" w:rsidRPr="00276CC1" w14:paraId="3D32D135" w14:textId="77777777" w:rsidTr="00214B61">
        <w:tc>
          <w:tcPr>
            <w:tcW w:w="8505" w:type="dxa"/>
            <w:vAlign w:val="center"/>
          </w:tcPr>
          <w:p w14:paraId="362DCD31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/>
              <w:ind w:right="68"/>
              <w:jc w:val="center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hr m:val="́"/>
                        <m:ctrlPr>
                          <w:rPr>
                            <w:rFonts w:ascii="Cambria Math" w:eastAsiaTheme="minorEastAsia" w:hAnsi="Cambria Math" w:cstheme="majorBidi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£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ijh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≤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h</m:t>
                    </m:r>
                    <m:acc>
                      <m:accPr>
                        <m:chr m:val="́"/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ijh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;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, ∀h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1625A4E0" w14:textId="55E0E4C2" w:rsidR="00A40CD8" w:rsidRPr="00276CC1" w:rsidRDefault="00A40CD8" w:rsidP="00214B61">
            <w:pPr>
              <w:bidi/>
              <w:spacing w:before="20" w:after="20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35)</w:t>
            </w:r>
          </w:p>
        </w:tc>
      </w:tr>
      <w:tr w:rsidR="00A40CD8" w:rsidRPr="00276CC1" w14:paraId="64DBD32D" w14:textId="77777777" w:rsidTr="00214B61">
        <w:tc>
          <w:tcPr>
            <w:tcW w:w="8505" w:type="dxa"/>
            <w:vAlign w:val="center"/>
          </w:tcPr>
          <w:p w14:paraId="6190C20F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/>
              <w:ind w:right="68"/>
              <w:jc w:val="center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hr m:val="́"/>
                        <m:ctrlPr>
                          <w:rPr>
                            <w:rFonts w:ascii="Cambria Math" w:eastAsiaTheme="minorEastAsia" w:hAnsi="Cambria Math" w:cstheme="majorBidi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£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ijh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≥h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H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ijm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h(</m:t>
                    </m:r>
                    <m:acc>
                      <m:accPr>
                        <m:chr m:val="́"/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ijh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-1);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, ∀h;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09719132" w14:textId="4549B94D" w:rsidR="00A40CD8" w:rsidRPr="00276CC1" w:rsidRDefault="00A40CD8" w:rsidP="00214B61">
            <w:pPr>
              <w:bidi/>
              <w:spacing w:before="20" w:after="20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36)</w:t>
            </w:r>
          </w:p>
        </w:tc>
      </w:tr>
      <w:tr w:rsidR="00A40CD8" w:rsidRPr="00276CC1" w14:paraId="4CF8C5C8" w14:textId="77777777" w:rsidTr="00214B61">
        <w:tc>
          <w:tcPr>
            <w:tcW w:w="8505" w:type="dxa"/>
            <w:vAlign w:val="center"/>
          </w:tcPr>
          <w:p w14:paraId="60413F09" w14:textId="77777777" w:rsidR="00A40CD8" w:rsidRPr="00276CC1" w:rsidRDefault="00000000" w:rsidP="00214B61">
            <w:pPr>
              <w:autoSpaceDE w:val="0"/>
              <w:autoSpaceDN w:val="0"/>
              <w:bidi/>
              <w:adjustRightInd w:val="0"/>
              <w:spacing w:before="20" w:after="20"/>
              <w:ind w:right="68"/>
              <w:jc w:val="center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hr m:val="́"/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ijh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0,1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;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acc>
                      <m:accPr>
                        <m:chr m:val="́"/>
                        <m:ctrlPr>
                          <w:rPr>
                            <w:rFonts w:ascii="Cambria Math" w:eastAsiaTheme="minorEastAsia" w:hAnsi="Cambria Math" w:cstheme="majorBidi"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£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ijh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mv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≥0;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∀mϵM, ∀vϵ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, ∀h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421C265E" w14:textId="6EA124AE" w:rsidR="00A40CD8" w:rsidRPr="00276CC1" w:rsidRDefault="00A40CD8" w:rsidP="00214B61">
            <w:pPr>
              <w:bidi/>
              <w:spacing w:before="20" w:after="20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37)</w:t>
            </w:r>
          </w:p>
        </w:tc>
      </w:tr>
    </w:tbl>
    <w:p w14:paraId="7EC85721" w14:textId="6C880B7B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>The original constraint (16) is modified to constraint (</w:t>
      </w:r>
      <w:r w:rsidR="00340D07" w:rsidRPr="00276CC1">
        <w:rPr>
          <w:rFonts w:asciiTheme="majorBidi" w:hAnsiTheme="majorBidi" w:cstheme="majorBidi"/>
          <w:lang w:val="en-US"/>
        </w:rPr>
        <w:t>A-</w:t>
      </w:r>
      <w:r w:rsidRPr="00276CC1">
        <w:rPr>
          <w:rFonts w:asciiTheme="majorBidi" w:hAnsiTheme="majorBidi" w:cstheme="majorBidi"/>
          <w:lang w:val="en-US"/>
        </w:rPr>
        <w:t>16.2).</w:t>
      </w:r>
    </w:p>
    <w:tbl>
      <w:tblPr>
        <w:tblStyle w:val="TableGrid"/>
        <w:tblW w:w="953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1025"/>
      </w:tblGrid>
      <w:tr w:rsidR="00A40CD8" w:rsidRPr="00276CC1" w14:paraId="3352937F" w14:textId="77777777" w:rsidTr="00214B61">
        <w:tc>
          <w:tcPr>
            <w:tcW w:w="8505" w:type="dxa"/>
          </w:tcPr>
          <w:p w14:paraId="66C38625" w14:textId="77777777" w:rsidR="00A40CD8" w:rsidRPr="00276CC1" w:rsidRDefault="00000000" w:rsidP="00214B61">
            <w:pPr>
              <w:bidi/>
              <w:spacing w:before="60" w:after="60" w:line="360" w:lineRule="auto"/>
              <w:ind w:right="70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cap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 xml:space="preserve"> 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×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i/>
                        <w:iCs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v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£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24"/>
                            <w:szCs w:val="24"/>
                          </w:rPr>
                          <m:t>mv</m:t>
                        </m:r>
                      </m:sup>
                    </m:sSubSup>
                  </m:e>
                </m:nary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theme="majorBidi"/>
                        <w:i/>
                        <w:iCs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theme="majorBidi"/>
                            <w:i/>
                            <w:iCs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v</m:t>
                        </m: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kmv</m:t>
                            </m:r>
                          </m:sup>
                        </m:sSubSup>
                      </m:e>
                    </m:nary>
                  </m:e>
                </m:nary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; ∀mϵM,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75FE2EB4" w14:textId="70D8D1B0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16.2)</w:t>
            </w:r>
          </w:p>
        </w:tc>
      </w:tr>
    </w:tbl>
    <w:p w14:paraId="01F13C64" w14:textId="7DF9DF06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lang w:bidi="fa-IR"/>
        </w:rPr>
      </w:pPr>
      <w:r w:rsidRPr="00276CC1">
        <w:rPr>
          <w:rFonts w:asciiTheme="majorBidi" w:hAnsiTheme="majorBidi" w:cstheme="majorBidi"/>
          <w:color w:val="000000"/>
          <w:lang w:val="en-US" w:bidi="fa-IR"/>
        </w:rPr>
        <w:t>To linearize Constraint (</w:t>
      </w:r>
      <w:r w:rsidRPr="00276CC1">
        <w:rPr>
          <w:rFonts w:asciiTheme="majorBidi" w:hAnsiTheme="majorBidi" w:cstheme="majorBidi"/>
          <w:lang w:val="en-US" w:bidi="fa-IR"/>
        </w:rPr>
        <w:t xml:space="preserve">17), binary variable </w:t>
      </w:r>
      <m:oMath>
        <m:sSub>
          <m:sSubPr>
            <m:ctrlPr>
              <w:rPr>
                <w:rFonts w:ascii="Cambria Math" w:hAnsi="Cambria Math" w:cstheme="majorBidi"/>
                <w:i/>
                <w:lang w:val="en-US" w:bidi="fa-IR"/>
              </w:rPr>
            </m:ctrlPr>
          </m:sSubPr>
          <m:e>
            <m:r>
              <w:rPr>
                <w:rFonts w:ascii="Cambria Math" w:hAnsi="Cambria Math" w:cstheme="majorBidi"/>
                <w:lang w:val="en-US" w:bidi="fa-IR"/>
              </w:rPr>
              <m:t>G</m:t>
            </m:r>
          </m:e>
          <m:sub>
            <m:r>
              <w:rPr>
                <w:rFonts w:ascii="Cambria Math" w:hAnsi="Cambria Math" w:cstheme="majorBidi"/>
                <w:lang w:val="en-US" w:bidi="fa-IR"/>
              </w:rPr>
              <m:t>ijmw</m:t>
            </m:r>
          </m:sub>
        </m:sSub>
      </m:oMath>
      <w:r w:rsidRPr="00276CC1">
        <w:rPr>
          <w:rFonts w:asciiTheme="majorBidi" w:eastAsiaTheme="minorEastAsia" w:hAnsiTheme="majorBidi" w:cstheme="majorBidi"/>
          <w:lang w:val="en-US" w:bidi="fa-IR"/>
        </w:rPr>
        <w:t xml:space="preserve"> is introduced along with sets</w:t>
      </w:r>
      <w:r w:rsidRPr="00276CC1">
        <w:rPr>
          <w:rFonts w:asciiTheme="majorBidi" w:hAnsiTheme="majorBidi" w:cstheme="majorBidi"/>
          <w:lang w:val="en-US" w:bidi="fa-I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MF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mw</m:t>
                </m:r>
              </m:sub>
            </m:sSub>
            <m:r>
              <w:rPr>
                <w:rFonts w:ascii="Cambria Math" w:hAnsi="Cambria Math" w:cstheme="majorBidi"/>
                <w:sz w:val="20"/>
                <w:szCs w:val="20"/>
              </w:rPr>
              <m:t>={γ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m1</m:t>
            </m:r>
          </m:sub>
        </m:sSub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β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m1</m:t>
            </m:r>
          </m:sub>
        </m:sSub>
        <m:r>
          <w:rPr>
            <w:rFonts w:ascii="Cambria Math" w:eastAsiaTheme="minorEastAsia" w:hAnsi="Cambria Math" w:cstheme="majorBidi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γ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m2</m:t>
            </m:r>
          </m:sub>
        </m:sSub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β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m2</m:t>
            </m:r>
          </m:sub>
        </m:sSub>
        <m:r>
          <w:rPr>
            <w:rFonts w:ascii="Cambria Math" w:eastAsiaTheme="minorEastAsia" w:hAnsi="Cambria Math" w:cstheme="majorBidi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γ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m3</m:t>
            </m:r>
          </m:sub>
        </m:sSub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β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m3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}, ∀mϵM</m:t>
        </m:r>
      </m:oMath>
      <w:r w:rsidRPr="00276CC1">
        <w:rPr>
          <w:rFonts w:asciiTheme="majorBidi" w:hAnsiTheme="majorBidi" w:cstheme="majorBidi"/>
          <w:lang w:bidi="fa-IR"/>
        </w:rPr>
        <w:t xml:space="preserve">, </w:t>
      </w:r>
      <w:r w:rsidRPr="00276CC1">
        <w:rPr>
          <w:rFonts w:asciiTheme="majorBidi" w:hAnsiTheme="majorBidi" w:cstheme="majorBidi"/>
          <w:i/>
          <w:iCs/>
          <w:sz w:val="20"/>
          <w:szCs w:val="20"/>
          <w:lang w:bidi="fa-IR"/>
        </w:rPr>
        <w:t>LL</w:t>
      </w:r>
      <w:r w:rsidRPr="00276CC1">
        <w:rPr>
          <w:rFonts w:asciiTheme="majorBidi" w:hAnsiTheme="majorBidi" w:cstheme="majorBidi"/>
          <w:i/>
          <w:iCs/>
          <w:sz w:val="20"/>
          <w:szCs w:val="20"/>
          <w:vertAlign w:val="subscript"/>
          <w:lang w:bidi="fa-IR"/>
        </w:rPr>
        <w:t>w</w:t>
      </w:r>
      <w:r w:rsidRPr="00276CC1">
        <w:rPr>
          <w:rFonts w:asciiTheme="majorBidi" w:hAnsiTheme="majorBidi" w:cstheme="majorBidi"/>
          <w:sz w:val="20"/>
          <w:szCs w:val="20"/>
          <w:vertAlign w:val="subscript"/>
          <w:lang w:bidi="fa-IR"/>
        </w:rPr>
        <w:t xml:space="preserve"> </w:t>
      </w:r>
      <w:r w:rsidRPr="00276CC1">
        <w:rPr>
          <w:rFonts w:asciiTheme="majorBidi" w:hAnsiTheme="majorBidi" w:cstheme="majorBidi"/>
          <w:sz w:val="20"/>
          <w:szCs w:val="20"/>
          <w:lang w:bidi="fa-IR"/>
        </w:rPr>
        <w:t>= {0+</w:t>
      </w:r>
      <w:r w:rsidRPr="00276CC1">
        <w:rPr>
          <w:rFonts w:asciiTheme="majorBidi" w:hAnsiTheme="majorBidi" w:cstheme="majorBidi"/>
          <w:i/>
          <w:sz w:val="20"/>
          <w:szCs w:val="20"/>
        </w:rPr>
        <w:t xml:space="preserve"> </w:t>
      </w:r>
      <m:oMath>
        <m:r>
          <w:rPr>
            <w:rFonts w:ascii="Cambria Math" w:hAnsi="Cambria Math" w:cstheme="majorBidi"/>
            <w:sz w:val="20"/>
            <w:szCs w:val="20"/>
          </w:rPr>
          <m:t>ⱷ</m:t>
        </m:r>
      </m:oMath>
      <w:r w:rsidRPr="00276CC1">
        <w:rPr>
          <w:rFonts w:asciiTheme="majorBidi" w:hAnsiTheme="majorBidi" w:cstheme="majorBidi"/>
          <w:sz w:val="20"/>
          <w:szCs w:val="20"/>
          <w:lang w:bidi="fa-IR"/>
        </w:rPr>
        <w:t xml:space="preserve">,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pacing w:val="-2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pacing w:val="-2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 w:cstheme="majorBidi"/>
                <w:spacing w:val="-2"/>
                <w:sz w:val="20"/>
                <w:szCs w:val="20"/>
                <w:vertAlign w:val="subscript"/>
              </w:rPr>
              <m:t>1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+ⱷ</m:t>
        </m:r>
      </m:oMath>
      <w:r w:rsidRPr="00276CC1">
        <w:rPr>
          <w:rFonts w:asciiTheme="majorBidi" w:hAnsiTheme="majorBidi" w:cstheme="majorBidi"/>
          <w:sz w:val="20"/>
          <w:szCs w:val="20"/>
          <w:lang w:bidi="fa-IR"/>
        </w:rPr>
        <w:t xml:space="preserve">,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pacing w:val="-2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pacing w:val="-2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 w:cstheme="majorBidi"/>
                <w:spacing w:val="-2"/>
                <w:sz w:val="20"/>
                <w:szCs w:val="20"/>
                <w:vertAlign w:val="subscript"/>
              </w:rPr>
              <m:t>2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+ⱷ</m:t>
        </m:r>
      </m:oMath>
      <w:r w:rsidRPr="00276CC1">
        <w:rPr>
          <w:rFonts w:asciiTheme="majorBidi" w:hAnsiTheme="majorBidi" w:cstheme="majorBidi"/>
          <w:sz w:val="20"/>
          <w:szCs w:val="20"/>
          <w:lang w:bidi="fa-IR"/>
        </w:rPr>
        <w:t xml:space="preserve"> }</w:t>
      </w:r>
      <w:r w:rsidRPr="00276CC1">
        <w:rPr>
          <w:rFonts w:asciiTheme="majorBidi" w:hAnsiTheme="majorBidi" w:cstheme="majorBidi"/>
          <w:lang w:bidi="fa-IR"/>
        </w:rPr>
        <w:t xml:space="preserve"> and </w:t>
      </w:r>
      <w:r w:rsidRPr="00276CC1">
        <w:rPr>
          <w:rFonts w:asciiTheme="majorBidi" w:hAnsiTheme="majorBidi" w:cstheme="majorBidi"/>
          <w:i/>
          <w:iCs/>
          <w:sz w:val="20"/>
          <w:szCs w:val="20"/>
          <w:lang w:bidi="fa-IR"/>
        </w:rPr>
        <w:t>UL</w:t>
      </w:r>
      <w:r w:rsidRPr="00276CC1">
        <w:rPr>
          <w:rFonts w:asciiTheme="majorBidi" w:hAnsiTheme="majorBidi" w:cstheme="majorBidi"/>
          <w:i/>
          <w:iCs/>
          <w:sz w:val="20"/>
          <w:szCs w:val="20"/>
          <w:vertAlign w:val="subscript"/>
          <w:lang w:bidi="fa-IR"/>
        </w:rPr>
        <w:t>w</w:t>
      </w:r>
      <w:r w:rsidRPr="00276CC1">
        <w:rPr>
          <w:rFonts w:asciiTheme="majorBidi" w:hAnsiTheme="majorBidi" w:cstheme="majorBidi"/>
          <w:sz w:val="20"/>
          <w:szCs w:val="20"/>
          <w:vertAlign w:val="subscript"/>
          <w:lang w:bidi="fa-IR"/>
        </w:rPr>
        <w:t xml:space="preserve"> </w:t>
      </w:r>
      <w:r w:rsidRPr="00276CC1">
        <w:rPr>
          <w:rFonts w:asciiTheme="majorBidi" w:hAnsiTheme="majorBidi" w:cstheme="majorBidi"/>
          <w:sz w:val="20"/>
          <w:szCs w:val="20"/>
          <w:lang w:bidi="fa-IR"/>
        </w:rPr>
        <w:t>= {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pacing w:val="-2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pacing w:val="-2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 w:cstheme="majorBidi"/>
                <w:spacing w:val="-2"/>
                <w:sz w:val="20"/>
                <w:szCs w:val="20"/>
                <w:vertAlign w:val="subscript"/>
              </w:rPr>
              <m:t>1</m:t>
            </m:r>
          </m:sub>
        </m:sSub>
      </m:oMath>
      <w:r w:rsidRPr="00276CC1">
        <w:rPr>
          <w:rFonts w:asciiTheme="majorBidi" w:hAnsiTheme="majorBidi" w:cstheme="majorBidi"/>
          <w:sz w:val="20"/>
          <w:szCs w:val="20"/>
          <w:lang w:bidi="fa-IR"/>
        </w:rPr>
        <w:t xml:space="preserve">,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pacing w:val="-2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pacing w:val="-2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 w:cstheme="majorBidi"/>
                <w:spacing w:val="-2"/>
                <w:sz w:val="20"/>
                <w:szCs w:val="20"/>
                <w:vertAlign w:val="subscript"/>
              </w:rPr>
              <m:t>2</m:t>
            </m:r>
          </m:sub>
        </m:sSub>
      </m:oMath>
      <w:r w:rsidRPr="00276CC1">
        <w:rPr>
          <w:rFonts w:asciiTheme="majorBidi" w:hAnsiTheme="majorBidi" w:cstheme="majorBidi"/>
          <w:sz w:val="20"/>
          <w:szCs w:val="20"/>
          <w:lang w:bidi="fa-IR"/>
        </w:rPr>
        <w:t>, 1}</w:t>
      </w:r>
      <w:r w:rsidRPr="00276CC1">
        <w:rPr>
          <w:rFonts w:asciiTheme="majorBidi" w:hAnsiTheme="majorBidi" w:cstheme="majorBidi"/>
          <w:lang w:bidi="fa-IR"/>
        </w:rPr>
        <w:t xml:space="preserve">, </w:t>
      </w:r>
      <w:r w:rsidRPr="00276CC1">
        <w:rPr>
          <w:rFonts w:asciiTheme="majorBidi" w:hAnsiTheme="majorBidi" w:cstheme="majorBidi"/>
          <w:shd w:val="clear" w:color="auto" w:fill="FFFFFF"/>
        </w:rPr>
        <w:t>where</w:t>
      </w:r>
      <w:r w:rsidRPr="00276CC1">
        <w:rPr>
          <w:rFonts w:asciiTheme="majorBidi" w:hAnsiTheme="majorBidi" w:cstheme="majorBidi"/>
          <w:lang w:bidi="fa-IR"/>
        </w:rPr>
        <w:t xml:space="preserve"> </w:t>
      </w:r>
      <w:r w:rsidRPr="00276CC1">
        <w:rPr>
          <w:rFonts w:asciiTheme="majorBidi" w:eastAsiaTheme="minorEastAsia" w:hAnsiTheme="majorBidi" w:cstheme="majorBidi"/>
          <w:i/>
          <w:lang w:val="en-US"/>
        </w:rPr>
        <w:t>w</w:t>
      </w:r>
      <w:r w:rsidRPr="00276CC1">
        <w:rPr>
          <w:rFonts w:asciiTheme="majorBidi" w:eastAsiaTheme="minorEastAsia" w:hAnsiTheme="majorBidi" w:cstheme="majorBidi"/>
          <w:iCs/>
          <w:lang w:val="en-US"/>
        </w:rPr>
        <w:t xml:space="preserve"> </w:t>
      </w:r>
      <w:r w:rsidRPr="00276CC1">
        <w:rPr>
          <w:rFonts w:asciiTheme="majorBidi" w:hAnsiTheme="majorBidi" w:cstheme="majorBidi"/>
          <w:shd w:val="clear" w:color="auto" w:fill="FFFFFF"/>
        </w:rPr>
        <w:t>is the interval for link capacity utilization,</w:t>
      </w:r>
      <w:r w:rsidRPr="00276CC1">
        <w:rPr>
          <w:rFonts w:asciiTheme="majorBidi" w:eastAsiaTheme="minorEastAsia" w:hAnsiTheme="majorBidi" w:cstheme="majorBidi"/>
          <w:iCs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MF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mw</m:t>
            </m:r>
          </m:sub>
        </m:sSub>
      </m:oMath>
      <w:r w:rsidRPr="00276CC1">
        <w:rPr>
          <w:rFonts w:asciiTheme="majorBidi" w:eastAsiaTheme="minorEastAsia" w:hAnsiTheme="majorBidi" w:cstheme="majorBidi"/>
        </w:rPr>
        <w:t xml:space="preserve"> </w:t>
      </w:r>
      <w:r w:rsidRPr="00276CC1">
        <w:rPr>
          <w:rFonts w:asciiTheme="majorBidi" w:hAnsiTheme="majorBidi" w:cstheme="majorBidi"/>
          <w:shd w:val="clear" w:color="auto" w:fill="FFFFFF"/>
        </w:rPr>
        <w:t xml:space="preserve">represents the set of multiplication factor of </w:t>
      </w:r>
      <w:r w:rsidRPr="00276CC1">
        <w:rPr>
          <w:rFonts w:asciiTheme="majorBidi" w:hAnsiTheme="majorBidi" w:cstheme="majorBidi"/>
          <w:i/>
          <w:iCs/>
          <w:shd w:val="clear" w:color="auto" w:fill="FFFFFF"/>
        </w:rPr>
        <w:t xml:space="preserve">w </w:t>
      </w:r>
      <w:r w:rsidRPr="00276CC1">
        <w:rPr>
          <w:rFonts w:asciiTheme="majorBidi" w:hAnsiTheme="majorBidi" w:cstheme="majorBidi"/>
          <w:shd w:val="clear" w:color="auto" w:fill="FFFFFF"/>
        </w:rPr>
        <w:t xml:space="preserve">for </w:t>
      </w:r>
      <w:r w:rsidRPr="00276CC1">
        <w:rPr>
          <w:rFonts w:asciiTheme="majorBidi" w:hAnsiTheme="majorBidi" w:cstheme="majorBidi"/>
          <w:color w:val="000000"/>
          <w:lang w:val="en-US"/>
        </w:rPr>
        <w:t xml:space="preserve">transport </w:t>
      </w:r>
      <w:r w:rsidRPr="00276CC1">
        <w:rPr>
          <w:rFonts w:asciiTheme="majorBidi" w:hAnsiTheme="majorBidi" w:cstheme="majorBidi"/>
          <w:shd w:val="clear" w:color="auto" w:fill="FFFFFF"/>
        </w:rPr>
        <w:t>mode</w:t>
      </w:r>
      <w:r w:rsidRPr="00276CC1">
        <w:rPr>
          <w:rFonts w:asciiTheme="majorBidi" w:hAnsiTheme="majorBidi" w:cstheme="majorBidi"/>
          <w:i/>
          <w:iCs/>
          <w:shd w:val="clear" w:color="auto" w:fill="FFFFFF"/>
        </w:rPr>
        <w:t xml:space="preserve"> m</w:t>
      </w:r>
      <w:r w:rsidRPr="00276CC1">
        <w:rPr>
          <w:rFonts w:asciiTheme="majorBidi" w:hAnsiTheme="majorBidi" w:cstheme="majorBidi"/>
          <w:shd w:val="clear" w:color="auto" w:fill="FFFFFF"/>
        </w:rPr>
        <w:t xml:space="preserve">, </w:t>
      </w:r>
      <w:r w:rsidRPr="00276CC1">
        <w:rPr>
          <w:rFonts w:asciiTheme="majorBidi" w:hAnsiTheme="majorBidi" w:cstheme="majorBidi"/>
          <w:i/>
          <w:iCs/>
          <w:lang w:bidi="fa-IR"/>
        </w:rPr>
        <w:t>LL</w:t>
      </w:r>
      <w:r w:rsidRPr="00276CC1">
        <w:rPr>
          <w:rFonts w:asciiTheme="majorBidi" w:hAnsiTheme="majorBidi" w:cstheme="majorBidi"/>
          <w:i/>
          <w:iCs/>
          <w:vertAlign w:val="subscript"/>
          <w:lang w:bidi="fa-IR"/>
        </w:rPr>
        <w:t>w</w:t>
      </w:r>
      <w:r w:rsidRPr="00276CC1">
        <w:rPr>
          <w:rFonts w:asciiTheme="majorBidi" w:hAnsiTheme="majorBidi" w:cstheme="majorBidi"/>
          <w:vertAlign w:val="subscript"/>
          <w:lang w:bidi="fa-IR"/>
        </w:rPr>
        <w:t xml:space="preserve"> </w:t>
      </w:r>
      <w:r w:rsidRPr="00276CC1">
        <w:rPr>
          <w:rFonts w:asciiTheme="majorBidi" w:hAnsiTheme="majorBidi" w:cstheme="majorBidi"/>
          <w:lang w:bidi="fa-IR"/>
        </w:rPr>
        <w:t>shows</w:t>
      </w:r>
      <w:r w:rsidRPr="00276CC1">
        <w:rPr>
          <w:rFonts w:asciiTheme="majorBidi" w:hAnsiTheme="majorBidi" w:cstheme="majorBidi"/>
          <w:vertAlign w:val="subscript"/>
          <w:lang w:bidi="fa-IR"/>
        </w:rPr>
        <w:t xml:space="preserve"> </w:t>
      </w:r>
      <w:r w:rsidRPr="00276CC1">
        <w:rPr>
          <w:rFonts w:asciiTheme="majorBidi" w:hAnsiTheme="majorBidi" w:cstheme="majorBidi"/>
          <w:lang w:bidi="fa-IR"/>
        </w:rPr>
        <w:t xml:space="preserve">the lower limit of data rang and </w:t>
      </w:r>
      <w:r w:rsidRPr="00276CC1">
        <w:rPr>
          <w:rFonts w:asciiTheme="majorBidi" w:hAnsiTheme="majorBidi" w:cstheme="majorBidi"/>
          <w:i/>
          <w:iCs/>
          <w:lang w:bidi="fa-IR"/>
        </w:rPr>
        <w:t>UL</w:t>
      </w:r>
      <w:r w:rsidRPr="00276CC1">
        <w:rPr>
          <w:rFonts w:asciiTheme="majorBidi" w:hAnsiTheme="majorBidi" w:cstheme="majorBidi"/>
          <w:i/>
          <w:iCs/>
          <w:vertAlign w:val="subscript"/>
          <w:lang w:bidi="fa-IR"/>
        </w:rPr>
        <w:t>w</w:t>
      </w:r>
      <w:r w:rsidRPr="00276CC1">
        <w:rPr>
          <w:rFonts w:asciiTheme="majorBidi" w:hAnsiTheme="majorBidi" w:cstheme="majorBidi"/>
          <w:lang w:bidi="fa-IR"/>
        </w:rPr>
        <w:t xml:space="preserve"> stands for upper limit of data rang. Constraints (</w:t>
      </w:r>
      <w:r w:rsidR="00340D07" w:rsidRPr="00276CC1">
        <w:rPr>
          <w:rFonts w:asciiTheme="majorBidi" w:hAnsiTheme="majorBidi" w:cstheme="majorBidi"/>
          <w:lang w:bidi="fa-IR"/>
        </w:rPr>
        <w:t>A-</w:t>
      </w:r>
      <w:r w:rsidRPr="00276CC1">
        <w:rPr>
          <w:rFonts w:asciiTheme="majorBidi" w:hAnsiTheme="majorBidi" w:cstheme="majorBidi"/>
          <w:lang w:bidi="fa-IR"/>
        </w:rPr>
        <w:t>38)</w:t>
      </w:r>
      <w:r w:rsidR="003F6CCA" w:rsidRPr="00276CC1">
        <w:rPr>
          <w:rFonts w:asciiTheme="majorBidi" w:hAnsiTheme="majorBidi" w:cstheme="majorBidi"/>
          <w:lang w:val="en-US"/>
        </w:rPr>
        <w:t xml:space="preserve"> –</w:t>
      </w:r>
      <w:r w:rsidR="003F6CCA" w:rsidRPr="00276CC1">
        <w:rPr>
          <w:rFonts w:asciiTheme="majorBidi" w:hAnsiTheme="majorBidi" w:cstheme="majorBidi"/>
          <w:lang w:bidi="fa-IR"/>
        </w:rPr>
        <w:t xml:space="preserve"> </w:t>
      </w:r>
      <w:r w:rsidRPr="00276CC1">
        <w:rPr>
          <w:rFonts w:asciiTheme="majorBidi" w:hAnsiTheme="majorBidi" w:cstheme="majorBidi"/>
          <w:lang w:bidi="fa-IR"/>
        </w:rPr>
        <w:t>(</w:t>
      </w:r>
      <w:r w:rsidR="00340D07" w:rsidRPr="00276CC1">
        <w:rPr>
          <w:rFonts w:asciiTheme="majorBidi" w:hAnsiTheme="majorBidi" w:cstheme="majorBidi"/>
          <w:lang w:bidi="fa-IR"/>
        </w:rPr>
        <w:t>A-</w:t>
      </w:r>
      <w:r w:rsidRPr="00276CC1">
        <w:rPr>
          <w:rFonts w:asciiTheme="majorBidi" w:hAnsiTheme="majorBidi" w:cstheme="majorBidi"/>
          <w:lang w:bidi="fa-IR"/>
        </w:rPr>
        <w:t>41) are then added to the model to linearize constraint (17).</w:t>
      </w:r>
    </w:p>
    <w:tbl>
      <w:tblPr>
        <w:tblStyle w:val="TableGrid"/>
        <w:tblW w:w="953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1025"/>
      </w:tblGrid>
      <w:tr w:rsidR="00A40CD8" w:rsidRPr="00276CC1" w14:paraId="14E06D6D" w14:textId="77777777" w:rsidTr="00214B61">
        <w:tc>
          <w:tcPr>
            <w:tcW w:w="8505" w:type="dxa"/>
          </w:tcPr>
          <w:p w14:paraId="1EA68639" w14:textId="77777777" w:rsidR="00A40CD8" w:rsidRPr="00276CC1" w:rsidRDefault="00000000" w:rsidP="00214B61">
            <w:pPr>
              <w:bidi/>
              <w:spacing w:before="60" w:after="60" w:line="360" w:lineRule="auto"/>
              <w:ind w:right="70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acc>
                      <m:accPr>
                        <m:chr m:val="́"/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γ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ijm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acc>
                      <m:accPr>
                        <m:chr m:val="́"/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β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ijm</m:t>
                    </m:r>
                  </m:sub>
                </m:sSub>
                <m:r>
                  <w:rPr>
                    <w:rFonts w:ascii="Cambria Math" w:eastAsiaTheme="minorEastAsia" w:hAnsi="Cambria Math" w:cstheme="majorBidi"/>
                    <w:sz w:val="18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20"/>
                        <w:lang w:val="en-CA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  <w:szCs w:val="20"/>
                      </w:rPr>
                      <m:t>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color w:val="000000"/>
                            <w:sz w:val="18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color w:val="000000"/>
                            <w:sz w:val="18"/>
                            <w:lang w:bidi="fa-IR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color w:val="000000"/>
                            <w:sz w:val="18"/>
                            <w:lang w:bidi="fa-IR"/>
                          </w:rPr>
                          <m:t>ijmw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</w:rPr>
                      <m:t>MF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</w:rPr>
                      <m:t>mw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  <w:sz w:val="18"/>
                    <w:szCs w:val="20"/>
                    <w:shd w:val="clear" w:color="auto" w:fill="FFFFFF"/>
                  </w:rPr>
                  <m:t xml:space="preserve"> ; </m:t>
                </m:r>
                <m:r>
                  <w:rPr>
                    <w:rFonts w:ascii="Cambria Math" w:hAnsi="Cambria Math" w:cstheme="majorBidi"/>
                    <w:sz w:val="18"/>
                    <w:szCs w:val="16"/>
                  </w:rPr>
                  <m:t xml:space="preserve">∀mϵM  </m:t>
                </m:r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</m:t>
                </m:r>
                <m:r>
                  <w:rPr>
                    <w:rFonts w:ascii="Cambria Math" w:hAnsi="Cambria Math" w:cstheme="majorBidi"/>
                    <w:sz w:val="18"/>
                    <w:szCs w:val="16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18"/>
                    <w:szCs w:val="20"/>
                    <w:shd w:val="clear" w:color="auto" w:fill="FFFFFF"/>
                  </w:rPr>
                  <m:t> 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7577ED88" w14:textId="25203118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38)</w:t>
            </w:r>
          </w:p>
        </w:tc>
      </w:tr>
      <w:tr w:rsidR="00A40CD8" w:rsidRPr="00276CC1" w14:paraId="26BCC6DB" w14:textId="77777777" w:rsidTr="00214B61">
        <w:tc>
          <w:tcPr>
            <w:tcW w:w="8505" w:type="dxa"/>
          </w:tcPr>
          <w:p w14:paraId="00D29B2F" w14:textId="77777777" w:rsidR="00A40CD8" w:rsidRPr="00276CC1" w:rsidRDefault="00000000" w:rsidP="00214B61">
            <w:pPr>
              <w:bidi/>
              <w:spacing w:before="60" w:after="60" w:line="360" w:lineRule="auto"/>
              <w:ind w:right="70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lang w:val="en-CA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</w:rPr>
                      <m:t>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color w:val="000000"/>
                            <w:sz w:val="18"/>
                            <w:szCs w:val="24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color w:val="000000"/>
                            <w:sz w:val="18"/>
                            <w:szCs w:val="24"/>
                            <w:lang w:bidi="fa-IR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color w:val="000000"/>
                            <w:sz w:val="18"/>
                            <w:szCs w:val="24"/>
                            <w:lang w:bidi="fa-IR"/>
                          </w:rPr>
                          <m:t>ijmw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theme="majorBidi"/>
                    <w:sz w:val="18"/>
                  </w:rPr>
                  <m:t xml:space="preserve">=1; </m:t>
                </m:r>
                <m:r>
                  <w:rPr>
                    <w:rFonts w:ascii="Cambria Math" w:hAnsi="Cambria Math" w:cstheme="majorBidi"/>
                    <w:sz w:val="18"/>
                    <w:szCs w:val="16"/>
                  </w:rPr>
                  <m:t xml:space="preserve">∀mϵM </m:t>
                </m:r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2A981079" w14:textId="59616F4B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340D07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39)</w:t>
            </w:r>
          </w:p>
        </w:tc>
      </w:tr>
      <w:tr w:rsidR="00A40CD8" w:rsidRPr="00276CC1" w14:paraId="65C4676B" w14:textId="77777777" w:rsidTr="00214B61">
        <w:tc>
          <w:tcPr>
            <w:tcW w:w="8505" w:type="dxa"/>
          </w:tcPr>
          <w:p w14:paraId="332576D2" w14:textId="77777777" w:rsidR="00A40CD8" w:rsidRPr="00276CC1" w:rsidRDefault="00A40CD8" w:rsidP="00214B61">
            <w:pPr>
              <w:bidi/>
              <w:spacing w:before="60" w:after="60" w:line="360" w:lineRule="auto"/>
              <w:ind w:right="70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theme="majorBidi"/>
                    <w:sz w:val="18"/>
                  </w:rPr>
                  <m:t>H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</w:rPr>
                      <m:t>ijm</m:t>
                    </m:r>
                  </m:sub>
                </m:sSub>
                <m:r>
                  <w:rPr>
                    <w:rFonts w:ascii="Cambria Math" w:eastAsiaTheme="minorEastAsia" w:hAnsi="Cambria Math" w:cstheme="majorBidi"/>
                    <w:sz w:val="18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color w:val="000000"/>
                        <w:sz w:val="18"/>
                        <w:szCs w:val="24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color w:val="000000"/>
                        <w:sz w:val="18"/>
                        <w:szCs w:val="24"/>
                        <w:lang w:bidi="fa-IR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theme="majorBidi"/>
                        <w:color w:val="000000"/>
                        <w:sz w:val="18"/>
                        <w:szCs w:val="24"/>
                        <w:lang w:bidi="fa-IR"/>
                      </w:rPr>
                      <m:t>ijmw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sz w:val="18"/>
                        <w:szCs w:val="24"/>
                        <w:lang w:val="en-CA"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24"/>
                        <w:lang w:bidi="fa-IR"/>
                      </w:rPr>
                      <m:t>×LL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24"/>
                        <w:lang w:bidi="fa-IR"/>
                      </w:rPr>
                      <m:t>w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24"/>
                    <w:lang w:bidi="fa-IR"/>
                  </w:rPr>
                  <m:t xml:space="preserve">;  </m:t>
                </m:r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∀mϵM,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 , ∀wϵW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3F4C1B69" w14:textId="728B9F94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1351B6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40)</w:t>
            </w:r>
          </w:p>
        </w:tc>
      </w:tr>
      <w:tr w:rsidR="00A40CD8" w:rsidRPr="00276CC1" w14:paraId="41A90E2B" w14:textId="77777777" w:rsidTr="00214B61">
        <w:tc>
          <w:tcPr>
            <w:tcW w:w="8505" w:type="dxa"/>
          </w:tcPr>
          <w:p w14:paraId="3AC054FB" w14:textId="77777777" w:rsidR="00A40CD8" w:rsidRPr="00276CC1" w:rsidRDefault="00A40CD8" w:rsidP="00214B61">
            <w:pPr>
              <w:bidi/>
              <w:spacing w:before="60" w:after="60" w:line="360" w:lineRule="auto"/>
              <w:ind w:right="70"/>
              <w:rPr>
                <w:rFonts w:asciiTheme="majorBidi" w:eastAsia="Calibri" w:hAnsiTheme="majorBidi" w:cstheme="majorBid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theme="majorBidi"/>
                    <w:sz w:val="18"/>
                  </w:rPr>
                  <m:t>H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  <w:sz w:val="18"/>
                      </w:rPr>
                      <m:t>ijm</m:t>
                    </m:r>
                  </m:sub>
                </m:sSub>
                <m:r>
                  <w:rPr>
                    <w:rFonts w:ascii="Cambria Math" w:eastAsiaTheme="minorEastAsia" w:hAnsi="Cambria Math" w:cstheme="majorBidi"/>
                    <w:sz w:val="18"/>
                  </w:rPr>
                  <m:t>≤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color w:val="000000"/>
                            <w:sz w:val="18"/>
                            <w:szCs w:val="24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color w:val="000000"/>
                            <w:sz w:val="18"/>
                            <w:szCs w:val="24"/>
                            <w:lang w:bidi="fa-IR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color w:val="000000"/>
                            <w:sz w:val="18"/>
                            <w:szCs w:val="24"/>
                            <w:lang w:bidi="fa-IR"/>
                          </w:rPr>
                          <m:t>ijmw</m:t>
                        </m:r>
                      </m:sub>
                    </m:sSub>
                    <m:ctrlPr>
                      <w:rPr>
                        <w:rFonts w:ascii="Cambria Math" w:hAnsi="Cambria Math" w:cstheme="majorBidi"/>
                        <w:i/>
                        <w:color w:val="000000"/>
                        <w:sz w:val="18"/>
                        <w:szCs w:val="24"/>
                        <w:lang w:bidi="fa-IR"/>
                      </w:rPr>
                    </m:ctrlPr>
                  </m:e>
                </m:d>
                <m:r>
                  <w:rPr>
                    <w:rFonts w:ascii="Cambria Math" w:hAnsi="Cambria Math" w:cstheme="majorBidi"/>
                    <w:color w:val="000000"/>
                    <w:sz w:val="18"/>
                    <w:szCs w:val="24"/>
                    <w:lang w:bidi="fa-IR"/>
                  </w:rPr>
                  <m:t>M</m:t>
                </m:r>
                <m:sSub>
                  <m:sSubPr>
                    <m:ctrlPr>
                      <w:rPr>
                        <w:rFonts w:ascii="Cambria Math" w:hAnsi="Cambria Math" w:cstheme="majorBidi"/>
                        <w:sz w:val="18"/>
                        <w:szCs w:val="24"/>
                        <w:lang w:val="en-CA" w:bidi="fa-IR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24"/>
                        <w:lang w:bidi="fa-IR"/>
                      </w:rPr>
                      <m:t>+UL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24"/>
                        <w:lang w:bidi="fa-IR"/>
                      </w:rPr>
                      <m:t>w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24"/>
                    <w:lang w:bidi="fa-IR"/>
                  </w:rPr>
                  <m:t xml:space="preserve">;  </m:t>
                </m:r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∀mϵM, ∀</m:t>
                </m:r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i,j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ϵA, ∀wϵW</m:t>
                </m:r>
              </m:oMath>
            </m:oMathPara>
          </w:p>
        </w:tc>
        <w:tc>
          <w:tcPr>
            <w:tcW w:w="1025" w:type="dxa"/>
            <w:vAlign w:val="center"/>
          </w:tcPr>
          <w:p w14:paraId="7F88E43E" w14:textId="5190CF89" w:rsidR="00A40CD8" w:rsidRPr="00276CC1" w:rsidRDefault="00A40CD8" w:rsidP="00214B61">
            <w:pPr>
              <w:bidi/>
              <w:spacing w:before="20" w:after="20" w:line="360" w:lineRule="auto"/>
              <w:jc w:val="center"/>
              <w:rPr>
                <w:rFonts w:asciiTheme="majorBidi" w:eastAsia="Calibri" w:hAnsiTheme="majorBidi" w:cstheme="majorBidi"/>
              </w:rPr>
            </w:pPr>
            <w:r w:rsidRPr="00276CC1">
              <w:rPr>
                <w:rFonts w:asciiTheme="majorBidi" w:eastAsia="Calibri" w:hAnsiTheme="majorBidi" w:cstheme="majorBidi"/>
              </w:rPr>
              <w:t>(</w:t>
            </w:r>
            <w:r w:rsidR="001351B6" w:rsidRPr="00276CC1">
              <w:rPr>
                <w:rFonts w:asciiTheme="majorBidi" w:eastAsia="Calibri" w:hAnsiTheme="majorBidi" w:cstheme="majorBidi"/>
              </w:rPr>
              <w:t>A-</w:t>
            </w:r>
            <w:r w:rsidRPr="00276CC1">
              <w:rPr>
                <w:rFonts w:asciiTheme="majorBidi" w:eastAsia="Calibri" w:hAnsiTheme="majorBidi" w:cstheme="majorBidi"/>
              </w:rPr>
              <w:t>41)</w:t>
            </w:r>
          </w:p>
        </w:tc>
      </w:tr>
    </w:tbl>
    <w:p w14:paraId="0D9153FA" w14:textId="1610A180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lang w:bidi="fa-IR"/>
        </w:rPr>
      </w:pPr>
      <w:r w:rsidRPr="00276CC1">
        <w:rPr>
          <w:rFonts w:asciiTheme="majorBidi" w:hAnsiTheme="majorBidi" w:cstheme="majorBidi"/>
          <w:lang w:bidi="fa-IR"/>
        </w:rPr>
        <w:t>Constraint (</w:t>
      </w:r>
      <w:r w:rsidR="001351B6" w:rsidRPr="00276CC1">
        <w:rPr>
          <w:rFonts w:asciiTheme="majorBidi" w:hAnsiTheme="majorBidi" w:cstheme="majorBidi"/>
          <w:lang w:bidi="fa-IR"/>
        </w:rPr>
        <w:t>A-</w:t>
      </w:r>
      <w:r w:rsidRPr="00276CC1">
        <w:rPr>
          <w:rFonts w:asciiTheme="majorBidi" w:hAnsiTheme="majorBidi" w:cstheme="majorBidi"/>
          <w:lang w:bidi="fa-IR"/>
        </w:rPr>
        <w:t xml:space="preserve">38) defines the relationship between </w:t>
      </w:r>
      <m:oMath>
        <m:sSub>
          <m:sSubPr>
            <m:ctrlPr>
              <w:rPr>
                <w:rFonts w:ascii="Cambria Math" w:hAnsi="Cambria Math" w:cstheme="majorBidi"/>
                <w:i/>
                <w:color w:val="000000"/>
                <w:sz w:val="20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color w:val="000000"/>
                <w:sz w:val="20"/>
                <w:szCs w:val="24"/>
                <w:lang w:bidi="fa-IR"/>
              </w:rPr>
              <m:t>G</m:t>
            </m:r>
          </m:e>
          <m:sub>
            <m:r>
              <w:rPr>
                <w:rFonts w:ascii="Cambria Math" w:hAnsi="Cambria Math" w:cstheme="majorBidi"/>
                <w:color w:val="000000"/>
                <w:sz w:val="20"/>
                <w:szCs w:val="24"/>
                <w:lang w:bidi="fa-IR"/>
              </w:rPr>
              <m:t>ijmw</m:t>
            </m:r>
          </m:sub>
        </m:sSub>
      </m:oMath>
      <w:r w:rsidRPr="00276CC1">
        <w:rPr>
          <w:rFonts w:asciiTheme="majorBidi" w:eastAsiaTheme="minorEastAsia" w:hAnsiTheme="majorBidi" w:cstheme="majorBidi"/>
          <w:color w:val="000000"/>
          <w:sz w:val="16"/>
          <w:szCs w:val="20"/>
          <w:lang w:bidi="fa-IR"/>
        </w:rPr>
        <w:t xml:space="preserve"> </w:t>
      </w:r>
      <w:r w:rsidRPr="00276CC1">
        <w:rPr>
          <w:rFonts w:asciiTheme="majorBidi" w:hAnsiTheme="majorBidi" w:cstheme="majorBidi"/>
          <w:lang w:bidi="fa-IR"/>
        </w:rPr>
        <w:t xml:space="preserve">and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4"/>
              </w:rPr>
              <m:t>MF</m:t>
            </m:r>
          </m:e>
          <m:sub>
            <m:r>
              <w:rPr>
                <w:rFonts w:ascii="Cambria Math" w:hAnsi="Cambria Math" w:cstheme="majorBidi"/>
                <w:sz w:val="20"/>
                <w:szCs w:val="24"/>
              </w:rPr>
              <m:t>mw</m:t>
            </m:r>
          </m:sub>
        </m:sSub>
      </m:oMath>
      <w:r w:rsidRPr="00276CC1">
        <w:rPr>
          <w:rFonts w:asciiTheme="majorBidi" w:eastAsiaTheme="minorEastAsia" w:hAnsiTheme="majorBidi" w:cstheme="majorBidi"/>
          <w:sz w:val="20"/>
          <w:szCs w:val="24"/>
        </w:rPr>
        <w:t xml:space="preserve"> </w:t>
      </w:r>
      <w:r w:rsidRPr="00276CC1">
        <w:rPr>
          <w:rFonts w:asciiTheme="majorBidi" w:hAnsiTheme="majorBidi" w:cstheme="majorBidi"/>
          <w:lang w:bidi="fa-IR"/>
        </w:rPr>
        <w:t>for each mode, while Constraint (</w:t>
      </w:r>
      <w:r w:rsidR="001351B6" w:rsidRPr="00276CC1">
        <w:rPr>
          <w:rFonts w:asciiTheme="majorBidi" w:hAnsiTheme="majorBidi" w:cstheme="majorBidi"/>
          <w:lang w:bidi="fa-IR"/>
        </w:rPr>
        <w:t>A-</w:t>
      </w:r>
      <w:r w:rsidRPr="00276CC1">
        <w:rPr>
          <w:rFonts w:asciiTheme="majorBidi" w:hAnsiTheme="majorBidi" w:cstheme="majorBidi"/>
          <w:lang w:bidi="fa-IR"/>
        </w:rPr>
        <w:t xml:space="preserve">39) ensures that only one value of </w:t>
      </w:r>
      <w:r w:rsidRPr="00276CC1">
        <w:rPr>
          <w:rFonts w:asciiTheme="majorBidi" w:hAnsiTheme="majorBidi" w:cstheme="majorBidi"/>
          <w:i/>
          <w:iCs/>
          <w:lang w:bidi="fa-IR"/>
        </w:rPr>
        <w:t>w</w:t>
      </w:r>
      <w:r w:rsidRPr="00276CC1">
        <w:rPr>
          <w:rFonts w:asciiTheme="majorBidi" w:hAnsiTheme="majorBidi" w:cstheme="majorBidi"/>
          <w:lang w:bidi="fa-IR"/>
        </w:rPr>
        <w:t xml:space="preserve"> is selected for each </w:t>
      </w:r>
      <w:r w:rsidRPr="00276CC1">
        <w:rPr>
          <w:rFonts w:asciiTheme="majorBidi" w:hAnsiTheme="majorBidi" w:cstheme="majorBidi"/>
          <w:color w:val="000000"/>
          <w:lang w:val="en-US"/>
        </w:rPr>
        <w:t xml:space="preserve">transport </w:t>
      </w:r>
      <w:r w:rsidRPr="00276CC1">
        <w:rPr>
          <w:rFonts w:asciiTheme="majorBidi" w:hAnsiTheme="majorBidi" w:cstheme="majorBidi"/>
          <w:lang w:bidi="fa-IR"/>
        </w:rPr>
        <w:t>mode and link. Constraints (</w:t>
      </w:r>
      <w:r w:rsidR="001351B6" w:rsidRPr="00276CC1">
        <w:rPr>
          <w:rFonts w:asciiTheme="majorBidi" w:hAnsiTheme="majorBidi" w:cstheme="majorBidi"/>
          <w:lang w:bidi="fa-IR"/>
        </w:rPr>
        <w:t>A-</w:t>
      </w:r>
      <w:r w:rsidRPr="00276CC1">
        <w:rPr>
          <w:rFonts w:asciiTheme="majorBidi" w:hAnsiTheme="majorBidi" w:cstheme="majorBidi"/>
          <w:lang w:bidi="fa-IR"/>
        </w:rPr>
        <w:lastRenderedPageBreak/>
        <w:t>40) and (</w:t>
      </w:r>
      <w:r w:rsidR="001351B6" w:rsidRPr="00276CC1">
        <w:rPr>
          <w:rFonts w:asciiTheme="majorBidi" w:hAnsiTheme="majorBidi" w:cstheme="majorBidi"/>
          <w:lang w:bidi="fa-IR"/>
        </w:rPr>
        <w:t>A-</w:t>
      </w:r>
      <w:r w:rsidRPr="00276CC1">
        <w:rPr>
          <w:rFonts w:asciiTheme="majorBidi" w:hAnsiTheme="majorBidi" w:cstheme="majorBidi"/>
          <w:lang w:bidi="fa-IR"/>
        </w:rPr>
        <w:t xml:space="preserve">41) define the lower and upper bounds of intervals for link capacity utilization to calculate the imbalanced hazmat load risk. The value of </w:t>
      </w:r>
      <w:r w:rsidRPr="00276CC1">
        <w:rPr>
          <w:rFonts w:asciiTheme="majorBidi" w:hAnsiTheme="majorBidi" w:cstheme="majorBidi"/>
          <w:i/>
          <w:iCs/>
          <w:lang w:bidi="fa-IR"/>
        </w:rPr>
        <w:t>M</w:t>
      </w:r>
      <w:r w:rsidRPr="00276CC1">
        <w:rPr>
          <w:rFonts w:asciiTheme="majorBidi" w:hAnsiTheme="majorBidi" w:cstheme="majorBidi"/>
          <w:lang w:bidi="fa-IR"/>
        </w:rPr>
        <w:t xml:space="preserve"> is a sufficiently large positive number. As a result, constraints (</w:t>
      </w:r>
      <w:r w:rsidR="001351B6" w:rsidRPr="00276CC1">
        <w:rPr>
          <w:rFonts w:asciiTheme="majorBidi" w:hAnsiTheme="majorBidi" w:cstheme="majorBidi"/>
          <w:lang w:bidi="fa-IR"/>
        </w:rPr>
        <w:t>A-</w:t>
      </w:r>
      <w:r w:rsidRPr="00276CC1">
        <w:rPr>
          <w:rFonts w:asciiTheme="majorBidi" w:hAnsiTheme="majorBidi" w:cstheme="majorBidi"/>
          <w:lang w:bidi="fa-IR"/>
        </w:rPr>
        <w:t>38)</w:t>
      </w:r>
      <w:r w:rsidR="001351B6" w:rsidRPr="00276CC1">
        <w:rPr>
          <w:rFonts w:asciiTheme="majorBidi" w:hAnsiTheme="majorBidi" w:cstheme="majorBidi"/>
          <w:lang w:bidi="fa-IR"/>
        </w:rPr>
        <w:t xml:space="preserve"> </w:t>
      </w:r>
      <w:r w:rsidR="002270DA" w:rsidRPr="00276CC1">
        <w:rPr>
          <w:rFonts w:asciiTheme="majorBidi" w:hAnsiTheme="majorBidi" w:cstheme="majorBidi"/>
          <w:lang w:val="en-US"/>
        </w:rPr>
        <w:t>–</w:t>
      </w:r>
      <w:r w:rsidR="001351B6" w:rsidRPr="00276CC1">
        <w:rPr>
          <w:rFonts w:asciiTheme="majorBidi" w:hAnsiTheme="majorBidi" w:cstheme="majorBidi"/>
          <w:lang w:bidi="fa-IR"/>
        </w:rPr>
        <w:t xml:space="preserve"> </w:t>
      </w:r>
      <w:r w:rsidRPr="00276CC1">
        <w:rPr>
          <w:rFonts w:asciiTheme="majorBidi" w:hAnsiTheme="majorBidi" w:cstheme="majorBidi"/>
          <w:lang w:bidi="fa-IR"/>
        </w:rPr>
        <w:t>(</w:t>
      </w:r>
      <w:r w:rsidR="001351B6" w:rsidRPr="00276CC1">
        <w:rPr>
          <w:rFonts w:asciiTheme="majorBidi" w:hAnsiTheme="majorBidi" w:cstheme="majorBidi"/>
          <w:lang w:bidi="fa-IR"/>
        </w:rPr>
        <w:t>A-</w:t>
      </w:r>
      <w:r w:rsidRPr="00276CC1">
        <w:rPr>
          <w:rFonts w:asciiTheme="majorBidi" w:hAnsiTheme="majorBidi" w:cstheme="majorBidi"/>
          <w:lang w:bidi="fa-IR"/>
        </w:rPr>
        <w:t xml:space="preserve">41) replace constraint (17) and linearize the model. </w:t>
      </w:r>
      <w:r w:rsidRPr="00276CC1">
        <w:rPr>
          <w:rFonts w:asciiTheme="majorBidi" w:hAnsiTheme="majorBidi" w:cstheme="majorBidi"/>
          <w:lang w:val="en-US"/>
        </w:rPr>
        <w:t>The linearized model is as follows:</w:t>
      </w:r>
    </w:p>
    <w:p w14:paraId="1B4F54D2" w14:textId="77777777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>(MIP)</w:t>
      </w:r>
    </w:p>
    <w:p w14:paraId="4D75BC34" w14:textId="47B4ED66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>Objective (</w:t>
      </w:r>
      <w:r w:rsidR="001351B6" w:rsidRPr="00276CC1">
        <w:rPr>
          <w:rFonts w:asciiTheme="majorBidi" w:hAnsiTheme="majorBidi" w:cstheme="majorBidi"/>
          <w:lang w:val="en-US"/>
        </w:rPr>
        <w:t>A-</w:t>
      </w:r>
      <w:r w:rsidRPr="00276CC1">
        <w:rPr>
          <w:rFonts w:asciiTheme="majorBidi" w:hAnsiTheme="majorBidi" w:cstheme="majorBidi"/>
          <w:lang w:val="en-US"/>
        </w:rPr>
        <w:t xml:space="preserve">1.1) </w:t>
      </w:r>
    </w:p>
    <w:p w14:paraId="38C1EE68" w14:textId="77777777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>Objective (2)</w:t>
      </w:r>
    </w:p>
    <w:p w14:paraId="02E3EB9E" w14:textId="77777777" w:rsidR="00A40CD8" w:rsidRPr="00276CC1" w:rsidRDefault="00A40CD8" w:rsidP="003D5E4C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>Subject to:</w:t>
      </w:r>
    </w:p>
    <w:p w14:paraId="7CD2CC16" w14:textId="77777777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ind w:left="426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>(3) – (14)</w:t>
      </w:r>
    </w:p>
    <w:p w14:paraId="18AE2F2C" w14:textId="591D4203" w:rsidR="00AA21F6" w:rsidRPr="00276CC1" w:rsidRDefault="00A40CD8" w:rsidP="00A40CD8">
      <w:pPr>
        <w:autoSpaceDE w:val="0"/>
        <w:autoSpaceDN w:val="0"/>
        <w:adjustRightInd w:val="0"/>
        <w:spacing w:after="60" w:line="360" w:lineRule="auto"/>
        <w:ind w:left="426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 xml:space="preserve">(18) – </w:t>
      </w:r>
      <w:r w:rsidR="00AA21F6" w:rsidRPr="00276CC1">
        <w:rPr>
          <w:rFonts w:asciiTheme="majorBidi" w:hAnsiTheme="majorBidi" w:cstheme="majorBidi"/>
          <w:lang w:val="en-US"/>
        </w:rPr>
        <w:t>(21)</w:t>
      </w:r>
    </w:p>
    <w:p w14:paraId="3DEC50F8" w14:textId="305D33CE" w:rsidR="00A40CD8" w:rsidRPr="00276CC1" w:rsidRDefault="00AA21F6" w:rsidP="00A40CD8">
      <w:pPr>
        <w:autoSpaceDE w:val="0"/>
        <w:autoSpaceDN w:val="0"/>
        <w:adjustRightInd w:val="0"/>
        <w:spacing w:after="60" w:line="360" w:lineRule="auto"/>
        <w:ind w:left="426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 xml:space="preserve">(A-22) – </w:t>
      </w:r>
      <w:r w:rsidR="00A40CD8" w:rsidRPr="00276CC1">
        <w:rPr>
          <w:rFonts w:asciiTheme="majorBidi" w:hAnsiTheme="majorBidi" w:cstheme="majorBidi"/>
          <w:lang w:val="en-US"/>
        </w:rPr>
        <w:t>(</w:t>
      </w:r>
      <w:r w:rsidRPr="00276CC1">
        <w:rPr>
          <w:rFonts w:asciiTheme="majorBidi" w:hAnsiTheme="majorBidi" w:cstheme="majorBidi"/>
          <w:lang w:val="en-US"/>
        </w:rPr>
        <w:t>A-</w:t>
      </w:r>
      <w:r w:rsidR="00A40CD8" w:rsidRPr="00276CC1">
        <w:rPr>
          <w:rFonts w:asciiTheme="majorBidi" w:hAnsiTheme="majorBidi" w:cstheme="majorBidi"/>
          <w:lang w:val="en-US"/>
        </w:rPr>
        <w:t>41)</w:t>
      </w:r>
    </w:p>
    <w:p w14:paraId="2DEB16EE" w14:textId="469957E5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ind w:left="426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>(</w:t>
      </w:r>
      <w:r w:rsidR="003F6CCA" w:rsidRPr="00276CC1">
        <w:rPr>
          <w:rFonts w:asciiTheme="majorBidi" w:hAnsiTheme="majorBidi" w:cstheme="majorBidi"/>
          <w:lang w:val="en-US"/>
        </w:rPr>
        <w:t>A-</w:t>
      </w:r>
      <w:r w:rsidRPr="00276CC1">
        <w:rPr>
          <w:rFonts w:asciiTheme="majorBidi" w:hAnsiTheme="majorBidi" w:cstheme="majorBidi"/>
          <w:lang w:val="en-US"/>
        </w:rPr>
        <w:t>15.2)</w:t>
      </w:r>
    </w:p>
    <w:p w14:paraId="2EDB8453" w14:textId="0832F295" w:rsidR="00A40CD8" w:rsidRPr="00276CC1" w:rsidRDefault="00A40CD8" w:rsidP="00A40CD8">
      <w:pPr>
        <w:autoSpaceDE w:val="0"/>
        <w:autoSpaceDN w:val="0"/>
        <w:adjustRightInd w:val="0"/>
        <w:spacing w:after="60" w:line="360" w:lineRule="auto"/>
        <w:ind w:left="426"/>
        <w:jc w:val="both"/>
        <w:rPr>
          <w:rFonts w:asciiTheme="majorBidi" w:hAnsiTheme="majorBidi" w:cstheme="majorBidi"/>
          <w:lang w:val="en-US"/>
        </w:rPr>
      </w:pPr>
      <w:r w:rsidRPr="00276CC1">
        <w:rPr>
          <w:rFonts w:asciiTheme="majorBidi" w:hAnsiTheme="majorBidi" w:cstheme="majorBidi"/>
          <w:lang w:val="en-US"/>
        </w:rPr>
        <w:t>(</w:t>
      </w:r>
      <w:r w:rsidR="003F6CCA" w:rsidRPr="00276CC1">
        <w:rPr>
          <w:rFonts w:asciiTheme="majorBidi" w:hAnsiTheme="majorBidi" w:cstheme="majorBidi"/>
          <w:lang w:val="en-US"/>
        </w:rPr>
        <w:t>A-</w:t>
      </w:r>
      <w:r w:rsidRPr="00276CC1">
        <w:rPr>
          <w:rFonts w:asciiTheme="majorBidi" w:hAnsiTheme="majorBidi" w:cstheme="majorBidi"/>
          <w:lang w:val="en-US"/>
        </w:rPr>
        <w:t>16.2)</w:t>
      </w:r>
    </w:p>
    <w:p w14:paraId="4D251C15" w14:textId="25195FC5" w:rsidR="00C473C1" w:rsidRPr="00276CC1" w:rsidRDefault="00C473C1" w:rsidP="00D41D90">
      <w:pPr>
        <w:autoSpaceDE w:val="0"/>
        <w:autoSpaceDN w:val="0"/>
        <w:adjustRightInd w:val="0"/>
        <w:spacing w:after="60" w:line="360" w:lineRule="auto"/>
        <w:jc w:val="both"/>
        <w:rPr>
          <w:rFonts w:asciiTheme="majorBidi" w:hAnsiTheme="majorBidi" w:cstheme="majorBidi"/>
          <w:lang w:val="en-US"/>
        </w:rPr>
      </w:pPr>
    </w:p>
    <w:sectPr w:rsidR="00C473C1" w:rsidRPr="00276CC1" w:rsidSect="009A492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vTTc6ee16d2.I+03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32F93"/>
    <w:multiLevelType w:val="hybridMultilevel"/>
    <w:tmpl w:val="B17A1AAA"/>
    <w:lvl w:ilvl="0" w:tplc="3C62EA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D8A8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7269D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66C5C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A64B9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B90A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046BB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C28AF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BB25C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02471142"/>
    <w:multiLevelType w:val="hybridMultilevel"/>
    <w:tmpl w:val="8ACAE0AA"/>
    <w:lvl w:ilvl="0" w:tplc="88E679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86B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BD082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3A2F0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754D3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B62D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E2251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F2CFD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A56F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03810E02"/>
    <w:multiLevelType w:val="hybridMultilevel"/>
    <w:tmpl w:val="F41C7422"/>
    <w:lvl w:ilvl="0" w:tplc="0C09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79BD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51F18A4"/>
    <w:multiLevelType w:val="hybridMultilevel"/>
    <w:tmpl w:val="24705A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74B02"/>
    <w:multiLevelType w:val="hybridMultilevel"/>
    <w:tmpl w:val="972AC9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2B039A"/>
    <w:multiLevelType w:val="hybridMultilevel"/>
    <w:tmpl w:val="CF72E5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151920"/>
    <w:multiLevelType w:val="multilevel"/>
    <w:tmpl w:val="46AA5BF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sz w:val="24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0E8230CD"/>
    <w:multiLevelType w:val="hybridMultilevel"/>
    <w:tmpl w:val="B39AB376"/>
    <w:lvl w:ilvl="0" w:tplc="62B2B2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80F3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08029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6ACA7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07CEE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81667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EAA9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D6C10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C666A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9" w15:restartNumberingAfterBreak="0">
    <w:nsid w:val="0F2A6D2A"/>
    <w:multiLevelType w:val="hybridMultilevel"/>
    <w:tmpl w:val="77CA0556"/>
    <w:lvl w:ilvl="0" w:tplc="F5FED798">
      <w:start w:val="1"/>
      <w:numFmt w:val="decimal"/>
      <w:lvlText w:val="%1."/>
      <w:lvlJc w:val="left"/>
      <w:pPr>
        <w:ind w:left="1440" w:hanging="360"/>
      </w:pPr>
    </w:lvl>
    <w:lvl w:ilvl="1" w:tplc="8E0A9328">
      <w:start w:val="1"/>
      <w:numFmt w:val="decimal"/>
      <w:lvlText w:val="%2."/>
      <w:lvlJc w:val="left"/>
      <w:pPr>
        <w:ind w:left="1440" w:hanging="360"/>
      </w:pPr>
    </w:lvl>
    <w:lvl w:ilvl="2" w:tplc="D206A6BA">
      <w:start w:val="1"/>
      <w:numFmt w:val="decimal"/>
      <w:lvlText w:val="%3."/>
      <w:lvlJc w:val="left"/>
      <w:pPr>
        <w:ind w:left="1440" w:hanging="360"/>
      </w:pPr>
    </w:lvl>
    <w:lvl w:ilvl="3" w:tplc="A960759C">
      <w:start w:val="1"/>
      <w:numFmt w:val="decimal"/>
      <w:lvlText w:val="%4."/>
      <w:lvlJc w:val="left"/>
      <w:pPr>
        <w:ind w:left="1440" w:hanging="360"/>
      </w:pPr>
    </w:lvl>
    <w:lvl w:ilvl="4" w:tplc="3B8E1DE8">
      <w:start w:val="1"/>
      <w:numFmt w:val="decimal"/>
      <w:lvlText w:val="%5."/>
      <w:lvlJc w:val="left"/>
      <w:pPr>
        <w:ind w:left="1440" w:hanging="360"/>
      </w:pPr>
    </w:lvl>
    <w:lvl w:ilvl="5" w:tplc="D59ECA2A">
      <w:start w:val="1"/>
      <w:numFmt w:val="decimal"/>
      <w:lvlText w:val="%6."/>
      <w:lvlJc w:val="left"/>
      <w:pPr>
        <w:ind w:left="1440" w:hanging="360"/>
      </w:pPr>
    </w:lvl>
    <w:lvl w:ilvl="6" w:tplc="3BE8BB42">
      <w:start w:val="1"/>
      <w:numFmt w:val="decimal"/>
      <w:lvlText w:val="%7."/>
      <w:lvlJc w:val="left"/>
      <w:pPr>
        <w:ind w:left="1440" w:hanging="360"/>
      </w:pPr>
    </w:lvl>
    <w:lvl w:ilvl="7" w:tplc="6FE28D1E">
      <w:start w:val="1"/>
      <w:numFmt w:val="decimal"/>
      <w:lvlText w:val="%8."/>
      <w:lvlJc w:val="left"/>
      <w:pPr>
        <w:ind w:left="1440" w:hanging="360"/>
      </w:pPr>
    </w:lvl>
    <w:lvl w:ilvl="8" w:tplc="4544B2D4">
      <w:start w:val="1"/>
      <w:numFmt w:val="decimal"/>
      <w:lvlText w:val="%9."/>
      <w:lvlJc w:val="left"/>
      <w:pPr>
        <w:ind w:left="1440" w:hanging="360"/>
      </w:pPr>
    </w:lvl>
  </w:abstractNum>
  <w:abstractNum w:abstractNumId="10" w15:restartNumberingAfterBreak="0">
    <w:nsid w:val="12D3576C"/>
    <w:multiLevelType w:val="hybridMultilevel"/>
    <w:tmpl w:val="1F405DB8"/>
    <w:lvl w:ilvl="0" w:tplc="E33281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F041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88A7C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FD0D6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B88A1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1D6F9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480C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DFC39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8FA4C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13CE6E8D"/>
    <w:multiLevelType w:val="hybridMultilevel"/>
    <w:tmpl w:val="D9D2F2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112E59"/>
    <w:multiLevelType w:val="hybridMultilevel"/>
    <w:tmpl w:val="A4A61C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8356E3"/>
    <w:multiLevelType w:val="hybridMultilevel"/>
    <w:tmpl w:val="12CEA5EE"/>
    <w:lvl w:ilvl="0" w:tplc="29A4E77E">
      <w:start w:val="1"/>
      <w:numFmt w:val="decimal"/>
      <w:lvlText w:val="%1."/>
      <w:lvlJc w:val="left"/>
      <w:pPr>
        <w:ind w:left="1440" w:hanging="360"/>
      </w:pPr>
    </w:lvl>
    <w:lvl w:ilvl="1" w:tplc="732610A8">
      <w:start w:val="1"/>
      <w:numFmt w:val="decimal"/>
      <w:lvlText w:val="%2."/>
      <w:lvlJc w:val="left"/>
      <w:pPr>
        <w:ind w:left="1440" w:hanging="360"/>
      </w:pPr>
    </w:lvl>
    <w:lvl w:ilvl="2" w:tplc="77100B2E">
      <w:start w:val="1"/>
      <w:numFmt w:val="decimal"/>
      <w:lvlText w:val="%3."/>
      <w:lvlJc w:val="left"/>
      <w:pPr>
        <w:ind w:left="1440" w:hanging="360"/>
      </w:pPr>
    </w:lvl>
    <w:lvl w:ilvl="3" w:tplc="55DE76D8">
      <w:start w:val="1"/>
      <w:numFmt w:val="decimal"/>
      <w:lvlText w:val="%4."/>
      <w:lvlJc w:val="left"/>
      <w:pPr>
        <w:ind w:left="1440" w:hanging="360"/>
      </w:pPr>
    </w:lvl>
    <w:lvl w:ilvl="4" w:tplc="B7CA4756">
      <w:start w:val="1"/>
      <w:numFmt w:val="decimal"/>
      <w:lvlText w:val="%5."/>
      <w:lvlJc w:val="left"/>
      <w:pPr>
        <w:ind w:left="1440" w:hanging="360"/>
      </w:pPr>
    </w:lvl>
    <w:lvl w:ilvl="5" w:tplc="259886D4">
      <w:start w:val="1"/>
      <w:numFmt w:val="decimal"/>
      <w:lvlText w:val="%6."/>
      <w:lvlJc w:val="left"/>
      <w:pPr>
        <w:ind w:left="1440" w:hanging="360"/>
      </w:pPr>
    </w:lvl>
    <w:lvl w:ilvl="6" w:tplc="DCCAC79C">
      <w:start w:val="1"/>
      <w:numFmt w:val="decimal"/>
      <w:lvlText w:val="%7."/>
      <w:lvlJc w:val="left"/>
      <w:pPr>
        <w:ind w:left="1440" w:hanging="360"/>
      </w:pPr>
    </w:lvl>
    <w:lvl w:ilvl="7" w:tplc="5BEE4D10">
      <w:start w:val="1"/>
      <w:numFmt w:val="decimal"/>
      <w:lvlText w:val="%8."/>
      <w:lvlJc w:val="left"/>
      <w:pPr>
        <w:ind w:left="1440" w:hanging="360"/>
      </w:pPr>
    </w:lvl>
    <w:lvl w:ilvl="8" w:tplc="AF82B1D8">
      <w:start w:val="1"/>
      <w:numFmt w:val="decimal"/>
      <w:lvlText w:val="%9."/>
      <w:lvlJc w:val="left"/>
      <w:pPr>
        <w:ind w:left="1440" w:hanging="360"/>
      </w:pPr>
    </w:lvl>
  </w:abstractNum>
  <w:abstractNum w:abstractNumId="14" w15:restartNumberingAfterBreak="0">
    <w:nsid w:val="16D474B2"/>
    <w:multiLevelType w:val="hybridMultilevel"/>
    <w:tmpl w:val="234449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510A1C"/>
    <w:multiLevelType w:val="hybridMultilevel"/>
    <w:tmpl w:val="43E05D08"/>
    <w:lvl w:ilvl="0" w:tplc="84148F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42027D"/>
    <w:multiLevelType w:val="hybridMultilevel"/>
    <w:tmpl w:val="085CFA02"/>
    <w:lvl w:ilvl="0" w:tplc="D27C741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BF4C01"/>
    <w:multiLevelType w:val="hybridMultilevel"/>
    <w:tmpl w:val="08CCC02C"/>
    <w:lvl w:ilvl="0" w:tplc="F3628C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DEF9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882BF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22A23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0062A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4F2E2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5C273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E82CA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5FA5B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8" w15:restartNumberingAfterBreak="0">
    <w:nsid w:val="1EF96521"/>
    <w:multiLevelType w:val="hybridMultilevel"/>
    <w:tmpl w:val="F3DAB7AC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F221819"/>
    <w:multiLevelType w:val="hybridMultilevel"/>
    <w:tmpl w:val="169266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BB029A"/>
    <w:multiLevelType w:val="multilevel"/>
    <w:tmpl w:val="46AA5BF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sz w:val="24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20436FF7"/>
    <w:multiLevelType w:val="hybridMultilevel"/>
    <w:tmpl w:val="4C76D7AA"/>
    <w:lvl w:ilvl="0" w:tplc="0BFE81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FCF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75672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8FABF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08E34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57CB6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952F3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F80DE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B8E1C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2" w15:restartNumberingAfterBreak="0">
    <w:nsid w:val="2144667F"/>
    <w:multiLevelType w:val="hybridMultilevel"/>
    <w:tmpl w:val="A0A2DED8"/>
    <w:lvl w:ilvl="0" w:tplc="94A027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4C92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96C1A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028E2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75C76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41082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54EBF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08456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AD2F8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22832F55"/>
    <w:multiLevelType w:val="hybridMultilevel"/>
    <w:tmpl w:val="22BE4B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BB6C34"/>
    <w:multiLevelType w:val="hybridMultilevel"/>
    <w:tmpl w:val="C3EE0C60"/>
    <w:lvl w:ilvl="0" w:tplc="3968A0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DAFE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56633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EDE3D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684D7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DE2C1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80A5C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D221F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C64BA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5" w15:restartNumberingAfterBreak="0">
    <w:nsid w:val="23D27B45"/>
    <w:multiLevelType w:val="multilevel"/>
    <w:tmpl w:val="EE2243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sz w:val="24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247265A9"/>
    <w:multiLevelType w:val="hybridMultilevel"/>
    <w:tmpl w:val="15C8F6B2"/>
    <w:lvl w:ilvl="0" w:tplc="26AE43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D91F9E"/>
    <w:multiLevelType w:val="hybridMultilevel"/>
    <w:tmpl w:val="4FEA33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7C7FE6"/>
    <w:multiLevelType w:val="multilevel"/>
    <w:tmpl w:val="46AA5BF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sz w:val="24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2ABB741D"/>
    <w:multiLevelType w:val="hybridMultilevel"/>
    <w:tmpl w:val="B7F4886C"/>
    <w:lvl w:ilvl="0" w:tplc="30D84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2669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A68CF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29835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858A0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B4E61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7A2A4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62ED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876B6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0" w15:restartNumberingAfterBreak="0">
    <w:nsid w:val="2AE13892"/>
    <w:multiLevelType w:val="multilevel"/>
    <w:tmpl w:val="8E6C2B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sz w:val="24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30162CC"/>
    <w:multiLevelType w:val="hybridMultilevel"/>
    <w:tmpl w:val="F718E0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B34AA6"/>
    <w:multiLevelType w:val="multilevel"/>
    <w:tmpl w:val="4B205B6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sz w:val="24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35FC3B3A"/>
    <w:multiLevelType w:val="multilevel"/>
    <w:tmpl w:val="5040147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lang w:val="en-C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36F344FC"/>
    <w:multiLevelType w:val="hybridMultilevel"/>
    <w:tmpl w:val="ED86EC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61714E"/>
    <w:multiLevelType w:val="hybridMultilevel"/>
    <w:tmpl w:val="0F9EA7D2"/>
    <w:lvl w:ilvl="0" w:tplc="98C071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E8D5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B4650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5D214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6FE1B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FDCEE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BFA01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360C4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6104C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6" w15:restartNumberingAfterBreak="0">
    <w:nsid w:val="3A49512F"/>
    <w:multiLevelType w:val="hybridMultilevel"/>
    <w:tmpl w:val="71FAE6A8"/>
    <w:lvl w:ilvl="0" w:tplc="5D366D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8BF4A7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DACE3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7B6C51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A3F6BA4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99CE09A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DCC0701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F3328A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32F2BE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7" w15:restartNumberingAfterBreak="0">
    <w:nsid w:val="3A9107C3"/>
    <w:multiLevelType w:val="hybridMultilevel"/>
    <w:tmpl w:val="BE3A33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3854E3"/>
    <w:multiLevelType w:val="hybridMultilevel"/>
    <w:tmpl w:val="A300C020"/>
    <w:lvl w:ilvl="0" w:tplc="1472D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2235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8F88D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728C9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9C226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88C17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6D2A7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B5CFC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BE071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9" w15:restartNumberingAfterBreak="0">
    <w:nsid w:val="3EA805DC"/>
    <w:multiLevelType w:val="multilevel"/>
    <w:tmpl w:val="F406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EE22465"/>
    <w:multiLevelType w:val="hybridMultilevel"/>
    <w:tmpl w:val="055E58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088745E"/>
    <w:multiLevelType w:val="hybridMultilevel"/>
    <w:tmpl w:val="E6FCD8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0E54A36"/>
    <w:multiLevelType w:val="multilevel"/>
    <w:tmpl w:val="46AA5BF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sz w:val="24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42144758"/>
    <w:multiLevelType w:val="hybridMultilevel"/>
    <w:tmpl w:val="922652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A12C1D"/>
    <w:multiLevelType w:val="hybridMultilevel"/>
    <w:tmpl w:val="FE3E5270"/>
    <w:lvl w:ilvl="0" w:tplc="06E020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6E69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274AB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638CE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70A40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EB625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4D816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144E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2FA71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5" w15:restartNumberingAfterBreak="0">
    <w:nsid w:val="44496953"/>
    <w:multiLevelType w:val="hybridMultilevel"/>
    <w:tmpl w:val="ADFAD8AE"/>
    <w:lvl w:ilvl="0" w:tplc="4EBE58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06C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4F46E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62AED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2D82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C846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B4AAC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630B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08246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6" w15:restartNumberingAfterBreak="0">
    <w:nsid w:val="45C429F0"/>
    <w:multiLevelType w:val="hybridMultilevel"/>
    <w:tmpl w:val="3F12E6FE"/>
    <w:lvl w:ilvl="0" w:tplc="47D290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2663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88227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6EA91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BD438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9CEE8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EBEDE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598D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C80A8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7" w15:restartNumberingAfterBreak="0">
    <w:nsid w:val="460F7F48"/>
    <w:multiLevelType w:val="multilevel"/>
    <w:tmpl w:val="7F9A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B9706F"/>
    <w:multiLevelType w:val="multilevel"/>
    <w:tmpl w:val="0B8A07F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sz w:val="24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4A17291B"/>
    <w:multiLevelType w:val="hybridMultilevel"/>
    <w:tmpl w:val="70BC649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A821EF0"/>
    <w:multiLevelType w:val="hybridMultilevel"/>
    <w:tmpl w:val="4C18B7A0"/>
    <w:lvl w:ilvl="0" w:tplc="EF5894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E29F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4B8B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64E2D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27C67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8F4C8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E48CA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2A32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C7C47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1" w15:restartNumberingAfterBreak="0">
    <w:nsid w:val="4C16215D"/>
    <w:multiLevelType w:val="hybridMultilevel"/>
    <w:tmpl w:val="5FB2B366"/>
    <w:lvl w:ilvl="0" w:tplc="D29684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1EEE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4FA07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8CC11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14E5E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C9CDE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260B1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04C48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2E0B6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2" w15:restartNumberingAfterBreak="0">
    <w:nsid w:val="4CC742A5"/>
    <w:multiLevelType w:val="hybridMultilevel"/>
    <w:tmpl w:val="F26A7C72"/>
    <w:lvl w:ilvl="0" w:tplc="B0F066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B6E4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CEEB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9C873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0C02D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8A9873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1EE73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5F29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DBA30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3" w15:restartNumberingAfterBreak="0">
    <w:nsid w:val="4D6F5668"/>
    <w:multiLevelType w:val="hybridMultilevel"/>
    <w:tmpl w:val="3342EFC4"/>
    <w:lvl w:ilvl="0" w:tplc="B22E0F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7E4E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0260F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81E9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7BA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27F079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D26BF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2A8C5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C8282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4" w15:restartNumberingAfterBreak="0">
    <w:nsid w:val="4DD07783"/>
    <w:multiLevelType w:val="hybridMultilevel"/>
    <w:tmpl w:val="87704B8E"/>
    <w:lvl w:ilvl="0" w:tplc="0AB2C278">
      <w:start w:val="1"/>
      <w:numFmt w:val="lowerRoman"/>
      <w:lvlText w:val="%1."/>
      <w:lvlJc w:val="right"/>
      <w:pPr>
        <w:ind w:left="720" w:hanging="360"/>
      </w:pPr>
      <w:rPr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F9F5187"/>
    <w:multiLevelType w:val="multilevel"/>
    <w:tmpl w:val="46AA5BF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sz w:val="24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6" w15:restartNumberingAfterBreak="0">
    <w:nsid w:val="4FBF1C29"/>
    <w:multiLevelType w:val="hybridMultilevel"/>
    <w:tmpl w:val="1188EF8E"/>
    <w:lvl w:ilvl="0" w:tplc="B0A893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0863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7E6B3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9B069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876E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5DACE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3686D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1EE03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822A8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7" w15:restartNumberingAfterBreak="0">
    <w:nsid w:val="503B1E2E"/>
    <w:multiLevelType w:val="hybridMultilevel"/>
    <w:tmpl w:val="1C36A8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1D7328"/>
    <w:multiLevelType w:val="hybridMultilevel"/>
    <w:tmpl w:val="36C2FD08"/>
    <w:lvl w:ilvl="0" w:tplc="AC42FB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9A1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526F3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9F273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E1E26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90262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0445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DB861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76C9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9" w15:restartNumberingAfterBreak="0">
    <w:nsid w:val="539367E3"/>
    <w:multiLevelType w:val="hybridMultilevel"/>
    <w:tmpl w:val="C55615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136B4F"/>
    <w:multiLevelType w:val="multilevel"/>
    <w:tmpl w:val="C42C86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9" w:hanging="375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1" w15:restartNumberingAfterBreak="0">
    <w:nsid w:val="571D4E24"/>
    <w:multiLevelType w:val="hybridMultilevel"/>
    <w:tmpl w:val="FB5CBF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7C201D2"/>
    <w:multiLevelType w:val="multilevel"/>
    <w:tmpl w:val="666CBBF0"/>
    <w:lvl w:ilvl="0">
      <w:start w:val="6"/>
      <w:numFmt w:val="decimal"/>
      <w:lvlText w:val="%1"/>
      <w:lvlJc w:val="left"/>
      <w:pPr>
        <w:ind w:left="480" w:hanging="480"/>
      </w:pPr>
      <w:rPr>
        <w:rFonts w:eastAsiaTheme="minorHAnsi" w:hint="default"/>
        <w:b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eastAsiaTheme="minorHAns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b/>
      </w:rPr>
    </w:lvl>
  </w:abstractNum>
  <w:abstractNum w:abstractNumId="63" w15:restartNumberingAfterBreak="0">
    <w:nsid w:val="57F8030F"/>
    <w:multiLevelType w:val="multilevel"/>
    <w:tmpl w:val="0618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F50615"/>
    <w:multiLevelType w:val="multilevel"/>
    <w:tmpl w:val="21062A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596D7CFD"/>
    <w:multiLevelType w:val="hybridMultilevel"/>
    <w:tmpl w:val="82BC1030"/>
    <w:lvl w:ilvl="0" w:tplc="D27C741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F2225E"/>
    <w:multiLevelType w:val="hybridMultilevel"/>
    <w:tmpl w:val="36920E48"/>
    <w:lvl w:ilvl="0" w:tplc="1CB01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A837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4F890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6AAC0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0A853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20269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EC294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52090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63E4A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7" w15:restartNumberingAfterBreak="0">
    <w:nsid w:val="5C503FE8"/>
    <w:multiLevelType w:val="multilevel"/>
    <w:tmpl w:val="D646B4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68" w15:restartNumberingAfterBreak="0">
    <w:nsid w:val="5D2059EF"/>
    <w:multiLevelType w:val="hybridMultilevel"/>
    <w:tmpl w:val="1242EE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EE2C6D"/>
    <w:multiLevelType w:val="multilevel"/>
    <w:tmpl w:val="4A36799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lang w:val="en-C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0" w15:restartNumberingAfterBreak="0">
    <w:nsid w:val="60817C1F"/>
    <w:multiLevelType w:val="hybridMultilevel"/>
    <w:tmpl w:val="4B22DF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7812F4"/>
    <w:multiLevelType w:val="hybridMultilevel"/>
    <w:tmpl w:val="B4D4A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2105B92"/>
    <w:multiLevelType w:val="hybridMultilevel"/>
    <w:tmpl w:val="61ECF12C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62F93AE1"/>
    <w:multiLevelType w:val="hybridMultilevel"/>
    <w:tmpl w:val="5B2E5BB0"/>
    <w:lvl w:ilvl="0" w:tplc="9E00FEBE">
      <w:start w:val="2"/>
      <w:numFmt w:val="decimal"/>
      <w:lvlText w:val="%1"/>
      <w:lvlJc w:val="left"/>
      <w:pPr>
        <w:ind w:left="108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64542C45"/>
    <w:multiLevelType w:val="multilevel"/>
    <w:tmpl w:val="098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96290B"/>
    <w:multiLevelType w:val="hybridMultilevel"/>
    <w:tmpl w:val="8BEA1740"/>
    <w:lvl w:ilvl="0" w:tplc="6268A8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7DA3F8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5ACE1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9DB25F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39C0EB7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7ED4035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050031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44057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D6AA5E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76" w15:restartNumberingAfterBreak="0">
    <w:nsid w:val="6B4F0663"/>
    <w:multiLevelType w:val="hybridMultilevel"/>
    <w:tmpl w:val="234449D6"/>
    <w:lvl w:ilvl="0" w:tplc="E79CEF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C0F47FB"/>
    <w:multiLevelType w:val="hybridMultilevel"/>
    <w:tmpl w:val="7A4071E2"/>
    <w:lvl w:ilvl="0" w:tplc="818693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88AD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86B08D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56E4E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5F403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A44B0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46812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F30A8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6A015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8" w15:restartNumberingAfterBreak="0">
    <w:nsid w:val="6C27549F"/>
    <w:multiLevelType w:val="multilevel"/>
    <w:tmpl w:val="1C7E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7B2C47"/>
    <w:multiLevelType w:val="hybridMultilevel"/>
    <w:tmpl w:val="B49421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FD471ED"/>
    <w:multiLevelType w:val="hybridMultilevel"/>
    <w:tmpl w:val="55B467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13143AA"/>
    <w:multiLevelType w:val="hybridMultilevel"/>
    <w:tmpl w:val="37E008FC"/>
    <w:lvl w:ilvl="0" w:tplc="F7C4E0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2266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DEC01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A0E8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2380E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ECA19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6E655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050DA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0D6F1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2" w15:restartNumberingAfterBreak="0">
    <w:nsid w:val="74AE0648"/>
    <w:multiLevelType w:val="multilevel"/>
    <w:tmpl w:val="8E6C2B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sz w:val="24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3" w15:restartNumberingAfterBreak="0">
    <w:nsid w:val="7A707F0F"/>
    <w:multiLevelType w:val="hybridMultilevel"/>
    <w:tmpl w:val="4F70DA90"/>
    <w:lvl w:ilvl="0" w:tplc="66EE3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82CD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092CE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D2AEB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4EAA5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14660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E8E1D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FCC29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FC6BE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4" w15:restartNumberingAfterBreak="0">
    <w:nsid w:val="7A823236"/>
    <w:multiLevelType w:val="hybridMultilevel"/>
    <w:tmpl w:val="E56E3F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DDB0040"/>
    <w:multiLevelType w:val="hybridMultilevel"/>
    <w:tmpl w:val="83DC1722"/>
    <w:lvl w:ilvl="0" w:tplc="FAA648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9A5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8C205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EE0E1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882E6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5DAB5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7D48E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E7212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7F4DC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6" w15:restartNumberingAfterBreak="0">
    <w:nsid w:val="7E47499C"/>
    <w:multiLevelType w:val="hybridMultilevel"/>
    <w:tmpl w:val="62A277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7E8C1955"/>
    <w:multiLevelType w:val="hybridMultilevel"/>
    <w:tmpl w:val="234449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E8C1CEA"/>
    <w:multiLevelType w:val="multilevel"/>
    <w:tmpl w:val="1BACFCC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sz w:val="24"/>
        <w:szCs w:val="28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9" w15:restartNumberingAfterBreak="0">
    <w:nsid w:val="7F164341"/>
    <w:multiLevelType w:val="multilevel"/>
    <w:tmpl w:val="D6C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C20BC2"/>
    <w:multiLevelType w:val="hybridMultilevel"/>
    <w:tmpl w:val="67E89FD6"/>
    <w:lvl w:ilvl="0" w:tplc="789A38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34E4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6105D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0C458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28434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64A6C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F2405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68A51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310CE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350451969">
    <w:abstractNumId w:val="69"/>
  </w:num>
  <w:num w:numId="2" w16cid:durableId="1923752786">
    <w:abstractNumId w:val="6"/>
  </w:num>
  <w:num w:numId="3" w16cid:durableId="848912661">
    <w:abstractNumId w:val="16"/>
  </w:num>
  <w:num w:numId="4" w16cid:durableId="523714373">
    <w:abstractNumId w:val="32"/>
  </w:num>
  <w:num w:numId="5" w16cid:durableId="1024988275">
    <w:abstractNumId w:val="31"/>
  </w:num>
  <w:num w:numId="6" w16cid:durableId="2070030471">
    <w:abstractNumId w:val="12"/>
  </w:num>
  <w:num w:numId="7" w16cid:durableId="762846711">
    <w:abstractNumId w:val="40"/>
  </w:num>
  <w:num w:numId="8" w16cid:durableId="1083064313">
    <w:abstractNumId w:val="80"/>
  </w:num>
  <w:num w:numId="9" w16cid:durableId="1923638860">
    <w:abstractNumId w:val="43"/>
  </w:num>
  <w:num w:numId="10" w16cid:durableId="688608172">
    <w:abstractNumId w:val="71"/>
  </w:num>
  <w:num w:numId="11" w16cid:durableId="941307199">
    <w:abstractNumId w:val="68"/>
  </w:num>
  <w:num w:numId="12" w16cid:durableId="2141530535">
    <w:abstractNumId w:val="27"/>
  </w:num>
  <w:num w:numId="13" w16cid:durableId="1934316651">
    <w:abstractNumId w:val="72"/>
  </w:num>
  <w:num w:numId="14" w16cid:durableId="1426341145">
    <w:abstractNumId w:val="18"/>
  </w:num>
  <w:num w:numId="15" w16cid:durableId="151484052">
    <w:abstractNumId w:val="73"/>
  </w:num>
  <w:num w:numId="16" w16cid:durableId="399250012">
    <w:abstractNumId w:val="86"/>
  </w:num>
  <w:num w:numId="17" w16cid:durableId="1359349449">
    <w:abstractNumId w:val="25"/>
  </w:num>
  <w:num w:numId="18" w16cid:durableId="599337858">
    <w:abstractNumId w:val="37"/>
  </w:num>
  <w:num w:numId="19" w16cid:durableId="99372651">
    <w:abstractNumId w:val="39"/>
  </w:num>
  <w:num w:numId="20" w16cid:durableId="1406413535">
    <w:abstractNumId w:val="79"/>
  </w:num>
  <w:num w:numId="21" w16cid:durableId="880702051">
    <w:abstractNumId w:val="48"/>
  </w:num>
  <w:num w:numId="22" w16cid:durableId="88812763">
    <w:abstractNumId w:val="89"/>
  </w:num>
  <w:num w:numId="23" w16cid:durableId="100612749">
    <w:abstractNumId w:val="3"/>
  </w:num>
  <w:num w:numId="24" w16cid:durableId="1117985509">
    <w:abstractNumId w:val="63"/>
  </w:num>
  <w:num w:numId="25" w16cid:durableId="962615910">
    <w:abstractNumId w:val="15"/>
  </w:num>
  <w:num w:numId="26" w16cid:durableId="833035099">
    <w:abstractNumId w:val="82"/>
  </w:num>
  <w:num w:numId="27" w16cid:durableId="1956205635">
    <w:abstractNumId w:val="30"/>
  </w:num>
  <w:num w:numId="28" w16cid:durableId="2054579372">
    <w:abstractNumId w:val="59"/>
  </w:num>
  <w:num w:numId="29" w16cid:durableId="2033653301">
    <w:abstractNumId w:val="28"/>
  </w:num>
  <w:num w:numId="30" w16cid:durableId="9259099">
    <w:abstractNumId w:val="55"/>
  </w:num>
  <w:num w:numId="31" w16cid:durableId="991445429">
    <w:abstractNumId w:val="4"/>
  </w:num>
  <w:num w:numId="32" w16cid:durableId="608589599">
    <w:abstractNumId w:val="11"/>
  </w:num>
  <w:num w:numId="33" w16cid:durableId="512304895">
    <w:abstractNumId w:val="34"/>
  </w:num>
  <w:num w:numId="34" w16cid:durableId="320427199">
    <w:abstractNumId w:val="70"/>
  </w:num>
  <w:num w:numId="35" w16cid:durableId="1873151588">
    <w:abstractNumId w:val="57"/>
  </w:num>
  <w:num w:numId="36" w16cid:durableId="2051222412">
    <w:abstractNumId w:val="20"/>
  </w:num>
  <w:num w:numId="37" w16cid:durableId="1157265863">
    <w:abstractNumId w:val="42"/>
  </w:num>
  <w:num w:numId="38" w16cid:durableId="872503918">
    <w:abstractNumId w:val="84"/>
  </w:num>
  <w:num w:numId="39" w16cid:durableId="65732737">
    <w:abstractNumId w:val="88"/>
  </w:num>
  <w:num w:numId="40" w16cid:durableId="1729723093">
    <w:abstractNumId w:val="26"/>
  </w:num>
  <w:num w:numId="41" w16cid:durableId="668750072">
    <w:abstractNumId w:val="7"/>
  </w:num>
  <w:num w:numId="42" w16cid:durableId="1534801263">
    <w:abstractNumId w:val="64"/>
  </w:num>
  <w:num w:numId="43" w16cid:durableId="1613390651">
    <w:abstractNumId w:val="67"/>
  </w:num>
  <w:num w:numId="44" w16cid:durableId="451442104">
    <w:abstractNumId w:val="61"/>
  </w:num>
  <w:num w:numId="45" w16cid:durableId="341592670">
    <w:abstractNumId w:val="76"/>
  </w:num>
  <w:num w:numId="46" w16cid:durableId="297762800">
    <w:abstractNumId w:val="65"/>
  </w:num>
  <w:num w:numId="47" w16cid:durableId="402065466">
    <w:abstractNumId w:val="87"/>
  </w:num>
  <w:num w:numId="48" w16cid:durableId="592056296">
    <w:abstractNumId w:val="74"/>
  </w:num>
  <w:num w:numId="49" w16cid:durableId="2043048251">
    <w:abstractNumId w:val="23"/>
  </w:num>
  <w:num w:numId="50" w16cid:durableId="1484590501">
    <w:abstractNumId w:val="78"/>
  </w:num>
  <w:num w:numId="51" w16cid:durableId="551815386">
    <w:abstractNumId w:val="49"/>
  </w:num>
  <w:num w:numId="52" w16cid:durableId="310868483">
    <w:abstractNumId w:val="14"/>
  </w:num>
  <w:num w:numId="53" w16cid:durableId="1748646459">
    <w:abstractNumId w:val="33"/>
  </w:num>
  <w:num w:numId="54" w16cid:durableId="1125387838">
    <w:abstractNumId w:val="5"/>
  </w:num>
  <w:num w:numId="55" w16cid:durableId="1079672280">
    <w:abstractNumId w:val="19"/>
  </w:num>
  <w:num w:numId="56" w16cid:durableId="141582772">
    <w:abstractNumId w:val="41"/>
  </w:num>
  <w:num w:numId="57" w16cid:durableId="712382783">
    <w:abstractNumId w:val="60"/>
  </w:num>
  <w:num w:numId="58" w16cid:durableId="923535140">
    <w:abstractNumId w:val="62"/>
  </w:num>
  <w:num w:numId="59" w16cid:durableId="178470275">
    <w:abstractNumId w:val="2"/>
  </w:num>
  <w:num w:numId="60" w16cid:durableId="1272395354">
    <w:abstractNumId w:val="54"/>
  </w:num>
  <w:num w:numId="61" w16cid:durableId="1625767140">
    <w:abstractNumId w:val="47"/>
  </w:num>
  <w:num w:numId="62" w16cid:durableId="1843203022">
    <w:abstractNumId w:val="36"/>
  </w:num>
  <w:num w:numId="63" w16cid:durableId="922883418">
    <w:abstractNumId w:val="75"/>
  </w:num>
  <w:num w:numId="64" w16cid:durableId="149755490">
    <w:abstractNumId w:val="9"/>
  </w:num>
  <w:num w:numId="65" w16cid:durableId="1016884817">
    <w:abstractNumId w:val="58"/>
  </w:num>
  <w:num w:numId="66" w16cid:durableId="1675910208">
    <w:abstractNumId w:val="21"/>
  </w:num>
  <w:num w:numId="67" w16cid:durableId="476382599">
    <w:abstractNumId w:val="10"/>
  </w:num>
  <w:num w:numId="68" w16cid:durableId="1596592345">
    <w:abstractNumId w:val="17"/>
  </w:num>
  <w:num w:numId="69" w16cid:durableId="1995180268">
    <w:abstractNumId w:val="51"/>
  </w:num>
  <w:num w:numId="70" w16cid:durableId="1392534220">
    <w:abstractNumId w:val="83"/>
  </w:num>
  <w:num w:numId="71" w16cid:durableId="2016376930">
    <w:abstractNumId w:val="77"/>
  </w:num>
  <w:num w:numId="72" w16cid:durableId="561253943">
    <w:abstractNumId w:val="29"/>
  </w:num>
  <w:num w:numId="73" w16cid:durableId="1977754019">
    <w:abstractNumId w:val="66"/>
  </w:num>
  <w:num w:numId="74" w16cid:durableId="1591043011">
    <w:abstractNumId w:val="52"/>
  </w:num>
  <w:num w:numId="75" w16cid:durableId="783964589">
    <w:abstractNumId w:val="35"/>
  </w:num>
  <w:num w:numId="76" w16cid:durableId="1008992525">
    <w:abstractNumId w:val="0"/>
  </w:num>
  <w:num w:numId="77" w16cid:durableId="1796748757">
    <w:abstractNumId w:val="45"/>
  </w:num>
  <w:num w:numId="78" w16cid:durableId="2050253799">
    <w:abstractNumId w:val="44"/>
  </w:num>
  <w:num w:numId="79" w16cid:durableId="1236933247">
    <w:abstractNumId w:val="46"/>
  </w:num>
  <w:num w:numId="80" w16cid:durableId="1216549828">
    <w:abstractNumId w:val="56"/>
  </w:num>
  <w:num w:numId="81" w16cid:durableId="1115448215">
    <w:abstractNumId w:val="81"/>
  </w:num>
  <w:num w:numId="82" w16cid:durableId="459806110">
    <w:abstractNumId w:val="13"/>
  </w:num>
  <w:num w:numId="83" w16cid:durableId="1592154049">
    <w:abstractNumId w:val="22"/>
  </w:num>
  <w:num w:numId="84" w16cid:durableId="1459371018">
    <w:abstractNumId w:val="8"/>
  </w:num>
  <w:num w:numId="85" w16cid:durableId="1007099971">
    <w:abstractNumId w:val="53"/>
  </w:num>
  <w:num w:numId="86" w16cid:durableId="528102596">
    <w:abstractNumId w:val="1"/>
  </w:num>
  <w:num w:numId="87" w16cid:durableId="1460219675">
    <w:abstractNumId w:val="85"/>
  </w:num>
  <w:num w:numId="88" w16cid:durableId="44136677">
    <w:abstractNumId w:val="50"/>
  </w:num>
  <w:num w:numId="89" w16cid:durableId="1573349869">
    <w:abstractNumId w:val="90"/>
  </w:num>
  <w:num w:numId="90" w16cid:durableId="1095587644">
    <w:abstractNumId w:val="38"/>
  </w:num>
  <w:num w:numId="91" w16cid:durableId="6102371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APA 6th Copy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0afpva9u5as0iexaac5aztbv0e9rxefz5wp&quot;&gt;My EndNote Library2&lt;record-ids&gt;&lt;item&gt;29&lt;/item&gt;&lt;item&gt;32&lt;/item&gt;&lt;item&gt;33&lt;/item&gt;&lt;item&gt;35&lt;/item&gt;&lt;item&gt;36&lt;/item&gt;&lt;item&gt;37&lt;/item&gt;&lt;/record-ids&gt;&lt;/item&gt;&lt;item db-id=&quot;rafrf9vrivadr5erxw6vwd2mp5sdwe9trd55&quot;&gt;My EndNote Library&lt;record-ids&gt;&lt;item&gt;50&lt;/item&gt;&lt;item&gt;71&lt;/item&gt;&lt;item&gt;124&lt;/item&gt;&lt;item&gt;125&lt;/item&gt;&lt;item&gt;126&lt;/item&gt;&lt;item&gt;128&lt;/item&gt;&lt;item&gt;132&lt;/item&gt;&lt;item&gt;185&lt;/item&gt;&lt;item&gt;247&lt;/item&gt;&lt;/record-ids&gt;&lt;/item&gt;&lt;/Libraries&gt;"/>
  </w:docVars>
  <w:rsids>
    <w:rsidRoot w:val="00A40CD8"/>
    <w:rsid w:val="000075DE"/>
    <w:rsid w:val="00071151"/>
    <w:rsid w:val="000A7C9F"/>
    <w:rsid w:val="001351B6"/>
    <w:rsid w:val="001E3604"/>
    <w:rsid w:val="001E5C2D"/>
    <w:rsid w:val="002270DA"/>
    <w:rsid w:val="00234731"/>
    <w:rsid w:val="0024369B"/>
    <w:rsid w:val="00244FB3"/>
    <w:rsid w:val="00257A4B"/>
    <w:rsid w:val="0026412C"/>
    <w:rsid w:val="00276CC1"/>
    <w:rsid w:val="00287B97"/>
    <w:rsid w:val="00324827"/>
    <w:rsid w:val="00340D07"/>
    <w:rsid w:val="00355C11"/>
    <w:rsid w:val="003D5E4C"/>
    <w:rsid w:val="003F6CCA"/>
    <w:rsid w:val="00443612"/>
    <w:rsid w:val="004C19DD"/>
    <w:rsid w:val="004C469B"/>
    <w:rsid w:val="00563887"/>
    <w:rsid w:val="0058485C"/>
    <w:rsid w:val="0059252E"/>
    <w:rsid w:val="005C3BBA"/>
    <w:rsid w:val="005F1540"/>
    <w:rsid w:val="00613292"/>
    <w:rsid w:val="00621FDE"/>
    <w:rsid w:val="006242FF"/>
    <w:rsid w:val="00644776"/>
    <w:rsid w:val="00651639"/>
    <w:rsid w:val="006B43A5"/>
    <w:rsid w:val="007304A3"/>
    <w:rsid w:val="00741511"/>
    <w:rsid w:val="00776956"/>
    <w:rsid w:val="00796E48"/>
    <w:rsid w:val="007A6638"/>
    <w:rsid w:val="007B53D5"/>
    <w:rsid w:val="007C12AC"/>
    <w:rsid w:val="00824FC6"/>
    <w:rsid w:val="0086285F"/>
    <w:rsid w:val="0087104B"/>
    <w:rsid w:val="009011BA"/>
    <w:rsid w:val="0093532D"/>
    <w:rsid w:val="00954896"/>
    <w:rsid w:val="009A4925"/>
    <w:rsid w:val="009F1B59"/>
    <w:rsid w:val="00A032CC"/>
    <w:rsid w:val="00A40CD8"/>
    <w:rsid w:val="00A51797"/>
    <w:rsid w:val="00A84F60"/>
    <w:rsid w:val="00A862A0"/>
    <w:rsid w:val="00AA21F6"/>
    <w:rsid w:val="00B65AD9"/>
    <w:rsid w:val="00BE73E3"/>
    <w:rsid w:val="00C013E4"/>
    <w:rsid w:val="00C0646B"/>
    <w:rsid w:val="00C21C9C"/>
    <w:rsid w:val="00C473C1"/>
    <w:rsid w:val="00C5451F"/>
    <w:rsid w:val="00CF7FC4"/>
    <w:rsid w:val="00D148F1"/>
    <w:rsid w:val="00D40C94"/>
    <w:rsid w:val="00D41D90"/>
    <w:rsid w:val="00D53854"/>
    <w:rsid w:val="00DC582D"/>
    <w:rsid w:val="00DE5AEC"/>
    <w:rsid w:val="00DF0322"/>
    <w:rsid w:val="00E10EF1"/>
    <w:rsid w:val="00E26F49"/>
    <w:rsid w:val="00E352C8"/>
    <w:rsid w:val="00E9628D"/>
    <w:rsid w:val="00EA7DC7"/>
    <w:rsid w:val="00EB591E"/>
    <w:rsid w:val="00EF691B"/>
    <w:rsid w:val="00F01B78"/>
    <w:rsid w:val="00F40DA2"/>
    <w:rsid w:val="00F75F29"/>
    <w:rsid w:val="00F77F6E"/>
    <w:rsid w:val="00F97795"/>
    <w:rsid w:val="00FB7D6D"/>
    <w:rsid w:val="00FC67D7"/>
    <w:rsid w:val="00FD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AF6C"/>
  <w15:chartTrackingRefBased/>
  <w15:docId w15:val="{53D21AE4-F426-4ED3-A11A-ED581DB4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CD8"/>
    <w:pPr>
      <w:spacing w:line="48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CD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40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C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0CD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0CD8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0C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0CD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uiPriority w:val="99"/>
    <w:semiHidden/>
    <w:rsid w:val="00A40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40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0CD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0CD8"/>
    <w:rPr>
      <w:kern w:val="0"/>
      <w:sz w:val="20"/>
      <w:szCs w:val="20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A40C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0CD8"/>
    <w:rPr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40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CD8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0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CD8"/>
    <w:rPr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C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CD8"/>
    <w:rPr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C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CD8"/>
    <w:rPr>
      <w:rFonts w:ascii="Segoe UI" w:hAnsi="Segoe UI" w:cs="Segoe UI"/>
      <w:kern w:val="0"/>
      <w:sz w:val="18"/>
      <w:szCs w:val="18"/>
      <w14:ligatures w14:val="none"/>
    </w:rPr>
  </w:style>
  <w:style w:type="paragraph" w:styleId="Revision">
    <w:name w:val="Revision"/>
    <w:uiPriority w:val="99"/>
    <w:semiHidden/>
    <w:rsid w:val="00A40CD8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40CD8"/>
  </w:style>
  <w:style w:type="paragraph" w:customStyle="1" w:styleId="EquationNumbered">
    <w:name w:val="Equation Numbered"/>
    <w:rsid w:val="00A40CD8"/>
    <w:pPr>
      <w:tabs>
        <w:tab w:val="center" w:pos="2211"/>
        <w:tab w:val="right" w:pos="4423"/>
      </w:tabs>
      <w:spacing w:before="240" w:after="240" w:line="240" w:lineRule="auto"/>
      <w:jc w:val="both"/>
    </w:pPr>
    <w:rPr>
      <w:rFonts w:ascii="Times New Roman" w:eastAsia="Times New Roman" w:hAnsi="Times New Roman" w:cs="Times New Roman"/>
      <w:noProof/>
      <w:kern w:val="0"/>
      <w:sz w:val="20"/>
      <w:szCs w:val="20"/>
      <w:lang w:val="en-GB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locked/>
    <w:rsid w:val="00A40CD8"/>
    <w:rPr>
      <w:rFonts w:ascii="Aptos" w:hAnsi="Aptos" w:cs="Calibri"/>
      <w:noProof/>
      <w:sz w:val="22"/>
    </w:rPr>
  </w:style>
  <w:style w:type="paragraph" w:customStyle="1" w:styleId="EndNoteBibliographyTitle">
    <w:name w:val="EndNote Bibliography Title"/>
    <w:basedOn w:val="Normal"/>
    <w:link w:val="EndNoteBibliographyTitleChar"/>
    <w:rsid w:val="00A40CD8"/>
    <w:pPr>
      <w:spacing w:after="0"/>
      <w:jc w:val="center"/>
    </w:pPr>
    <w:rPr>
      <w:rFonts w:ascii="Aptos" w:hAnsi="Aptos" w:cs="Calibri"/>
      <w:noProof/>
      <w:kern w:val="2"/>
      <w:szCs w:val="24"/>
      <w14:ligatures w14:val="standardContextual"/>
    </w:rPr>
  </w:style>
  <w:style w:type="character" w:customStyle="1" w:styleId="EndNoteBibliographyChar">
    <w:name w:val="EndNote Bibliography Char"/>
    <w:basedOn w:val="DefaultParagraphFont"/>
    <w:link w:val="EndNoteBibliography"/>
    <w:locked/>
    <w:rsid w:val="00A40CD8"/>
    <w:rPr>
      <w:rFonts w:ascii="Aptos" w:hAnsi="Aptos" w:cs="Calibri"/>
      <w:noProof/>
      <w:sz w:val="22"/>
    </w:rPr>
  </w:style>
  <w:style w:type="paragraph" w:customStyle="1" w:styleId="EndNoteBibliography">
    <w:name w:val="EndNote Bibliography"/>
    <w:basedOn w:val="Normal"/>
    <w:link w:val="EndNoteBibliographyChar"/>
    <w:rsid w:val="00A40CD8"/>
    <w:pPr>
      <w:spacing w:line="240" w:lineRule="auto"/>
    </w:pPr>
    <w:rPr>
      <w:rFonts w:ascii="Aptos" w:hAnsi="Aptos" w:cs="Calibri"/>
      <w:noProof/>
      <w:kern w:val="2"/>
      <w:szCs w:val="24"/>
      <w14:ligatures w14:val="standardContextual"/>
    </w:rPr>
  </w:style>
  <w:style w:type="paragraph" w:customStyle="1" w:styleId="Table">
    <w:name w:val="Table"/>
    <w:basedOn w:val="Normal"/>
    <w:qFormat/>
    <w:rsid w:val="00A40CD8"/>
    <w:pPr>
      <w:tabs>
        <w:tab w:val="center" w:pos="4500"/>
        <w:tab w:val="right" w:pos="8998"/>
      </w:tabs>
      <w:spacing w:before="120" w:after="120" w:line="360" w:lineRule="auto"/>
      <w:jc w:val="center"/>
    </w:pPr>
    <w:rPr>
      <w:rFonts w:asciiTheme="majorBidi" w:eastAsia="Times New Roman" w:hAnsiTheme="majorBidi" w:cstheme="majorBidi"/>
      <w:sz w:val="20"/>
      <w:szCs w:val="20"/>
      <w:lang w:eastAsia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A40CD8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A40CD8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40CD8"/>
    <w:rPr>
      <w:color w:val="808080"/>
    </w:rPr>
  </w:style>
  <w:style w:type="character" w:customStyle="1" w:styleId="mjxassistivemathml">
    <w:name w:val="mjx_assistive_mathml"/>
    <w:basedOn w:val="DefaultParagraphFont"/>
    <w:rsid w:val="00A40CD8"/>
  </w:style>
  <w:style w:type="character" w:customStyle="1" w:styleId="textbf">
    <w:name w:val="textbf"/>
    <w:basedOn w:val="DefaultParagraphFont"/>
    <w:rsid w:val="00A40CD8"/>
  </w:style>
  <w:style w:type="table" w:styleId="TableGrid">
    <w:name w:val="Table Grid"/>
    <w:basedOn w:val="TableNormal"/>
    <w:rsid w:val="00A40CD8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40CD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40CD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40CD8"/>
    <w:rPr>
      <w:b/>
      <w:bCs/>
    </w:rPr>
  </w:style>
  <w:style w:type="paragraph" w:styleId="Caption">
    <w:name w:val="caption"/>
    <w:basedOn w:val="Normal"/>
    <w:next w:val="Normal"/>
    <w:rsid w:val="00A40CD8"/>
    <w:pPr>
      <w:spacing w:before="120" w:after="120" w:line="240" w:lineRule="auto"/>
    </w:pPr>
    <w:rPr>
      <w:rFonts w:ascii="Times New Roman" w:eastAsia="Times New Roman" w:hAnsi="Times New Roman" w:cs="Times New Roman"/>
      <w:bCs/>
      <w:sz w:val="24"/>
      <w:szCs w:val="20"/>
      <w:lang w:val="fr-CA" w:eastAsia="fr-FR"/>
    </w:rPr>
  </w:style>
  <w:style w:type="paragraph" w:customStyle="1" w:styleId="Default">
    <w:name w:val="Default"/>
    <w:rsid w:val="00A40C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customStyle="1" w:styleId="a-size-extra-large">
    <w:name w:val="a-size-extra-large"/>
    <w:basedOn w:val="DefaultParagraphFont"/>
    <w:rsid w:val="00A40CD8"/>
  </w:style>
  <w:style w:type="character" w:customStyle="1" w:styleId="a-size-large">
    <w:name w:val="a-size-large"/>
    <w:basedOn w:val="DefaultParagraphFont"/>
    <w:rsid w:val="00A40CD8"/>
  </w:style>
  <w:style w:type="character" w:customStyle="1" w:styleId="author">
    <w:name w:val="author"/>
    <w:basedOn w:val="DefaultParagraphFont"/>
    <w:rsid w:val="00A40CD8"/>
  </w:style>
  <w:style w:type="character" w:customStyle="1" w:styleId="a-color-secondary">
    <w:name w:val="a-color-secondary"/>
    <w:basedOn w:val="DefaultParagraphFont"/>
    <w:rsid w:val="00A40CD8"/>
  </w:style>
  <w:style w:type="character" w:customStyle="1" w:styleId="a-declarative">
    <w:name w:val="a-declarative"/>
    <w:basedOn w:val="DefaultParagraphFont"/>
    <w:rsid w:val="00A40CD8"/>
  </w:style>
  <w:style w:type="character" w:customStyle="1" w:styleId="yrbpuc">
    <w:name w:val="yrbpuc"/>
    <w:basedOn w:val="DefaultParagraphFont"/>
    <w:rsid w:val="00A40CD8"/>
  </w:style>
  <w:style w:type="character" w:customStyle="1" w:styleId="whyltd">
    <w:name w:val="whyltd"/>
    <w:basedOn w:val="DefaultParagraphFont"/>
    <w:rsid w:val="00A40CD8"/>
  </w:style>
  <w:style w:type="character" w:styleId="LineNumber">
    <w:name w:val="line number"/>
    <w:basedOn w:val="DefaultParagraphFont"/>
    <w:uiPriority w:val="99"/>
    <w:semiHidden/>
    <w:unhideWhenUsed/>
    <w:rsid w:val="00A40CD8"/>
  </w:style>
  <w:style w:type="paragraph" w:customStyle="1" w:styleId="paragraph">
    <w:name w:val="paragraph"/>
    <w:basedOn w:val="Normal"/>
    <w:rsid w:val="00A40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character" w:customStyle="1" w:styleId="normaltextrun">
    <w:name w:val="normaltextrun"/>
    <w:basedOn w:val="DefaultParagraphFont"/>
    <w:rsid w:val="00A40CD8"/>
  </w:style>
  <w:style w:type="character" w:customStyle="1" w:styleId="eop">
    <w:name w:val="eop"/>
    <w:basedOn w:val="DefaultParagraphFont"/>
    <w:rsid w:val="00A40CD8"/>
  </w:style>
  <w:style w:type="character" w:customStyle="1" w:styleId="mi">
    <w:name w:val="mi"/>
    <w:basedOn w:val="DefaultParagraphFont"/>
    <w:rsid w:val="00A40CD8"/>
  </w:style>
  <w:style w:type="character" w:customStyle="1" w:styleId="mo">
    <w:name w:val="mo"/>
    <w:basedOn w:val="DefaultParagraphFont"/>
    <w:rsid w:val="00A40CD8"/>
  </w:style>
  <w:style w:type="character" w:customStyle="1" w:styleId="mn">
    <w:name w:val="mn"/>
    <w:basedOn w:val="DefaultParagraphFont"/>
    <w:rsid w:val="00A40CD8"/>
  </w:style>
  <w:style w:type="character" w:customStyle="1" w:styleId="math-container">
    <w:name w:val="math-container"/>
    <w:basedOn w:val="DefaultParagraphFont"/>
    <w:rsid w:val="00A40CD8"/>
  </w:style>
  <w:style w:type="paragraph" w:customStyle="1" w:styleId="pf0">
    <w:name w:val="pf0"/>
    <w:basedOn w:val="Normal"/>
    <w:rsid w:val="00A40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f01">
    <w:name w:val="cf01"/>
    <w:basedOn w:val="DefaultParagraphFont"/>
    <w:rsid w:val="00A40CD8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A40CD8"/>
    <w:rPr>
      <w:rFonts w:ascii="Segoe UI" w:hAnsi="Segoe UI" w:cs="Segoe UI" w:hint="default"/>
      <w:sz w:val="18"/>
      <w:szCs w:val="18"/>
    </w:rPr>
  </w:style>
  <w:style w:type="paragraph" w:customStyle="1" w:styleId="EndNoteCategoryHeading">
    <w:name w:val="EndNote Category Heading"/>
    <w:basedOn w:val="Normal"/>
    <w:link w:val="EndNoteCategoryHeadingChar"/>
    <w:rsid w:val="00A40CD8"/>
    <w:pPr>
      <w:spacing w:before="120" w:after="120"/>
    </w:pPr>
    <w:rPr>
      <w:b/>
      <w:noProof/>
      <w:lang w:val="en-US"/>
    </w:rPr>
  </w:style>
  <w:style w:type="character" w:customStyle="1" w:styleId="EndNoteCategoryHeadingChar">
    <w:name w:val="EndNote Category Heading Char"/>
    <w:basedOn w:val="DefaultParagraphFont"/>
    <w:link w:val="EndNoteCategoryHeading"/>
    <w:rsid w:val="00A40CD8"/>
    <w:rPr>
      <w:b/>
      <w:noProof/>
      <w:kern w:val="0"/>
      <w:sz w:val="22"/>
      <w:szCs w:val="22"/>
      <w:lang w:val="en-US"/>
      <w14:ligatures w14:val="none"/>
    </w:rPr>
  </w:style>
  <w:style w:type="paragraph" w:customStyle="1" w:styleId="discreet">
    <w:name w:val="discreet"/>
    <w:basedOn w:val="Normal"/>
    <w:rsid w:val="00A40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anchor-text">
    <w:name w:val="anchor-text"/>
    <w:basedOn w:val="DefaultParagraphFont"/>
    <w:rsid w:val="00A40CD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0CD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0CD8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40CD8"/>
    <w:pPr>
      <w:autoSpaceDE w:val="0"/>
      <w:autoSpaceDN w:val="0"/>
      <w:adjustRightInd w:val="0"/>
      <w:spacing w:after="60" w:line="360" w:lineRule="auto"/>
      <w:jc w:val="both"/>
    </w:pPr>
    <w:rPr>
      <w:rFonts w:ascii="Times New Roman" w:hAnsi="Times New Roman" w:cs="Times New Roman"/>
      <w:color w:val="FF0000"/>
      <w:sz w:val="24"/>
      <w:szCs w:val="24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40CD8"/>
    <w:rPr>
      <w:rFonts w:ascii="Times New Roman" w:hAnsi="Times New Roman" w:cs="Times New Roman"/>
      <w:color w:val="FF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D6A78-4D20-46C7-A30A-EDB9FFE94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Hassani Goodarzi, Asefeh</dc:creator>
  <cp:keywords/>
  <dc:description/>
  <cp:lastModifiedBy>Hassani Goodarzi, Asefeh</cp:lastModifiedBy>
  <cp:revision>99</cp:revision>
  <dcterms:created xsi:type="dcterms:W3CDTF">2024-08-05T23:03:00Z</dcterms:created>
  <dcterms:modified xsi:type="dcterms:W3CDTF">2024-12-11T03:15:00Z</dcterms:modified>
</cp:coreProperties>
</file>