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sz w:val="22"/>
          <w:szCs w:val="22"/>
        </w:rPr>
        <w:t xml:space="preserve"/>
      </w:r>
    </w:p>
    <w:p>
      <w:pPr>
        <w:spacing w:after="120" w:before="0"/>
        <w:jc w:val="center"/>
      </w:pPr>
      <w:r>
        <w:rPr>
          <w:rFonts w:ascii="Arial" w:cs="Arial" w:eastAsia="Arial" w:hAnsi="Arial"/>
          <w:b/>
          <w:bCs/>
          <w:color w:val="2E7D32"/>
          <w:sz w:val="72"/>
          <w:szCs w:val="72"/>
        </w:rPr>
        <w:t xml:space="preserve">EcoCycle</w:t>
      </w:r>
    </w:p>
    <w:p>
      <w:pPr>
        <w:spacing w:after="320" w:before="0"/>
        <w:jc w:val="center"/>
      </w:pPr>
      <w:r>
        <w:rPr>
          <w:rFonts w:ascii="Arial" w:cs="Arial" w:eastAsia="Arial" w:hAnsi="Arial"/>
          <w:color w:val="546E7A"/>
          <w:sz w:val="32"/>
          <w:szCs w:val="32"/>
        </w:rPr>
        <w:t xml:space="preserve">Plataforma de Reciclaje con Recompensas</w:t>
      </w:r>
    </w:p>
    <w:p>
      <w:pPr>
        <w:spacing w:after="160" w:before="0"/>
        <w:jc w:val="center"/>
      </w:pPr>
      <w:r>
        <w:rPr>
          <w:rFonts w:ascii="Arial" w:cs="Arial" w:eastAsia="Arial" w:hAnsi="Arial"/>
          <w:b/>
          <w:bCs/>
          <w:color w:val="263238"/>
          <w:sz w:val="28"/>
          <w:szCs w:val="28"/>
        </w:rPr>
        <w:t xml:space="preserve">Documento de Arquitectura del Sistema</w:t>
      </w:r>
    </w:p>
    <w:p>
      <w:pPr>
        <w:spacing w:after="80" w:before="0"/>
        <w:jc w:val="center"/>
      </w:pPr>
      <w:r>
        <w:rPr>
          <w:rFonts w:ascii="Arial" w:cs="Arial" w:eastAsia="Arial" w:hAnsi="Arial"/>
          <w:color w:val="546E7A"/>
          <w:sz w:val="22"/>
          <w:szCs w:val="22"/>
        </w:rPr>
        <w:t xml:space="preserve">Stack: .NET 10 API  |  Angular SPA  |  Dapper  |  PostgreSQL</w:t>
      </w:r>
    </w:p>
    <w:p>
      <w:pPr>
        <w:spacing w:after="0" w:before="0"/>
        <w:jc w:val="center"/>
      </w:pPr>
      <w:r>
        <w:rPr>
          <w:rFonts w:ascii="Arial" w:cs="Arial" w:eastAsia="Arial" w:hAnsi="Arial"/>
          <w:color w:val="546E7A"/>
          <w:sz w:val="20"/>
          <w:szCs w:val="20"/>
        </w:rPr>
        <w:t xml:space="preserve">Versión 1.0  —  2025</w:t>
      </w:r>
    </w:p>
    <w:p>
      <w:r>
        <w:br w:type="page"/>
      </w:r>
    </w:p>
    <w:p>
      <w:pPr>
        <w:pStyle w:val="Heading1"/>
        <w:pBdr>
          <w:bottom w:val="single" w:color="2E7D32" w:sz="4" w:space="1"/>
        </w:pBdr>
        <w:spacing w:after="160" w:before="320"/>
      </w:pPr>
      <w:r>
        <w:rPr>
          <w:rFonts w:ascii="Arial" w:cs="Arial" w:eastAsia="Arial" w:hAnsi="Arial"/>
          <w:b/>
          <w:bCs/>
          <w:color w:val="2E7D32"/>
          <w:sz w:val="32"/>
          <w:szCs w:val="32"/>
        </w:rPr>
        <w:t xml:space="preserve">1. Visión General del Proyecto</w:t>
      </w:r>
    </w:p>
    <w:p>
      <w:pPr>
        <w:spacing w:after="80" w:before="80"/>
      </w:pPr>
      <w:r>
        <w:rPr>
          <w:rFonts w:ascii="Arial" w:cs="Arial" w:eastAsia="Arial" w:hAnsi="Arial"/>
          <w:color w:val="263238"/>
          <w:sz w:val="22"/>
          <w:szCs w:val="22"/>
        </w:rPr>
        <w:t xml:space="preserve">EcoCycle es una plataforma que integra una máquina recolectora de botellas PET (IoT) con una aplicación web de monedero digital. Por cada botella ingresada, el usuario acumula 0.10 MXN en puntos que puede canjear por recompensas.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single" w:color="2E7D32" w:sz="8"/>
              <w:bottom w:val="none" w:color="FFFFFF" w:sz="0"/>
              <w:right w:val="none" w:color="FFFFFF" w:sz="0"/>
            </w:tcBorders>
            <w:shd w:fill="E8F5E9" w:val="clear"/>
            <w:tcMar>
              <w:top w:type="dxa" w:w="100"/>
              <w:left w:type="dxa" w:w="200"/>
              <w:bottom w:type="dxa" w:w="100"/>
              <w:right w:type="dxa" w:w="200"/>
            </w:tcMar>
          </w:tcPr>
          <w:p>
            <w:pPr>
              <w:spacing w:after="60" w:before="60"/>
            </w:pPr>
            <w:r>
              <w:rPr>
                <w:rFonts w:ascii="Arial" w:cs="Arial" w:eastAsia="Arial" w:hAnsi="Arial"/>
                <w:b/>
                <w:bCs/>
                <w:color w:val="2E7D32"/>
                <w:sz w:val="22"/>
                <w:szCs w:val="22"/>
              </w:rPr>
              <w:t xml:space="preserve">Componentes principales del sistema</w:t>
            </w:r>
          </w:p>
          <w:p>
            <w:pPr>
              <w:spacing w:after="40" w:before="40"/>
            </w:pPr>
            <w:r>
              <w:rPr>
                <w:rFonts w:ascii="Arial" w:cs="Arial" w:eastAsia="Arial" w:hAnsi="Arial"/>
                <w:color w:val="263238"/>
                <w:sz w:val="20"/>
                <w:szCs w:val="20"/>
              </w:rPr>
              <w:t xml:space="preserve">1) Máquina recolectora de PET (IoT)  —  hardware embebido con pantalla y lector QR</w:t>
            </w:r>
          </w:p>
          <w:p>
            <w:pPr>
              <w:spacing w:after="40" w:before="40"/>
            </w:pPr>
            <w:r>
              <w:rPr>
                <w:rFonts w:ascii="Arial" w:cs="Arial" w:eastAsia="Arial" w:hAnsi="Arial"/>
                <w:color w:val="263238"/>
                <w:sz w:val="20"/>
                <w:szCs w:val="20"/>
              </w:rPr>
              <w:t xml:space="preserve">2) App Web Monedero (Angular + .NET 10)  —  registro, puntos, historial y canje</w:t>
            </w:r>
          </w:p>
          <w:p>
            <w:pPr>
              <w:spacing w:after="40" w:before="40"/>
            </w:pPr>
            <w:r>
              <w:rPr>
                <w:rFonts w:ascii="Arial" w:cs="Arial" w:eastAsia="Arial" w:hAnsi="Arial"/>
                <w:color w:val="263238"/>
                <w:sz w:val="20"/>
                <w:szCs w:val="20"/>
              </w:rPr>
              <w:t xml:space="preserve">3) Panel de Administración (Angular + .NET 10)  —  dashboard, catálogo de recompensas y reportes</w:t>
            </w:r>
          </w:p>
        </w:tc>
      </w:tr>
    </w:tbl>
    <w:p>
      <w:pPr>
        <w:spacing w:after="80" w:before="80"/>
      </w:pPr>
      <w:r>
        <w:t xml:space="preserve"/>
      </w:r>
    </w:p>
    <w:p>
      <w:pPr>
        <w:pStyle w:val="Heading1"/>
        <w:pBdr>
          <w:bottom w:val="single" w:color="2E7D32" w:sz="4" w:space="1"/>
        </w:pBdr>
        <w:spacing w:after="160" w:before="320"/>
      </w:pPr>
      <w:r>
        <w:rPr>
          <w:rFonts w:ascii="Arial" w:cs="Arial" w:eastAsia="Arial" w:hAnsi="Arial"/>
          <w:b/>
          <w:bCs/>
          <w:color w:val="2E7D32"/>
          <w:sz w:val="32"/>
          <w:szCs w:val="32"/>
        </w:rPr>
        <w:t xml:space="preserve">2. Topología del Sistema</w:t>
      </w:r>
    </w:p>
    <w:p>
      <w:pPr>
        <w:spacing w:after="80" w:before="80"/>
      </w:pPr>
      <w:r>
        <w:rPr>
          <w:rFonts w:ascii="Arial" w:cs="Arial" w:eastAsia="Arial" w:hAnsi="Arial"/>
          <w:color w:val="263238"/>
          <w:sz w:val="22"/>
          <w:szCs w:val="22"/>
        </w:rPr>
        <w:t xml:space="preserve">El sistema sigue una arquitectura de dos capas completamente desacopladas, tal como se definió en el documento de preferencias: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Frontend — Angular SPA</w:t>
            </w:r>
          </w:p>
        </w:tc>
        <w:tc>
          <w:tcPr>
            <w:tcW w:type="dxa" w:w="468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Backend — .NET 10 API Pura</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263238"/>
                <w:sz w:val="20"/>
                <w:szCs w:val="20"/>
              </w:rPr>
              <w:t xml:space="preserve">Toda la UI, enrutamiento, validaciones reactivas y escaneo QR desde el navegador móvil.</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63238"/>
                <w:sz w:val="20"/>
                <w:szCs w:val="20"/>
              </w:rPr>
              <w:t xml:space="preserve">API REST exclusivamente. Sin HTML. Devuelve solo JSON envuelto en el wrapper { suceso, message, data, errors }.</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263238"/>
                <w:sz w:val="20"/>
                <w:szCs w:val="20"/>
              </w:rPr>
              <w:t xml:space="preserve">Comunica con el backend mediante HttpClient + interceptor que adjunta JWT automáticamente.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63238"/>
                <w:sz w:val="20"/>
                <w:szCs w:val="20"/>
              </w:rPr>
              <w:t xml:space="preserve">Accede a PostgreSQL mediante Dapper a través del patrón Repositorio. Toda consulta SQL reside únicamente en los repositorios.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263238"/>
                <w:sz w:val="20"/>
                <w:szCs w:val="20"/>
              </w:rPr>
              <w:t xml:space="preserve">Gestión de sesión mediante JWT almacenado en memoria (o localStorage).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63238"/>
                <w:sz w:val="20"/>
                <w:szCs w:val="20"/>
              </w:rPr>
              <w:t xml:space="preserve">Autentica con JWT firmado. Claims embebidos: UserId, Rol, TenantId. Sin consultas redundantes a BD.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97B" w:sz="8"/>
              <w:left w:val="single" w:color="00897B" w:sz="8"/>
              <w:bottom w:val="none" w:color="FFFFFF" w:sz="0"/>
              <w:right w:val="none" w:color="FFFFFF" w:sz="0"/>
            </w:tcBorders>
            <w:shd w:fill="E0F2F1" w:val="clear"/>
            <w:tcMar>
              <w:top w:type="dxa" w:w="100"/>
              <w:left w:type="dxa" w:w="200"/>
              <w:bottom w:type="dxa" w:w="100"/>
              <w:right w:type="dxa" w:w="200"/>
            </w:tcMar>
          </w:tcPr>
          <w:p>
            <w:pPr>
              <w:spacing w:after="60" w:before="60"/>
            </w:pPr>
            <w:r>
              <w:rPr>
                <w:rFonts w:ascii="Arial" w:cs="Arial" w:eastAsia="Arial" w:hAnsi="Arial"/>
                <w:b/>
                <w:bCs/>
                <w:color w:val="00897B"/>
                <w:sz w:val="22"/>
                <w:szCs w:val="22"/>
              </w:rPr>
              <w:t xml:space="preserve">Comunicación con la Máquina IoT</w:t>
            </w:r>
          </w:p>
          <w:p>
            <w:pPr>
              <w:spacing w:after="40" w:before="40"/>
            </w:pPr>
            <w:r>
              <w:rPr>
                <w:rFonts w:ascii="Arial" w:cs="Arial" w:eastAsia="Arial" w:hAnsi="Arial"/>
                <w:color w:val="263238"/>
                <w:sz w:val="20"/>
                <w:szCs w:val="20"/>
              </w:rPr>
              <w:t xml:space="preserve">La máquina expone un endpoint propio (o se comunica vía WebSocket/MQTT) con la API .NET.</w:t>
            </w:r>
          </w:p>
          <w:p>
            <w:pPr>
              <w:spacing w:after="40" w:before="40"/>
            </w:pPr>
            <w:r>
              <w:rPr>
                <w:rFonts w:ascii="Arial" w:cs="Arial" w:eastAsia="Arial" w:hAnsi="Arial"/>
                <w:color w:val="263238"/>
                <w:sz w:val="20"/>
                <w:szCs w:val="20"/>
              </w:rPr>
              <w:t xml:space="preserve">Al finalizar la sesión de reciclaje, la máquina llama a POST /api/sesion-reciclaje con el total de botellas y el UserId extraído del QR.</w:t>
            </w:r>
          </w:p>
          <w:p>
            <w:pPr>
              <w:spacing w:after="40" w:before="40"/>
            </w:pPr>
            <w:r>
              <w:rPr>
                <w:rFonts w:ascii="Arial" w:cs="Arial" w:eastAsia="Arial" w:hAnsi="Arial"/>
                <w:color w:val="263238"/>
                <w:sz w:val="20"/>
                <w:szCs w:val="20"/>
              </w:rPr>
              <w:t xml:space="preserve">El backend calcula los puntos (botellas × 0.10) y actualiza el monedero del usuario en la BD.</w:t>
            </w:r>
          </w:p>
        </w:tc>
      </w:tr>
    </w:tbl>
    <w:p>
      <w:pPr>
        <w:spacing w:after="80" w:before="80"/>
      </w:pPr>
      <w:r>
        <w:t xml:space="preserve"/>
      </w:r>
    </w:p>
    <w:p>
      <w:pPr>
        <w:pStyle w:val="Heading1"/>
        <w:pBdr>
          <w:bottom w:val="single" w:color="2E7D32" w:sz="4" w:space="1"/>
        </w:pBdr>
        <w:spacing w:after="160" w:before="320"/>
      </w:pPr>
      <w:r>
        <w:rPr>
          <w:rFonts w:ascii="Arial" w:cs="Arial" w:eastAsia="Arial" w:hAnsi="Arial"/>
          <w:b/>
          <w:bCs/>
          <w:color w:val="2E7D32"/>
          <w:sz w:val="32"/>
          <w:szCs w:val="32"/>
        </w:rPr>
        <w:t xml:space="preserve">3. Estructura de Carpetas</w:t>
      </w:r>
    </w:p>
    <w:p>
      <w:pPr>
        <w:pStyle w:val="Heading2"/>
        <w:spacing w:after="120" w:before="240"/>
      </w:pPr>
      <w:r>
        <w:rPr>
          <w:rFonts w:ascii="Arial" w:cs="Arial" w:eastAsia="Arial" w:hAnsi="Arial"/>
          <w:b/>
          <w:bCs/>
          <w:color w:val="263238"/>
          <w:sz w:val="26"/>
          <w:szCs w:val="26"/>
        </w:rPr>
        <w:t xml:space="preserve">3.1 Backend — back/</w:t>
      </w:r>
    </w:p>
    <w:p>
      <w:pPr>
        <w:spacing w:after="80" w:before="80"/>
      </w:pPr>
      <w:r>
        <w:rPr>
          <w:rFonts w:ascii="Arial" w:cs="Arial" w:eastAsia="Arial" w:hAnsi="Arial"/>
          <w:color w:val="263238"/>
          <w:sz w:val="22"/>
          <w:szCs w:val="22"/>
        </w:rPr>
        <w:t xml:space="preserve">Organización en capas: Controladores → Servicios → Repositorios → BD. Ninguna capa saltará a la siguiente de forma directa.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Carpeta</w:t>
            </w:r>
          </w:p>
        </w:tc>
        <w:tc>
          <w:tcPr>
            <w:tcW w:type="dxa" w:w="636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Responsabilidad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Controllers/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Controladores ligeros. Solo reciben la petición, llaman al Servicio y devuelven ApiResponse&lt;T&gt;.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DTOs/Request/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Objetos de entrada (ej. CrearUsuarioRequest). Sin atributos [Required], validados por FluentValidation.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DTOs/Response/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Objetos de salida (ej. UsuarioResponse). Nunca se expone la entidad de BD directamente.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Wrappers/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ApiResponse&lt;T&gt; — contrato único JSON para todas las respuestas.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Entities/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Clases que mapean 1:1 con las tablas de PostgreSQL. Solo se usan internamente.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Validators/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Clases FluentValidation, una por cada DTO de entrada.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Services/Interfaces/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IXxxService — contratos de negocio.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Services/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XxxService — lógica de negocio. Sin SQL, sin HttpContext directo.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Repositories/Interfaces/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IXxxRepository — contratos de acceso a datos.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Repositories/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XxxRepository — único lugar donde vive SQL. Usa Dapper con QueryAsync/ExecuteAsync.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Infrastructure/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DbConnectionFactory, ServiceRegistration (método AddInfrastructure en Program.cs).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Middleware/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ExceptionMiddleware — captura global, log con Serilog, devuelve JSON 500 sin stack trace.</w:t>
            </w:r>
          </w:p>
        </w:tc>
      </w:tr>
    </w:tbl>
    <w:p>
      <w:pPr>
        <w:spacing w:after="80" w:before="80"/>
      </w:pPr>
      <w:r>
        <w:t xml:space="preserve"/>
      </w:r>
    </w:p>
    <w:p>
      <w:pPr>
        <w:pStyle w:val="Heading2"/>
        <w:spacing w:after="120" w:before="240"/>
      </w:pPr>
      <w:r>
        <w:rPr>
          <w:rFonts w:ascii="Arial" w:cs="Arial" w:eastAsia="Arial" w:hAnsi="Arial"/>
          <w:b/>
          <w:bCs/>
          <w:color w:val="263238"/>
          <w:sz w:val="26"/>
          <w:szCs w:val="26"/>
        </w:rPr>
        <w:t xml:space="preserve">3.2 Frontend — front/src/app/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Carpeta</w:t>
            </w:r>
          </w:p>
        </w:tc>
        <w:tc>
          <w:tcPr>
            <w:tcW w:type="dxa" w:w="636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Responsabilidad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core/interceptors/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authInterceptor — adjunta JWT en cada petición y redirige al login en caso de 401.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core/guards/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authGuard — protege rutas que requieren sesión activa.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core/services/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AuthService — login, logout, lectura de token y claims.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shared/components/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Navbar, Sidebar — componentes reutilizables equivalentes a los antiguos Partial Views.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models/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Interfaces TypeScript que espejean los DTOs del backend (ApiResponse, Usuario, etc.).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features/auth/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Login y registro de usuario. Reactive Forms con validaciones en tiempo real.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features/monedero/</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Puntos disponibles, historial de reciclaje y sección de canje de recompensas.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features/qr/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Componente que abre la cámara y lee el QR generado por la máquina.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features/admin/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Dashboard, gestión de usuarios y catálogo de recompensas (solo rol Administrador).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environments/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environment.ts (base, va al repo) y environment.development.ts (ignorado por git).</w:t>
            </w:r>
          </w:p>
        </w:tc>
      </w:tr>
    </w:tbl>
    <w:p>
      <w:pPr>
        <w:spacing w:after="80" w:before="80"/>
      </w:pPr>
      <w:r>
        <w:t xml:space="preserve"/>
      </w:r>
    </w:p>
    <w:p>
      <w:pPr>
        <w:pStyle w:val="Heading1"/>
        <w:pBdr>
          <w:bottom w:val="single" w:color="2E7D32" w:sz="4" w:space="1"/>
        </w:pBdr>
        <w:spacing w:after="160" w:before="320"/>
      </w:pPr>
      <w:r>
        <w:rPr>
          <w:rFonts w:ascii="Arial" w:cs="Arial" w:eastAsia="Arial" w:hAnsi="Arial"/>
          <w:b/>
          <w:bCs/>
          <w:color w:val="2E7D32"/>
          <w:sz w:val="32"/>
          <w:szCs w:val="32"/>
        </w:rPr>
        <w:t xml:space="preserve">4. Módulos de la Aplicación Web</w:t>
      </w:r>
    </w:p>
    <w:p>
      <w:pPr>
        <w:spacing w:after="80" w:before="80"/>
      </w:pPr>
      <w:r>
        <w:rPr>
          <w:rFonts w:ascii="Arial" w:cs="Arial" w:eastAsia="Arial" w:hAnsi="Arial"/>
          <w:color w:val="263238"/>
          <w:sz w:val="22"/>
          <w:szCs w:val="22"/>
        </w:rPr>
        <w:t xml:space="preserve">La aplicación se divide en dos áreas: el Monedero (acceso del usuario final) y el Panel de Administración.</w:t>
      </w:r>
    </w:p>
    <w:p>
      <w:pPr>
        <w:spacing w:after="80" w:before="80"/>
      </w:pPr>
      <w:r>
        <w:t xml:space="preserve"/>
      </w:r>
    </w:p>
    <w:p>
      <w:pPr>
        <w:pStyle w:val="Heading2"/>
        <w:spacing w:after="120" w:before="240"/>
      </w:pPr>
      <w:r>
        <w:rPr>
          <w:rFonts w:ascii="Arial" w:cs="Arial" w:eastAsia="Arial" w:hAnsi="Arial"/>
          <w:b/>
          <w:bCs/>
          <w:color w:val="263238"/>
          <w:sz w:val="26"/>
          <w:szCs w:val="26"/>
        </w:rPr>
        <w:t xml:space="preserve">4.1 Monedero — App del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360"/>
        <w:gridCol w:w="2000"/>
      </w:tblGrid>
      <w:tr>
        <w:tc>
          <w:tcPr>
            <w:tcW w:type="dxa" w:w="20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Módulo</w:t>
            </w:r>
          </w:p>
        </w:tc>
        <w:tc>
          <w:tcPr>
            <w:tcW w:type="dxa" w:w="30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36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Capa Angular</w:t>
            </w:r>
          </w:p>
        </w:tc>
        <w:tc>
          <w:tcPr>
            <w:tcW w:type="dxa" w:w="20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Capa .NET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Login / Registro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Formulario de inicio de sesión y registro nuevo con los datos personales del usuario.</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features/auth/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AuthController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Mi Perfil (CRUD)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El usuario puede ver y editar: Nombre, Apellidos, Dirección, Teléfono, etc.</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features/monedero/perfil/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UsuarioController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Historial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Lista paginada de sesiones de reciclaje: fecha, botellas ingresadas y puntos recibidos.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features/monedero/historial/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SesionReciclajeController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Puntos y Recompensas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Saldo actual de puntos y catálogo de recompensas disponibles para canjear.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features/monedero/recompensas/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RecompensaController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Lector QR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Abre la cámara del dispositivo para escanear el QR de la máquina y vincular la sesión.</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features/qr/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SesionReciclajeController</w:t>
            </w:r>
          </w:p>
        </w:tc>
      </w:tr>
    </w:tbl>
    <w:p>
      <w:pPr>
        <w:spacing w:after="80" w:before="80"/>
      </w:pPr>
      <w:r>
        <w:t xml:space="preserve"/>
      </w:r>
    </w:p>
    <w:p>
      <w:pPr>
        <w:pStyle w:val="Heading2"/>
        <w:spacing w:after="120" w:before="240"/>
      </w:pPr>
      <w:r>
        <w:rPr>
          <w:rFonts w:ascii="Arial" w:cs="Arial" w:eastAsia="Arial" w:hAnsi="Arial"/>
          <w:b/>
          <w:bCs/>
          <w:color w:val="263238"/>
          <w:sz w:val="26"/>
          <w:szCs w:val="26"/>
        </w:rPr>
        <w:t xml:space="preserve">4.2 Panel de Administración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360"/>
        <w:gridCol w:w="2000"/>
      </w:tblGrid>
      <w:tr>
        <w:tc>
          <w:tcPr>
            <w:tcW w:type="dxa" w:w="20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Módulo</w:t>
            </w:r>
          </w:p>
        </w:tc>
        <w:tc>
          <w:tcPr>
            <w:tcW w:type="dxa" w:w="30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36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Capa Angular</w:t>
            </w:r>
          </w:p>
        </w:tc>
        <w:tc>
          <w:tcPr>
            <w:tcW w:type="dxa" w:w="20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Capa .NET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Dashboard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Tarjetas con totales: botellas recicladas, puntos emitidos, usuarios activos y canjes realizados.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features/admin/dashboard/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EstadisticasController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Gestión Usuarios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CRUD completo de usuarios. Puede activar/desactivar cuentas y consultar su historial.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features/admin/usuarios/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UsuarioController (Admin)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Recompensas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CRUD del catálogo de recompensas: nombre, costo en puntos, stock disponible, imagen.</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features/admin/recompensas/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RecompensaController (Admin)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Reportes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Exportación de historial de reciclaje y canjes por rango de fechas.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features/admin/reportes/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ReporteController</w:t>
            </w:r>
          </w:p>
        </w:tc>
      </w:tr>
    </w:tbl>
    <w:p>
      <w:pPr>
        <w:spacing w:after="80" w:before="80"/>
      </w:pPr>
      <w:r>
        <w:t xml:space="preserve"/>
      </w:r>
    </w:p>
    <w:p>
      <w:pPr>
        <w:pStyle w:val="Heading1"/>
        <w:pBdr>
          <w:bottom w:val="single" w:color="2E7D32" w:sz="4" w:space="1"/>
        </w:pBdr>
        <w:spacing w:after="160" w:before="320"/>
      </w:pPr>
      <w:r>
        <w:rPr>
          <w:rFonts w:ascii="Arial" w:cs="Arial" w:eastAsia="Arial" w:hAnsi="Arial"/>
          <w:b/>
          <w:bCs/>
          <w:color w:val="2E7D32"/>
          <w:sz w:val="32"/>
          <w:szCs w:val="32"/>
        </w:rPr>
        <w:t xml:space="preserve">5. Endpoints de la API (.NET 10)</w:t>
      </w:r>
    </w:p>
    <w:p>
      <w:pPr>
        <w:spacing w:after="80" w:before="80"/>
      </w:pPr>
      <w:r>
        <w:rPr>
          <w:rFonts w:ascii="Arial" w:cs="Arial" w:eastAsia="Arial" w:hAnsi="Arial"/>
          <w:color w:val="263238"/>
          <w:sz w:val="22"/>
          <w:szCs w:val="22"/>
        </w:rPr>
        <w:t xml:space="preserve">Todos los endpoints devuelven el wrapper { suceso, message, data, errors }. Las rutas protegidas requieren JWT en el header Authorization: Bearer &lt;token&gt;.</w:t>
      </w:r>
    </w:p>
    <w:p>
      <w:pPr>
        <w:spacing w:after="80" w:before="80"/>
      </w:pPr>
      <w:r>
        <w:t xml:space="preserve"/>
      </w:r>
    </w:p>
    <w:p>
      <w:pPr>
        <w:pStyle w:val="Heading2"/>
        <w:spacing w:after="120" w:before="240"/>
      </w:pPr>
      <w:r>
        <w:rPr>
          <w:rFonts w:ascii="Arial" w:cs="Arial" w:eastAsia="Arial" w:hAnsi="Arial"/>
          <w:b/>
          <w:bCs/>
          <w:color w:val="263238"/>
          <w:sz w:val="26"/>
          <w:szCs w:val="26"/>
        </w:rPr>
        <w:t xml:space="preserve">5.1 Autenticación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600"/>
        <w:gridCol w:w="2960"/>
      </w:tblGrid>
      <w:tr>
        <w:tc>
          <w:tcPr>
            <w:tcW w:type="dxa" w:w="12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Método</w:t>
            </w:r>
          </w:p>
        </w:tc>
        <w:tc>
          <w:tcPr>
            <w:tcW w:type="dxa" w:w="26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Ruta</w:t>
            </w:r>
          </w:p>
        </w:tc>
        <w:tc>
          <w:tcPr>
            <w:tcW w:type="dxa" w:w="26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96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POST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/api/auth/login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Valida credenciales y devuelve JWT firmado con claims.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Público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/api/auth/registro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Crea cuenta nueva de usuario.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Público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POST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/api/auth/refresh</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Renueva el JWT antes de que expire.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JWT válido</w:t>
            </w:r>
          </w:p>
        </w:tc>
      </w:tr>
    </w:tbl>
    <w:p>
      <w:pPr>
        <w:spacing w:after="80" w:before="80"/>
      </w:pPr>
      <w:r>
        <w:t xml:space="preserve"/>
      </w:r>
    </w:p>
    <w:p>
      <w:pPr>
        <w:pStyle w:val="Heading2"/>
        <w:spacing w:after="120" w:before="240"/>
      </w:pPr>
      <w:r>
        <w:rPr>
          <w:rFonts w:ascii="Arial" w:cs="Arial" w:eastAsia="Arial" w:hAnsi="Arial"/>
          <w:b/>
          <w:bCs/>
          <w:color w:val="263238"/>
          <w:sz w:val="26"/>
          <w:szCs w:val="26"/>
        </w:rPr>
        <w:t xml:space="preserve">5.2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600"/>
        <w:gridCol w:w="2960"/>
      </w:tblGrid>
      <w:tr>
        <w:tc>
          <w:tcPr>
            <w:tcW w:type="dxa" w:w="12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Método</w:t>
            </w:r>
          </w:p>
        </w:tc>
        <w:tc>
          <w:tcPr>
            <w:tcW w:type="dxa" w:w="26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Ruta</w:t>
            </w:r>
          </w:p>
        </w:tc>
        <w:tc>
          <w:tcPr>
            <w:tcW w:type="dxa" w:w="26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96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GET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/api/usuario/perfil</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Devuelve datos del usuario autenticado.</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Usuario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PUT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/api/usuario/perfil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Actualiza datos personales.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Usuario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GET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/api/admin/usuarios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Lista todos los usuarios (paginado).</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Administrador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PUT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/api/admin/usuarios/{id}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Activa o desactiva una cuenta.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Administrador</w:t>
            </w:r>
          </w:p>
        </w:tc>
      </w:tr>
    </w:tbl>
    <w:p>
      <w:pPr>
        <w:spacing w:after="80" w:before="80"/>
      </w:pPr>
      <w:r>
        <w:t xml:space="preserve"/>
      </w:r>
    </w:p>
    <w:p>
      <w:pPr>
        <w:pStyle w:val="Heading2"/>
        <w:spacing w:after="120" w:before="240"/>
      </w:pPr>
      <w:r>
        <w:rPr>
          <w:rFonts w:ascii="Arial" w:cs="Arial" w:eastAsia="Arial" w:hAnsi="Arial"/>
          <w:b/>
          <w:bCs/>
          <w:color w:val="263238"/>
          <w:sz w:val="26"/>
          <w:szCs w:val="26"/>
        </w:rPr>
        <w:t xml:space="preserve">5.3 Reciclaje y Puntos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600"/>
        <w:gridCol w:w="2960"/>
      </w:tblGrid>
      <w:tr>
        <w:tc>
          <w:tcPr>
            <w:tcW w:type="dxa" w:w="12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Método</w:t>
            </w:r>
          </w:p>
        </w:tc>
        <w:tc>
          <w:tcPr>
            <w:tcW w:type="dxa" w:w="26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Ruta</w:t>
            </w:r>
          </w:p>
        </w:tc>
        <w:tc>
          <w:tcPr>
            <w:tcW w:type="dxa" w:w="26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96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POST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/api/sesion-reciclaje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La máquina registra botellas y suma puntos al usuario.</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Máquina (API Key)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/api/sesion-reciclaje/historial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Historial del usuario autenticado.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Usuario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GET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/api/usuario/puntos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Saldo actual de puntos.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Usuario</w:t>
            </w:r>
          </w:p>
        </w:tc>
      </w:tr>
    </w:tbl>
    <w:p>
      <w:pPr>
        <w:spacing w:after="80" w:before="80"/>
      </w:pPr>
      <w:r>
        <w:t xml:space="preserve"/>
      </w:r>
    </w:p>
    <w:p>
      <w:pPr>
        <w:pStyle w:val="Heading2"/>
        <w:spacing w:after="120" w:before="240"/>
      </w:pPr>
      <w:r>
        <w:rPr>
          <w:rFonts w:ascii="Arial" w:cs="Arial" w:eastAsia="Arial" w:hAnsi="Arial"/>
          <w:b/>
          <w:bCs/>
          <w:color w:val="263238"/>
          <w:sz w:val="26"/>
          <w:szCs w:val="26"/>
        </w:rPr>
        <w:t xml:space="preserve">5.4 Recompensas y Canjes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600"/>
        <w:gridCol w:w="2960"/>
      </w:tblGrid>
      <w:tr>
        <w:tc>
          <w:tcPr>
            <w:tcW w:type="dxa" w:w="12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Método</w:t>
            </w:r>
          </w:p>
        </w:tc>
        <w:tc>
          <w:tcPr>
            <w:tcW w:type="dxa" w:w="26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Ruta</w:t>
            </w:r>
          </w:p>
        </w:tc>
        <w:tc>
          <w:tcPr>
            <w:tcW w:type="dxa" w:w="26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96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GET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/api/recompensas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Lista recompensas disponibles.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Usuario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/api/recompensas/canjear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Descuenta puntos y registra el canje.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Usuario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POST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/api/admin/recompensas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Crea nueva recompensa en el catálogo.</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Administrador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PUT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/api/admin/recompensas/{id}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Edita nombre, costo o stock de una recompensa.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Administrador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DELETE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/api/admin/recompensas/{id}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Desactiva una recompensa.</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Administrador</w:t>
            </w:r>
          </w:p>
        </w:tc>
      </w:tr>
    </w:tbl>
    <w:p>
      <w:pPr>
        <w:spacing w:after="80" w:before="80"/>
      </w:pPr>
      <w:r>
        <w:t xml:space="preserve"/>
      </w:r>
    </w:p>
    <w:p>
      <w:pPr>
        <w:pStyle w:val="Heading1"/>
        <w:pBdr>
          <w:bottom w:val="single" w:color="2E7D32" w:sz="4" w:space="1"/>
        </w:pBdr>
        <w:spacing w:after="160" w:before="320"/>
      </w:pPr>
      <w:r>
        <w:rPr>
          <w:rFonts w:ascii="Arial" w:cs="Arial" w:eastAsia="Arial" w:hAnsi="Arial"/>
          <w:b/>
          <w:bCs/>
          <w:color w:val="2E7D32"/>
          <w:sz w:val="32"/>
          <w:szCs w:val="32"/>
        </w:rPr>
        <w:t xml:space="preserve">6. Base de Datos — PostgreSQL</w:t>
      </w:r>
    </w:p>
    <w:p>
      <w:pPr>
        <w:spacing w:after="80" w:before="80"/>
      </w:pPr>
      <w:r>
        <w:rPr>
          <w:rFonts w:ascii="Arial" w:cs="Arial" w:eastAsia="Arial" w:hAnsi="Arial"/>
          <w:color w:val="263238"/>
          <w:sz w:val="22"/>
          <w:szCs w:val="22"/>
        </w:rPr>
        <w:t xml:space="preserve">El acceso a la BD se realiza exclusivamente desde los repositorios usando Dapper (QueryAsync / ExecuteAsync). Cero SQL en servicios o controladores.</w:t>
      </w:r>
    </w:p>
    <w:p>
      <w:pPr>
        <w:spacing w:after="80" w:before="80"/>
      </w:pPr>
      <w:r>
        <w:t xml:space="preserve"/>
      </w:r>
    </w:p>
    <w:p>
      <w:pPr>
        <w:pStyle w:val="Heading2"/>
        <w:spacing w:after="120" w:before="240"/>
      </w:pPr>
      <w:r>
        <w:rPr>
          <w:rFonts w:ascii="Arial" w:cs="Arial" w:eastAsia="Arial" w:hAnsi="Arial"/>
          <w:b/>
          <w:bCs/>
          <w:color w:val="263238"/>
          <w:sz w:val="26"/>
          <w:szCs w:val="26"/>
        </w:rPr>
        <w:t xml:space="preserve">Tabla: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c>
          <w:tcPr>
            <w:tcW w:type="dxa" w:w="20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20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18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Restricción</w:t>
            </w:r>
          </w:p>
        </w:tc>
        <w:tc>
          <w:tcPr>
            <w:tcW w:type="dxa" w:w="356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SERIAL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PK</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Identificador único del usuario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nombre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VARCHAR(100)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Nombre(s) del usuario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apellidos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VARCHAR(150)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NOT NULL</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Apellidos del usuario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telefono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VARCHAR(15)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Teléfono (campo importante para contacto y QR)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email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VARCHAR(200)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UNIQUE NOT NULL</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Correo electrónico — sirve como login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password_hash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Hash bcrypt de la contraseña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direccion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TEXT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Dirección física del usuario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rol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VARCHAR(20)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DEFAULT 'usuario'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Valores: 'usuario' o 'admin'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activo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BOOLEAN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DEFAULT true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Permite desactivar sin borrar el registro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creado_en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DEFAULT NOW()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Fecha de registro</w:t>
            </w:r>
          </w:p>
        </w:tc>
      </w:tr>
    </w:tbl>
    <w:p>
      <w:pPr>
        <w:spacing w:after="80" w:before="80"/>
      </w:pPr>
      <w:r>
        <w:t xml:space="preserve"/>
      </w:r>
    </w:p>
    <w:p>
      <w:pPr>
        <w:pStyle w:val="Heading2"/>
        <w:spacing w:after="120" w:before="240"/>
      </w:pPr>
      <w:r>
        <w:rPr>
          <w:rFonts w:ascii="Arial" w:cs="Arial" w:eastAsia="Arial" w:hAnsi="Arial"/>
          <w:b/>
          <w:bCs/>
          <w:color w:val="263238"/>
          <w:sz w:val="26"/>
          <w:szCs w:val="26"/>
        </w:rPr>
        <w:t xml:space="preserve">Tabla: sesiones_reciclaje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c>
          <w:tcPr>
            <w:tcW w:type="dxa" w:w="20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20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18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Restricción</w:t>
            </w:r>
          </w:p>
        </w:tc>
        <w:tc>
          <w:tcPr>
            <w:tcW w:type="dxa" w:w="356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SERIAL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PK</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Identificador de la sesión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usuario_id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INTEGER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FK usuarios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Usuario que recicló</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maquina_id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VARCHAR(50)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NOT NULL</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Identificador físico de la máquina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botellas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INTEGER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Cantidad de botellas ingresadas en la sesión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puntos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DECIMAL(10,2)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NOT NULL</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Puntos sumados (botellas × 0.10)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fecha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DEFAULT NOW()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Fecha y hora de la sesión</w:t>
            </w:r>
          </w:p>
        </w:tc>
      </w:tr>
    </w:tbl>
    <w:p>
      <w:pPr>
        <w:spacing w:after="80" w:before="80"/>
      </w:pPr>
      <w:r>
        <w:t xml:space="preserve"/>
      </w:r>
    </w:p>
    <w:p>
      <w:pPr>
        <w:pStyle w:val="Heading2"/>
        <w:spacing w:after="120" w:before="240"/>
      </w:pPr>
      <w:r>
        <w:rPr>
          <w:rFonts w:ascii="Arial" w:cs="Arial" w:eastAsia="Arial" w:hAnsi="Arial"/>
          <w:b/>
          <w:bCs/>
          <w:color w:val="263238"/>
          <w:sz w:val="26"/>
          <w:szCs w:val="26"/>
        </w:rPr>
        <w:t xml:space="preserve">Tabla: recompensas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c>
          <w:tcPr>
            <w:tcW w:type="dxa" w:w="20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20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18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Restricción</w:t>
            </w:r>
          </w:p>
        </w:tc>
        <w:tc>
          <w:tcPr>
            <w:tcW w:type="dxa" w:w="356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SERIAL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PK</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Identificador de la recompensa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nombre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VARCHAR(200)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Nombre descriptivo de la recompensa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descripcion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TEXT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Descripción detallada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costo_puntos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DECIMAL(10,2)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Puntos necesarios para canjear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stock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INTEGER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NOT NULL</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Unidades disponibles (-1 = ilimitado)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activa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BOOLEAN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DEFAULT true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Permite ocultar sin eliminar</w:t>
            </w:r>
          </w:p>
        </w:tc>
      </w:tr>
    </w:tbl>
    <w:p>
      <w:pPr>
        <w:spacing w:after="80" w:before="80"/>
      </w:pPr>
      <w:r>
        <w:t xml:space="preserve"/>
      </w:r>
    </w:p>
    <w:p>
      <w:pPr>
        <w:pStyle w:val="Heading2"/>
        <w:spacing w:after="120" w:before="240"/>
      </w:pPr>
      <w:r>
        <w:rPr>
          <w:rFonts w:ascii="Arial" w:cs="Arial" w:eastAsia="Arial" w:hAnsi="Arial"/>
          <w:b/>
          <w:bCs/>
          <w:color w:val="263238"/>
          <w:sz w:val="26"/>
          <w:szCs w:val="26"/>
        </w:rPr>
        <w:t xml:space="preserve">Tabla: canjes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c>
          <w:tcPr>
            <w:tcW w:type="dxa" w:w="20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20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18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Restricción</w:t>
            </w:r>
          </w:p>
        </w:tc>
        <w:tc>
          <w:tcPr>
            <w:tcW w:type="dxa" w:w="356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SERIAL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PK</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Identificador del canje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usuario_id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INTEGER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FK usuarios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Usuario que canjeó</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recompensa_id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INTEGER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FK recompensas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Recompensa canjeada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puntos_usados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DECIMAL(10,2)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Puntos descontados al momento del canje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fecha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TIMESTAMPTZ</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DEFAULT NOW()</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Fecha y hora del canje</w:t>
            </w:r>
          </w:p>
        </w:tc>
      </w:tr>
    </w:tbl>
    <w:p>
      <w:pPr>
        <w:spacing w:after="80" w:before="80"/>
      </w:pPr>
      <w:r>
        <w:t xml:space="preserve"/>
      </w:r>
    </w:p>
    <w:p>
      <w:pPr>
        <w:pStyle w:val="Heading2"/>
        <w:spacing w:after="120" w:before="240"/>
      </w:pPr>
      <w:r>
        <w:rPr>
          <w:rFonts w:ascii="Arial" w:cs="Arial" w:eastAsia="Arial" w:hAnsi="Arial"/>
          <w:b/>
          <w:bCs/>
          <w:color w:val="263238"/>
          <w:sz w:val="26"/>
          <w:szCs w:val="26"/>
        </w:rPr>
        <w:t xml:space="preserve">Tabla: saldo_puntos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c>
          <w:tcPr>
            <w:tcW w:type="dxa" w:w="20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20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18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Restricción</w:t>
            </w:r>
          </w:p>
        </w:tc>
        <w:tc>
          <w:tcPr>
            <w:tcW w:type="dxa" w:w="356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usuario_id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INTEGER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PK / FK usuarios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Relación 1:1 con usuarios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saldo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DECIMAL(10,2)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DEFAULT 0.00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Puntos disponibles actuales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actualizado_en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TIMESTAMPTZ</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DEFAULT NOW()</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Última vez que se modificó el saldo</w:t>
            </w:r>
          </w:p>
        </w:tc>
      </w:tr>
    </w:tbl>
    <w:p>
      <w:pPr>
        <w:spacing w:after="80" w:before="80"/>
      </w:pPr>
      <w:r>
        <w:t xml:space="preserve"/>
      </w:r>
    </w:p>
    <w:p>
      <w:pPr>
        <w:pStyle w:val="Heading1"/>
        <w:pBdr>
          <w:bottom w:val="single" w:color="2E7D32" w:sz="4" w:space="1"/>
        </w:pBdr>
        <w:spacing w:after="160" w:before="320"/>
      </w:pPr>
      <w:r>
        <w:rPr>
          <w:rFonts w:ascii="Arial" w:cs="Arial" w:eastAsia="Arial" w:hAnsi="Arial"/>
          <w:b/>
          <w:bCs/>
          <w:color w:val="2E7D32"/>
          <w:sz w:val="32"/>
          <w:szCs w:val="32"/>
        </w:rPr>
        <w:t xml:space="preserve">7. Seguridad y Autenticación</w:t>
      </w:r>
    </w:p>
    <w:p>
      <w:pPr>
        <w:spacing w:after="80" w:before="80"/>
      </w:pPr>
      <w:r>
        <w:rPr>
          <w:rFonts w:ascii="Arial" w:cs="Arial" w:eastAsia="Arial" w:hAnsi="Arial"/>
          <w:color w:val="263238"/>
          <w:sz w:val="22"/>
          <w:szCs w:val="22"/>
        </w:rPr>
        <w:t xml:space="preserve">Se usa JWT (JSON Web Tokens) como mecanismo de sesión, dado que Angular y .NET operan desacoplados. Las cookies de sesión tradicionales no aplican.</w:t>
      </w:r>
    </w:p>
    <w:p>
      <w:pPr>
        <w:spacing w:after="80" w:before="80"/>
      </w:pPr>
      <w:r>
        <w:t xml:space="preserve"/>
      </w:r>
    </w:p>
    <w:p>
      <w:pPr>
        <w:pStyle w:val="Heading2"/>
        <w:spacing w:after="120" w:before="240"/>
      </w:pPr>
      <w:r>
        <w:rPr>
          <w:rFonts w:ascii="Arial" w:cs="Arial" w:eastAsia="Arial" w:hAnsi="Arial"/>
          <w:b/>
          <w:bCs/>
          <w:color w:val="263238"/>
          <w:sz w:val="26"/>
          <w:szCs w:val="26"/>
        </w:rPr>
        <w:t xml:space="preserve">7.1 Flujo completo de autenticación</w:t>
      </w:r>
    </w:p>
    <w:p>
      <w:pPr>
        <w:pStyle w:val="ListParagraph"/>
        <w:numPr>
          <w:ilvl w:val="0"/>
          <w:numId w:val="2"/>
        </w:numPr>
        <w:spacing w:after="60" w:before="60"/>
      </w:pPr>
      <w:r>
        <w:rPr>
          <w:rFonts w:ascii="Arial" w:cs="Arial" w:eastAsia="Arial" w:hAnsi="Arial"/>
          <w:color w:val="263238"/>
          <w:sz w:val="22"/>
          <w:szCs w:val="22"/>
        </w:rPr>
        <w:t xml:space="preserve">El usuario llena el formulario de login en Angular (Reactive Form con validaciones en tiempo real).</w:t>
      </w:r>
    </w:p>
    <w:p>
      <w:pPr>
        <w:pStyle w:val="ListParagraph"/>
        <w:numPr>
          <w:ilvl w:val="0"/>
          <w:numId w:val="2"/>
        </w:numPr>
        <w:spacing w:after="60" w:before="60"/>
      </w:pPr>
      <w:r>
        <w:rPr>
          <w:rFonts w:ascii="Arial" w:cs="Arial" w:eastAsia="Arial" w:hAnsi="Arial"/>
          <w:color w:val="263238"/>
          <w:sz w:val="22"/>
          <w:szCs w:val="22"/>
        </w:rPr>
        <w:t xml:space="preserve">Angular llama a POST /api/auth/login. El backend valida credenciales contra la BD.</w:t>
      </w:r>
    </w:p>
    <w:p>
      <w:pPr>
        <w:pStyle w:val="ListParagraph"/>
        <w:numPr>
          <w:ilvl w:val="0"/>
          <w:numId w:val="2"/>
        </w:numPr>
        <w:spacing w:after="60" w:before="60"/>
      </w:pPr>
      <w:r>
        <w:rPr>
          <w:rFonts w:ascii="Arial" w:cs="Arial" w:eastAsia="Arial" w:hAnsi="Arial"/>
          <w:color w:val="263238"/>
          <w:sz w:val="22"/>
          <w:szCs w:val="22"/>
        </w:rPr>
        <w:t xml:space="preserve">.NET genera un JWT firmado con claims: UserId, Rol, Email, TenantId.</w:t>
      </w:r>
    </w:p>
    <w:p>
      <w:pPr>
        <w:pStyle w:val="ListParagraph"/>
        <w:numPr>
          <w:ilvl w:val="0"/>
          <w:numId w:val="2"/>
        </w:numPr>
        <w:spacing w:after="60" w:before="60"/>
      </w:pPr>
      <w:r>
        <w:rPr>
          <w:rFonts w:ascii="Arial" w:cs="Arial" w:eastAsia="Arial" w:hAnsi="Arial"/>
          <w:color w:val="263238"/>
          <w:sz w:val="22"/>
          <w:szCs w:val="22"/>
        </w:rPr>
        <w:t xml:space="preserve">Angular almacena el JWT y, gracias al HttpInterceptor, lo adjunta automáticamente en cada petición posterior.</w:t>
      </w:r>
    </w:p>
    <w:p>
      <w:pPr>
        <w:pStyle w:val="ListParagraph"/>
        <w:numPr>
          <w:ilvl w:val="0"/>
          <w:numId w:val="2"/>
        </w:numPr>
        <w:spacing w:after="60" w:before="60"/>
      </w:pPr>
      <w:r>
        <w:rPr>
          <w:rFonts w:ascii="Arial" w:cs="Arial" w:eastAsia="Arial" w:hAnsi="Arial"/>
          <w:color w:val="263238"/>
          <w:sz w:val="22"/>
          <w:szCs w:val="22"/>
        </w:rPr>
        <w:t xml:space="preserve">El backend lee los claims directamente del token, sin consultar la BD en cada request.</w:t>
      </w:r>
    </w:p>
    <w:p>
      <w:pPr>
        <w:spacing w:after="80" w:before="80"/>
      </w:pPr>
      <w:r>
        <w:t xml:space="preserve"/>
      </w:r>
    </w:p>
    <w:p>
      <w:pPr>
        <w:pStyle w:val="Heading2"/>
        <w:spacing w:after="120" w:before="240"/>
      </w:pPr>
      <w:r>
        <w:rPr>
          <w:rFonts w:ascii="Arial" w:cs="Arial" w:eastAsia="Arial" w:hAnsi="Arial"/>
          <w:b/>
          <w:bCs/>
          <w:color w:val="263238"/>
          <w:sz w:val="26"/>
          <w:szCs w:val="26"/>
        </w:rPr>
        <w:t xml:space="preserve">7.2 Políticas de autorización</w:t>
      </w:r>
    </w:p>
    <w:p>
      <w:pPr>
        <w:pStyle w:val="ListParagraph"/>
        <w:numPr>
          <w:ilvl w:val="0"/>
          <w:numId w:val="3"/>
        </w:numPr>
        <w:spacing w:after="60" w:before="60"/>
      </w:pPr>
      <w:r>
        <w:rPr>
          <w:rFonts w:ascii="Arial" w:cs="Arial" w:eastAsia="Arial" w:hAnsi="Arial"/>
          <w:color w:val="263238"/>
          <w:sz w:val="22"/>
          <w:szCs w:val="22"/>
        </w:rPr>
        <w:t xml:space="preserve">RequiereAdmin — solo usuarios con Rol = 'admin' acceden al Panel de Administración.</w:t>
      </w:r>
    </w:p>
    <w:p>
      <w:pPr>
        <w:pStyle w:val="ListParagraph"/>
        <w:numPr>
          <w:ilvl w:val="0"/>
          <w:numId w:val="3"/>
        </w:numPr>
        <w:spacing w:after="60" w:before="60"/>
      </w:pPr>
      <w:r>
        <w:rPr>
          <w:rFonts w:ascii="Arial" w:cs="Arial" w:eastAsia="Arial" w:hAnsi="Arial"/>
          <w:color w:val="263238"/>
          <w:sz w:val="22"/>
          <w:szCs w:val="22"/>
        </w:rPr>
        <w:t xml:space="preserve">RequiereUsuario — cualquier usuario autenticado accede a su monedero.</w:t>
      </w:r>
    </w:p>
    <w:p>
      <w:pPr>
        <w:pStyle w:val="ListParagraph"/>
        <w:numPr>
          <w:ilvl w:val="0"/>
          <w:numId w:val="3"/>
        </w:numPr>
        <w:spacing w:after="60" w:before="60"/>
      </w:pPr>
      <w:r>
        <w:rPr>
          <w:rFonts w:ascii="Arial" w:cs="Arial" w:eastAsia="Arial" w:hAnsi="Arial"/>
          <w:color w:val="263238"/>
          <w:sz w:val="22"/>
          <w:szCs w:val="22"/>
        </w:rPr>
        <w:t xml:space="preserve">Máquina IoT — se autenticará con una API Key fija en el header (X-Api-Key), sin JWT de usuario.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8"/>
              <w:left w:val="single" w:color="F57F17" w:sz="8"/>
              <w:bottom w:val="none" w:color="FFFFFF" w:sz="0"/>
              <w:right w:val="none" w:color="FFFFFF" w:sz="0"/>
            </w:tcBorders>
            <w:shd w:fill="FFF8E1" w:val="clear"/>
            <w:tcMar>
              <w:top w:type="dxa" w:w="100"/>
              <w:left w:type="dxa" w:w="200"/>
              <w:bottom w:type="dxa" w:w="100"/>
              <w:right w:type="dxa" w:w="200"/>
            </w:tcMar>
          </w:tcPr>
          <w:p>
            <w:pPr>
              <w:spacing w:after="60" w:before="60"/>
            </w:pPr>
            <w:r>
              <w:rPr>
                <w:rFonts w:ascii="Arial" w:cs="Arial" w:eastAsia="Arial" w:hAnsi="Arial"/>
                <w:b/>
                <w:bCs/>
                <w:color w:val="F57F17"/>
                <w:sz w:val="22"/>
                <w:szCs w:val="22"/>
              </w:rPr>
              <w:t xml:space="preserve">Regla importante sobre claims en el JWT</w:t>
            </w:r>
          </w:p>
          <w:p>
            <w:pPr>
              <w:spacing w:after="40" w:before="40"/>
            </w:pPr>
            <w:r>
              <w:rPr>
                <w:rFonts w:ascii="Arial" w:cs="Arial" w:eastAsia="Arial" w:hAnsi="Arial"/>
                <w:color w:val="263238"/>
                <w:sz w:val="20"/>
                <w:szCs w:val="20"/>
              </w:rPr>
              <w:t xml:space="preserve">Los campos UserId, Rol y Email se incrustan en el payload del JWT al momento del login.</w:t>
            </w:r>
          </w:p>
          <w:p>
            <w:pPr>
              <w:spacing w:after="40" w:before="40"/>
            </w:pPr>
            <w:r>
              <w:rPr>
                <w:rFonts w:ascii="Arial" w:cs="Arial" w:eastAsia="Arial" w:hAnsi="Arial"/>
                <w:color w:val="263238"/>
                <w:sz w:val="20"/>
                <w:szCs w:val="20"/>
              </w:rPr>
              <w:t xml:space="preserve">La API los lee con HttpContext.User.FindFirst(...) sin tocar la BD en cada petición.</w:t>
            </w:r>
          </w:p>
          <w:p>
            <w:pPr>
              <w:spacing w:after="40" w:before="40"/>
            </w:pPr>
            <w:r>
              <w:rPr>
                <w:rFonts w:ascii="Arial" w:cs="Arial" w:eastAsia="Arial" w:hAnsi="Arial"/>
                <w:color w:val="263238"/>
                <w:sz w:val="20"/>
                <w:szCs w:val="20"/>
              </w:rPr>
              <w:t xml:space="preserve">Si el rol del usuario cambia, el JWT anterior sigue siendo válido hasta que expire; por eso el tiempo de expiración debe ser corto (60 min).</w:t>
            </w:r>
          </w:p>
        </w:tc>
      </w:tr>
    </w:tbl>
    <w:p>
      <w:pPr>
        <w:spacing w:after="80" w:before="80"/>
      </w:pPr>
      <w:r>
        <w:t xml:space="preserve"/>
      </w:r>
    </w:p>
    <w:p>
      <w:pPr>
        <w:pStyle w:val="Heading1"/>
        <w:pBdr>
          <w:bottom w:val="single" w:color="2E7D32" w:sz="4" w:space="1"/>
        </w:pBdr>
        <w:spacing w:after="160" w:before="320"/>
      </w:pPr>
      <w:r>
        <w:rPr>
          <w:rFonts w:ascii="Arial" w:cs="Arial" w:eastAsia="Arial" w:hAnsi="Arial"/>
          <w:b/>
          <w:bCs/>
          <w:color w:val="2E7D32"/>
          <w:sz w:val="32"/>
          <w:szCs w:val="32"/>
        </w:rPr>
        <w:t xml:space="preserve">8. Flujo de la Máquina IoT</w:t>
      </w:r>
    </w:p>
    <w:p>
      <w:pPr>
        <w:spacing w:after="80" w:before="80"/>
      </w:pPr>
      <w:r>
        <w:rPr>
          <w:rFonts w:ascii="Arial" w:cs="Arial" w:eastAsia="Arial" w:hAnsi="Arial"/>
          <w:color w:val="263238"/>
          <w:sz w:val="22"/>
          <w:szCs w:val="22"/>
        </w:rPr>
        <w:t xml:space="preserve">La máquina sigue cuatro pasos en pantalla. Al finalizar, reporta la sesión a la API.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Paso</w:t>
            </w:r>
          </w:p>
        </w:tc>
        <w:tc>
          <w:tcPr>
            <w:tcW w:type="dxa" w:w="36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Pantalla</w:t>
            </w:r>
          </w:p>
        </w:tc>
        <w:tc>
          <w:tcPr>
            <w:tcW w:type="dxa" w:w="456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Interacción con API</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1. Bienvenida</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Mensaje de bienvenida + código QR único para vincular la sesión.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El QR contiene una URL con un token temporal. Angular lo escanea y confirma al backend qué usuario se vincula a esta máquina.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2. Inicio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Botón de inicio → abre compuerta para recibir botellas.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Sin llamada a API en este paso (operación local del hardware).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3. Conteo en vivo</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Muestra botellas acumuladas y puntos en tiempo real. Botón Finalizar.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Al presionar Finalizar: POST /api/sesion-reciclaje con { usuarioId, maquinaId, botellas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4. Despedida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Mensaje de despedida, cierre de compuertas.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El backend ya registró la sesión y actualizó saldo_puntos del usuario.</w:t>
            </w:r>
          </w:p>
        </w:tc>
      </w:tr>
    </w:tbl>
    <w:p>
      <w:pPr>
        <w:spacing w:after="80" w:before="80"/>
      </w:pPr>
      <w:r>
        <w:t xml:space="preserve"/>
      </w:r>
    </w:p>
    <w:p>
      <w:pPr>
        <w:pStyle w:val="Heading1"/>
        <w:pBdr>
          <w:bottom w:val="single" w:color="2E7D32" w:sz="4" w:space="1"/>
        </w:pBdr>
        <w:spacing w:after="160" w:before="320"/>
      </w:pPr>
      <w:r>
        <w:rPr>
          <w:rFonts w:ascii="Arial" w:cs="Arial" w:eastAsia="Arial" w:hAnsi="Arial"/>
          <w:b/>
          <w:bCs/>
          <w:color w:val="2E7D32"/>
          <w:sz w:val="32"/>
          <w:szCs w:val="32"/>
        </w:rPr>
        <w:t xml:space="preserve">9. Resumen de Tecnologías y Paquetes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Área</w:t>
            </w:r>
          </w:p>
        </w:tc>
        <w:tc>
          <w:tcPr>
            <w:tcW w:type="dxa" w:w="396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Tecnología / Paquete</w:t>
            </w:r>
          </w:p>
        </w:tc>
        <w:tc>
          <w:tcPr>
            <w:tcW w:type="dxa" w:w="30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Propósito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Backend</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.NET 10 + ASP.NET Core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Framework base de la API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Backend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Dapper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ORM ligero para PostgreSQL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Backend</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Npgsql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Driver de PostgreSQL para .NET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Backend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FluentValidation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Validación de DTOs de entrada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Backend</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Microsoft.AspNetCore.Authentication.JwtBearer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Autenticación JWT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Backend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Serilog + Serilog.Sinks.File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Log estructurado en archivos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Frontend</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Angular (última versión estable)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Framework SPA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Frontend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Angular Reactive Forms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Validaciones en tiempo real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Frontend</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HttpInterceptor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Inyecta JWT y maneja 401/400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Frontend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ngx-qrcode / jsQR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Generación y lectura de QR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BD</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PostgreSQL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Base de datos relacional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Docs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Swagger / OpenAPI (.NET 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Contrato vivo de la API</w:t>
            </w:r>
          </w:p>
        </w:tc>
      </w:tr>
    </w:tbl>
    <w:p>
      <w:pPr>
        <w:spacing w:after="80" w:before="80"/>
      </w:pPr>
      <w:r>
        <w:t xml:space="preserve"/>
      </w:r>
    </w:p>
    <w:p>
      <w:pPr>
        <w:pStyle w:val="Heading1"/>
        <w:pBdr>
          <w:bottom w:val="single" w:color="2E7D32" w:sz="4" w:space="1"/>
        </w:pBdr>
        <w:spacing w:after="160" w:before="320"/>
      </w:pPr>
      <w:r>
        <w:rPr>
          <w:rFonts w:ascii="Arial" w:cs="Arial" w:eastAsia="Arial" w:hAnsi="Arial"/>
          <w:b/>
          <w:bCs/>
          <w:color w:val="2E7D32"/>
          <w:sz w:val="32"/>
          <w:szCs w:val="32"/>
        </w:rPr>
        <w:t xml:space="preserve">10. Puntos Pendientes de Definir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8"/>
              <w:left w:val="single" w:color="F57F17" w:sz="8"/>
              <w:bottom w:val="none" w:color="FFFFFF" w:sz="0"/>
              <w:right w:val="none" w:color="FFFFFF" w:sz="0"/>
            </w:tcBorders>
            <w:shd w:fill="FFF8E1" w:val="clear"/>
            <w:tcMar>
              <w:top w:type="dxa" w:w="100"/>
              <w:left w:type="dxa" w:w="200"/>
              <w:bottom w:type="dxa" w:w="100"/>
              <w:right w:type="dxa" w:w="200"/>
            </w:tcMar>
          </w:tcPr>
          <w:p>
            <w:pPr>
              <w:spacing w:after="60" w:before="60"/>
            </w:pPr>
            <w:r>
              <w:rPr>
                <w:rFonts w:ascii="Arial" w:cs="Arial" w:eastAsia="Arial" w:hAnsi="Arial"/>
                <w:b/>
                <w:bCs/>
                <w:color w:val="F57F17"/>
                <w:sz w:val="22"/>
                <w:szCs w:val="22"/>
              </w:rPr>
              <w:t xml:space="preserve">Sección a completar con el equipo</w:t>
            </w:r>
          </w:p>
          <w:p>
            <w:pPr>
              <w:spacing w:after="40" w:before="40"/>
            </w:pPr>
            <w:r>
              <w:rPr>
                <w:rFonts w:ascii="Arial" w:cs="Arial" w:eastAsia="Arial" w:hAnsi="Arial"/>
                <w:color w:val="263238"/>
                <w:sz w:val="20"/>
                <w:szCs w:val="20"/>
              </w:rPr>
              <w:t xml:space="preserve">Dashboard de administración: definir qué métricas y gráficas mostrará exactamente.</w:t>
            </w:r>
          </w:p>
          <w:p>
            <w:pPr>
              <w:spacing w:after="40" w:before="40"/>
            </w:pPr>
            <w:r>
              <w:rPr>
                <w:rFonts w:ascii="Arial" w:cs="Arial" w:eastAsia="Arial" w:hAnsi="Arial"/>
                <w:color w:val="263238"/>
                <w:sz w:val="20"/>
                <w:szCs w:val="20"/>
              </w:rPr>
              <w:t xml:space="preserve">Protocolo de comunicación IoT: ¿HTTP directo, MQTT o WebSocket?</w:t>
            </w:r>
          </w:p>
          <w:p>
            <w:pPr>
              <w:spacing w:after="40" w:before="40"/>
            </w:pPr>
            <w:r>
              <w:rPr>
                <w:rFonts w:ascii="Arial" w:cs="Arial" w:eastAsia="Arial" w:hAnsi="Arial"/>
                <w:color w:val="263238"/>
                <w:sz w:val="20"/>
                <w:szCs w:val="20"/>
              </w:rPr>
              <w:t xml:space="preserve">Imagen de recompensas: ¿se guardan en servidor o en servicio externo (S3, Cloudinary)?</w:t>
            </w:r>
          </w:p>
          <w:p>
            <w:pPr>
              <w:spacing w:after="40" w:before="40"/>
            </w:pPr>
            <w:r>
              <w:rPr>
                <w:rFonts w:ascii="Arial" w:cs="Arial" w:eastAsia="Arial" w:hAnsi="Arial"/>
                <w:color w:val="263238"/>
                <w:sz w:val="20"/>
                <w:szCs w:val="20"/>
              </w:rPr>
              <w:t xml:space="preserve">Notificaciones: ¿push notifications o solo dentro de la app cuando el usuario entra?</w:t>
            </w:r>
          </w:p>
          <w:p>
            <w:pPr>
              <w:spacing w:after="40" w:before="40"/>
            </w:pPr>
            <w:r>
              <w:rPr>
                <w:rFonts w:ascii="Arial" w:cs="Arial" w:eastAsia="Arial" w:hAnsi="Arial"/>
                <w:color w:val="263238"/>
                <w:sz w:val="20"/>
                <w:szCs w:val="20"/>
              </w:rPr>
              <w:t xml:space="preserve">Proceso de canje: ¿el usuario muestra un código en pantalla o se descuenta automáticamente?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1"/>
      </w:pBdr>
      <w:spacing w:after="0" w:before="80"/>
      <w:jc w:val="right"/>
    </w:pPr>
    <w:r>
      <w:rPr>
        <w:rFonts w:ascii="Arial" w:cs="Arial" w:eastAsia="Arial" w:hAnsi="Arial"/>
        <w:color w:val="546E7A"/>
        <w:sz w:val="16"/>
        <w:szCs w:val="16"/>
      </w:rPr>
      <w:t xml:space="preserve">Versión 1.0  |  Arquitectura: .NET 10 + Angular + Dapper + PostgreSQL  |  Pág. </w:t>
    </w:r>
    <w:r>
      <w:rPr>
        <w:rFonts w:ascii="Arial" w:cs="Arial" w:eastAsia="Arial" w:hAnsi="Arial"/>
        <w:color w:val="546E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1"/>
      </w:pBdr>
      <w:spacing w:after="80" w:before="0"/>
    </w:pPr>
    <w:r>
      <w:rPr>
        <w:rFonts w:ascii="Arial" w:cs="Arial" w:eastAsia="Arial" w:hAnsi="Arial"/>
        <w:color w:val="546E7A"/>
        <w:sz w:val="18"/>
        <w:szCs w:val="18"/>
      </w:rPr>
      <w:t xml:space="preserve">EcoCycle — Documento de Arquitectura del Sistema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D3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63238"/>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46E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2026-05-14T22:03:56.448Z</dcterms:created>
  <dcterms:modified xsi:type="dcterms:W3CDTF">2026-05-14T22:03:56.448Z</dcterms:modified>
</cp:coreProperties>
</file>

<file path=docProps/custom.xml><?xml version="1.0" encoding="utf-8"?>
<Properties xmlns="http://schemas.openxmlformats.org/officeDocument/2006/custom-properties" xmlns:vt="http://schemas.openxmlformats.org/officeDocument/2006/docPropsVTypes"/>
</file>