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EXPERIMENT -2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ER DIAGRAM FOR SAILOR BOAT DATABASE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Aim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 Draw an ER diagram of sailors database.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Components:</w:t>
      </w:r>
    </w:p>
    <w:p>
      <w:pPr>
        <w:numPr>
          <w:ilvl w:val="0"/>
          <w:numId w:val="3"/>
        </w:numPr>
        <w:spacing w:before="0" w:after="160" w:line="256"/>
        <w:ind w:right="0" w:left="36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Entities: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An entity can be a real-world object, either animate or inanimate, that can be easily identifiable. Denoted using single rectangle for strong entity and double rectangle for weak entity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.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Strong entity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Arial" w:hAnsi="Arial" w:cs="Arial" w:eastAsia="Arial"/>
          <w:color w:val="202124"/>
          <w:spacing w:val="0"/>
          <w:position w:val="0"/>
          <w:sz w:val="22"/>
          <w:shd w:fill="FFFFFF" w:val="clear"/>
        </w:rPr>
        <w:t xml:space="preserve"> </w:t>
      </w:r>
      <w:r>
        <w:rPr>
          <w:rFonts w:ascii="Arial" w:hAnsi="Arial" w:cs="Arial" w:eastAsia="Arial"/>
          <w:color w:val="202124"/>
          <w:spacing w:val="0"/>
          <w:position w:val="0"/>
          <w:sz w:val="28"/>
          <w:shd w:fill="FFFFFF" w:val="clear"/>
        </w:rPr>
        <w:t xml:space="preserve">It is an entity whose existence does not depend on the existence of any other </w:t>
      </w:r>
      <w:r>
        <w:rPr>
          <w:rFonts w:ascii="Arial" w:hAnsi="Arial" w:cs="Arial" w:eastAsia="Arial"/>
          <w:b/>
          <w:color w:val="202124"/>
          <w:spacing w:val="0"/>
          <w:position w:val="0"/>
          <w:sz w:val="28"/>
          <w:shd w:fill="FFFFFF" w:val="clear"/>
        </w:rPr>
        <w:t xml:space="preserve">entity</w:t>
      </w:r>
      <w:r>
        <w:rPr>
          <w:rFonts w:ascii="Arial" w:hAnsi="Arial" w:cs="Arial" w:eastAsia="Arial"/>
          <w:color w:val="202124"/>
          <w:spacing w:val="0"/>
          <w:position w:val="0"/>
          <w:sz w:val="28"/>
          <w:shd w:fill="FFFFFF" w:val="clear"/>
        </w:rPr>
        <w:t xml:space="preserve"> in a schema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Weak entity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Arial" w:hAnsi="Arial" w:cs="Arial" w:eastAsia="Arial"/>
          <w:color w:val="202124"/>
          <w:spacing w:val="0"/>
          <w:position w:val="0"/>
          <w:sz w:val="28"/>
          <w:shd w:fill="FFFFFF" w:val="clear"/>
        </w:rPr>
        <w:t xml:space="preserve"> It is an entity whose existence depends on the existence of any other entity in a schema</w:t>
      </w:r>
    </w:p>
    <w:p>
      <w:pPr>
        <w:spacing w:before="0" w:after="160" w:line="256"/>
        <w:ind w:right="0" w:left="108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6"/>
        </w:numPr>
        <w:spacing w:before="0" w:after="160" w:line="256"/>
        <w:ind w:right="0" w:left="36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Relationships 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Connects 2 entities. Denoted using diamond for strong relationship and double diamond for weak relationship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numPr>
          <w:ilvl w:val="0"/>
          <w:numId w:val="6"/>
        </w:numPr>
        <w:spacing w:before="0" w:after="160" w:line="256"/>
        <w:ind w:right="0" w:left="36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Attributes: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These describe the entity to which it is attached.</w:t>
      </w:r>
    </w:p>
    <w:p>
      <w:pPr>
        <w:numPr>
          <w:ilvl w:val="0"/>
          <w:numId w:val="6"/>
        </w:numPr>
        <w:spacing w:before="120" w:after="144" w:line="240"/>
        <w:ind w:right="48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Simple attribute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4"/>
          <w:shd w:fill="auto" w:val="clear"/>
        </w:rPr>
        <w:t xml:space="preserve">−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Simple attributes are atomic values, which cannot be divided further. Denoted by oval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6"/>
        </w:numPr>
        <w:spacing w:before="120" w:after="144" w:line="240"/>
        <w:ind w:right="48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Composite attribute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4"/>
          <w:shd w:fill="auto" w:val="clear"/>
        </w:rPr>
        <w:t xml:space="preserve">−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Composite attributes are made of more than one simple attribute. Denoted by double oval.</w:t>
      </w:r>
    </w:p>
    <w:p>
      <w:pPr>
        <w:numPr>
          <w:ilvl w:val="0"/>
          <w:numId w:val="6"/>
        </w:numPr>
        <w:spacing w:before="120" w:after="144" w:line="240"/>
        <w:ind w:right="48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Derived attribute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Cambria Math" w:hAnsi="Cambria Math" w:cs="Cambria Math" w:eastAsia="Cambria Math"/>
          <w:color w:val="000000"/>
          <w:spacing w:val="0"/>
          <w:position w:val="0"/>
          <w:sz w:val="28"/>
          <w:shd w:fill="auto" w:val="clear"/>
        </w:rPr>
        <w:t xml:space="preserve">−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 Derived attributes are the attributes that do not exist in the physical database, but their values are derived from other attributes present in the database. Denoted by dotted oval.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89">
          <v:rect xmlns:o="urn:schemas-microsoft-com:office:office" xmlns:v="urn:schemas-microsoft-com:vml" id="rectole0000000000" style="width:432.000000pt;height:21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