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 COMMANDS (COLLEGE SCHEMA)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schema called College.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and modify: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Address in students table, change datatype size of student name and make student id primary key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faculty total mentor details, make faculty id as primary key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number of students in wise in department table and make department id as primary key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faculty name to activity table, change the datatype size of activity name and make activity id as primary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SCHEMA BVRITH19wh1a0557;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student(std_no INTEGER, std_name varchar(20),gender varchar(10),subject varchar(20), marks INTEGER,grade varchar(10));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faculty(fac_id INTEGER,fac_name varchar(20),course varchar(20),pass_percent INTEGER);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department(dept_no INTEGER, dept_name varchar(20),section varchar(10),no_of_stud INTEGER,pass_percent INTEGER);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activity(act_id INTEGER,act_name varchar(20),no_of_stud_opt INTEGER,category varchar(20));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student;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faculty;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department;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activity;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48025" cy="1047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00425" cy="828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33750" cy="1038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14725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student ADD(Address varchar(40), PRIMARY KEY(std_no));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student MODIFY std_name varchar(30);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faculty ADD(Mentor_details varchar(40), PRIMARY KEY(fac_id));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department ADD(No_of_stud_wise INTEGER ,PRIMARY KEY(dept_no));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activity MODIFY act_name varchar(30);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Activity ADD(fac_name varchar(30),PRIMARY KEY(act_id));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student rename column std_no to stud_no;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 table student drop gender;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student;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faculty;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department;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activity;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1000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76625" cy="1104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14725" cy="1190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2425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