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&lt;sys/ipc.h&gt;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&lt;sys/msg.h&gt;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MAX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structure for message queue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mesg_buffer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long mesg_type;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char mesg_text[100];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 message;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key_t key;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msgid;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ftok to generate unique key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key = ftok("progfile", 65);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msgget creates a message queue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and returns identifier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msgid = msgget(key, 0666 | IPC_CREAT);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message.mesg_type =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printf("Write Data 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fgets(message.mesg_text,MAX,stdin);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msgsnd to send message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msgsnd(msgid, &amp;message, sizeof(message), 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display the message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printf("Data send is : %s \n", message.mesg_text);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