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2B7" w:rsidRDefault="00C142B7" w:rsidP="00C142B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Computer Architecture </w:t>
      </w:r>
    </w:p>
    <w:p w:rsidR="00C142B7" w:rsidRDefault="00C142B7" w:rsidP="00C142B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CPU simulator-Part </w:t>
      </w:r>
      <w:r>
        <w:rPr>
          <w:rFonts w:hint="eastAsia"/>
          <w:sz w:val="44"/>
          <w:szCs w:val="44"/>
        </w:rPr>
        <w:t>2</w:t>
      </w:r>
    </w:p>
    <w:p w:rsidR="00EF6261" w:rsidRPr="00C142B7" w:rsidRDefault="00EF6261" w:rsidP="00EF6261">
      <w:pPr>
        <w:spacing w:line="300" w:lineRule="auto"/>
        <w:rPr>
          <w:sz w:val="24"/>
        </w:rPr>
      </w:pPr>
    </w:p>
    <w:p w:rsidR="00EF6261" w:rsidRPr="00EF6261" w:rsidRDefault="00EF6261" w:rsidP="00C142B7">
      <w:pPr>
        <w:pStyle w:val="a5"/>
        <w:numPr>
          <w:ilvl w:val="0"/>
          <w:numId w:val="1"/>
        </w:numPr>
        <w:spacing w:line="480" w:lineRule="auto"/>
        <w:ind w:left="426" w:firstLineChars="0"/>
        <w:rPr>
          <w:sz w:val="24"/>
        </w:rPr>
      </w:pPr>
      <w:r>
        <w:rPr>
          <w:rFonts w:hint="eastAsia"/>
          <w:sz w:val="24"/>
        </w:rPr>
        <w:t>Introduction</w:t>
      </w:r>
    </w:p>
    <w:p w:rsidR="00AF77A1" w:rsidRPr="00AF77A1" w:rsidRDefault="00AF77A1" w:rsidP="00C142B7">
      <w:pPr>
        <w:spacing w:line="480" w:lineRule="auto"/>
        <w:ind w:left="6"/>
        <w:rPr>
          <w:sz w:val="24"/>
        </w:rPr>
      </w:pPr>
      <w:r w:rsidRPr="00AF77A1">
        <w:rPr>
          <w:sz w:val="24"/>
        </w:rPr>
        <w:t xml:space="preserve">In Part </w:t>
      </w:r>
      <w:r>
        <w:rPr>
          <w:rFonts w:hint="eastAsia"/>
          <w:sz w:val="24"/>
        </w:rPr>
        <w:t>1</w:t>
      </w:r>
      <w:r w:rsidRPr="00AF77A1">
        <w:rPr>
          <w:sz w:val="24"/>
        </w:rPr>
        <w:t>, we program</w:t>
      </w:r>
      <w:r>
        <w:rPr>
          <w:sz w:val="24"/>
        </w:rPr>
        <w:t>med</w:t>
      </w:r>
      <w:r w:rsidRPr="00AF77A1">
        <w:rPr>
          <w:sz w:val="24"/>
        </w:rPr>
        <w:t xml:space="preserve"> a CPU simulator that can execute </w:t>
      </w:r>
      <w:r>
        <w:rPr>
          <w:rFonts w:hint="eastAsia"/>
          <w:sz w:val="24"/>
        </w:rPr>
        <w:t>few</w:t>
      </w:r>
      <w:r w:rsidRPr="00AF77A1">
        <w:rPr>
          <w:sz w:val="24"/>
        </w:rPr>
        <w:t xml:space="preserve"> instructions (STR, LDR). In Part</w:t>
      </w:r>
      <w:r>
        <w:rPr>
          <w:rFonts w:hint="eastAsia"/>
          <w:sz w:val="24"/>
        </w:rPr>
        <w:t xml:space="preserve"> 2, we realized all the </w:t>
      </w:r>
      <w:r w:rsidRPr="00AF77A1">
        <w:rPr>
          <w:sz w:val="24"/>
        </w:rPr>
        <w:t>Load/Store, Transfer, Arithmetic and Logical</w:t>
      </w:r>
      <w:r>
        <w:rPr>
          <w:rFonts w:hint="eastAsia"/>
          <w:sz w:val="24"/>
        </w:rPr>
        <w:t xml:space="preserve"> instructions. </w:t>
      </w:r>
      <w:r w:rsidR="00EF6261">
        <w:rPr>
          <w:rFonts w:hint="eastAsia"/>
          <w:sz w:val="24"/>
        </w:rPr>
        <w:t xml:space="preserve">We also designed the cache and memory banking. </w:t>
      </w:r>
      <w:r>
        <w:rPr>
          <w:rFonts w:hint="eastAsia"/>
          <w:sz w:val="24"/>
        </w:rPr>
        <w:t xml:space="preserve">At the same time, we revised the UI to make it more </w:t>
      </w:r>
      <w:r w:rsidR="00EF6261">
        <w:rPr>
          <w:rFonts w:hint="eastAsia"/>
          <w:sz w:val="24"/>
        </w:rPr>
        <w:t>utility and friendly. Our simulator has</w:t>
      </w:r>
      <w:r>
        <w:rPr>
          <w:rFonts w:hint="eastAsia"/>
          <w:sz w:val="24"/>
        </w:rPr>
        <w:t xml:space="preserve"> three kinds of working mode, which are </w:t>
      </w:r>
      <w:r>
        <w:rPr>
          <w:sz w:val="24"/>
        </w:rPr>
        <w:t>“</w:t>
      </w:r>
      <w:r w:rsidR="00B773C6">
        <w:rPr>
          <w:rFonts w:hint="eastAsia"/>
          <w:sz w:val="24"/>
        </w:rPr>
        <w:t>Run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sz w:val="24"/>
        </w:rPr>
        <w:t>“</w:t>
      </w:r>
      <w:r>
        <w:rPr>
          <w:rFonts w:hint="eastAsia"/>
          <w:sz w:val="24"/>
        </w:rPr>
        <w:t>debug</w:t>
      </w:r>
      <w:r>
        <w:rPr>
          <w:sz w:val="24"/>
        </w:rPr>
        <w:t>”</w:t>
      </w:r>
      <w:r>
        <w:rPr>
          <w:rFonts w:hint="eastAsia"/>
          <w:sz w:val="24"/>
        </w:rPr>
        <w:t xml:space="preserve"> and </w:t>
      </w:r>
      <w:r>
        <w:rPr>
          <w:sz w:val="24"/>
        </w:rPr>
        <w:t>“</w:t>
      </w:r>
      <w:r>
        <w:rPr>
          <w:rFonts w:hint="eastAsia"/>
          <w:sz w:val="24"/>
        </w:rPr>
        <w:t>SingleStep</w:t>
      </w:r>
      <w:r>
        <w:rPr>
          <w:sz w:val="24"/>
        </w:rPr>
        <w:t>”</w:t>
      </w:r>
      <w:r>
        <w:rPr>
          <w:rFonts w:hint="eastAsia"/>
          <w:sz w:val="24"/>
        </w:rPr>
        <w:t xml:space="preserve">. For </w:t>
      </w:r>
      <w:r>
        <w:rPr>
          <w:sz w:val="24"/>
        </w:rPr>
        <w:t>“</w:t>
      </w:r>
      <w:r w:rsidR="00B773C6">
        <w:rPr>
          <w:rFonts w:hint="eastAsia"/>
          <w:sz w:val="24"/>
        </w:rPr>
        <w:t>Run</w:t>
      </w:r>
      <w:r>
        <w:rPr>
          <w:sz w:val="24"/>
        </w:rPr>
        <w:t>”</w:t>
      </w:r>
      <w:r>
        <w:rPr>
          <w:rFonts w:hint="eastAsia"/>
          <w:sz w:val="24"/>
        </w:rPr>
        <w:t xml:space="preserve">and </w:t>
      </w:r>
      <w:r>
        <w:rPr>
          <w:sz w:val="24"/>
        </w:rPr>
        <w:t>“</w:t>
      </w:r>
      <w:r w:rsidR="00B773C6">
        <w:rPr>
          <w:rFonts w:hint="eastAsia"/>
          <w:sz w:val="24"/>
        </w:rPr>
        <w:t>D</w:t>
      </w:r>
      <w:r>
        <w:rPr>
          <w:rFonts w:hint="eastAsia"/>
          <w:sz w:val="24"/>
        </w:rPr>
        <w:t>ebug</w:t>
      </w:r>
      <w:r>
        <w:rPr>
          <w:sz w:val="24"/>
        </w:rPr>
        <w:t>”</w:t>
      </w:r>
      <w:r>
        <w:rPr>
          <w:rFonts w:hint="eastAsia"/>
          <w:sz w:val="24"/>
        </w:rPr>
        <w:t xml:space="preserve">mode, the CPU runs all the instructions stored in memory. However, there are differences between these two modes. Besides running all the instructions, CPU running in </w:t>
      </w:r>
      <w:r>
        <w:rPr>
          <w:sz w:val="24"/>
        </w:rPr>
        <w:t>“</w:t>
      </w:r>
      <w:r w:rsidR="00B773C6">
        <w:rPr>
          <w:rFonts w:hint="eastAsia"/>
          <w:sz w:val="24"/>
        </w:rPr>
        <w:t>D</w:t>
      </w:r>
      <w:r>
        <w:rPr>
          <w:rFonts w:hint="eastAsia"/>
          <w:sz w:val="24"/>
        </w:rPr>
        <w:t>ebug mode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prints the log of every instruction. When running on </w:t>
      </w:r>
      <w:r>
        <w:rPr>
          <w:sz w:val="24"/>
        </w:rPr>
        <w:t>“</w:t>
      </w:r>
      <w:r>
        <w:rPr>
          <w:rFonts w:hint="eastAsia"/>
          <w:sz w:val="24"/>
        </w:rPr>
        <w:t>SingleStep</w:t>
      </w:r>
      <w:r>
        <w:rPr>
          <w:sz w:val="24"/>
        </w:rPr>
        <w:t>”</w:t>
      </w:r>
      <w:r>
        <w:rPr>
          <w:rFonts w:hint="eastAsia"/>
          <w:sz w:val="24"/>
        </w:rPr>
        <w:t xml:space="preserve"> mode, the CPU execute only one instruction.</w:t>
      </w:r>
    </w:p>
    <w:p w:rsidR="00EF6261" w:rsidRDefault="00EF6261" w:rsidP="00C142B7">
      <w:pPr>
        <w:pStyle w:val="a5"/>
        <w:numPr>
          <w:ilvl w:val="0"/>
          <w:numId w:val="1"/>
        </w:numPr>
        <w:spacing w:line="480" w:lineRule="auto"/>
        <w:ind w:left="426" w:firstLineChars="0"/>
      </w:pPr>
      <w:r>
        <w:rPr>
          <w:rFonts w:hint="eastAsia"/>
        </w:rPr>
        <w:t>Program design</w:t>
      </w:r>
    </w:p>
    <w:p w:rsidR="00EF6261" w:rsidRPr="00EF6261" w:rsidRDefault="00EF6261" w:rsidP="00C142B7">
      <w:pPr>
        <w:spacing w:line="480" w:lineRule="auto"/>
        <w:rPr>
          <w:color w:val="000000" w:themeColor="text1"/>
          <w:sz w:val="24"/>
        </w:rPr>
      </w:pPr>
      <w:r w:rsidRPr="00EF6261">
        <w:rPr>
          <w:color w:val="000000" w:themeColor="text1"/>
          <w:sz w:val="24"/>
        </w:rPr>
        <w:t>Our source code consists of eight packages, and each of them realizes different function:</w:t>
      </w:r>
    </w:p>
    <w:tbl>
      <w:tblPr>
        <w:tblStyle w:val="a6"/>
        <w:tblW w:w="0" w:type="auto"/>
        <w:tblLook w:val="04A0"/>
      </w:tblPr>
      <w:tblGrid>
        <w:gridCol w:w="4894"/>
        <w:gridCol w:w="3628"/>
      </w:tblGrid>
      <w:tr w:rsidR="00EF6261" w:rsidRPr="002A1593" w:rsidTr="006950E1"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Name of Packages</w:t>
            </w:r>
          </w:p>
        </w:tc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Function</w:t>
            </w:r>
          </w:p>
        </w:tc>
      </w:tr>
      <w:tr w:rsidR="00EF6261" w:rsidRPr="002A1593" w:rsidTr="006950E1"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edu.gwu.computerarchitecture.alu</w:t>
            </w:r>
          </w:p>
        </w:tc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rStyle w:val="def"/>
                <w:color w:val="000000" w:themeColor="text1"/>
                <w:sz w:val="24"/>
              </w:rPr>
              <w:t>Realize Arithmetic Logical Unit</w:t>
            </w:r>
          </w:p>
        </w:tc>
      </w:tr>
      <w:tr w:rsidR="00EF6261" w:rsidRPr="002A1593" w:rsidTr="006950E1"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edu.gwu.computerarchitecture.cache</w:t>
            </w:r>
          </w:p>
        </w:tc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rStyle w:val="def"/>
                <w:color w:val="000000" w:themeColor="text1"/>
                <w:sz w:val="24"/>
              </w:rPr>
              <w:t>Realize cache operation</w:t>
            </w:r>
          </w:p>
        </w:tc>
      </w:tr>
      <w:tr w:rsidR="00EF6261" w:rsidRPr="002A1593" w:rsidTr="006950E1"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edu.gwu.computerarchitecture.cpu</w:t>
            </w:r>
          </w:p>
        </w:tc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Realize CPU operation</w:t>
            </w:r>
          </w:p>
        </w:tc>
      </w:tr>
      <w:tr w:rsidR="00EF6261" w:rsidRPr="002A1593" w:rsidTr="006950E1"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edu.gwu.computerarchitecture.entity</w:t>
            </w:r>
          </w:p>
        </w:tc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Define register and memory</w:t>
            </w:r>
          </w:p>
        </w:tc>
      </w:tr>
      <w:tr w:rsidR="00EF6261" w:rsidRPr="002A1593" w:rsidTr="006950E1"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edu.gwu.computerarchitecture.main</w:t>
            </w:r>
          </w:p>
        </w:tc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Entrance of the entire program</w:t>
            </w:r>
          </w:p>
        </w:tc>
      </w:tr>
      <w:tr w:rsidR="00EF6261" w:rsidRPr="002A1593" w:rsidTr="006950E1"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edu.gwu.computerarchitecture.operation</w:t>
            </w:r>
          </w:p>
        </w:tc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 xml:space="preserve">Define instructions, and Realize fetch, decode, writeback </w:t>
            </w:r>
          </w:p>
        </w:tc>
      </w:tr>
      <w:tr w:rsidR="00EF6261" w:rsidRPr="002A1593" w:rsidTr="006950E1"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edu.gwu.computerarchitecture.operation.execute</w:t>
            </w:r>
          </w:p>
        </w:tc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Execution of each instructions</w:t>
            </w:r>
          </w:p>
        </w:tc>
      </w:tr>
      <w:tr w:rsidR="00EF6261" w:rsidRPr="002A1593" w:rsidTr="006950E1"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edu.gwu.computerarchitecture.ui</w:t>
            </w:r>
          </w:p>
        </w:tc>
        <w:tc>
          <w:tcPr>
            <w:tcW w:w="4261" w:type="dxa"/>
          </w:tcPr>
          <w:p w:rsidR="00EF6261" w:rsidRPr="002A1593" w:rsidRDefault="00EF6261" w:rsidP="006950E1">
            <w:pPr>
              <w:rPr>
                <w:color w:val="000000" w:themeColor="text1"/>
                <w:sz w:val="24"/>
              </w:rPr>
            </w:pPr>
            <w:r w:rsidRPr="002A1593">
              <w:rPr>
                <w:color w:val="000000" w:themeColor="text1"/>
                <w:sz w:val="24"/>
              </w:rPr>
              <w:t>Design the UI of the program</w:t>
            </w:r>
          </w:p>
        </w:tc>
      </w:tr>
    </w:tbl>
    <w:p w:rsidR="00F318E1" w:rsidRDefault="00F318E1" w:rsidP="00F318E1">
      <w:pPr>
        <w:spacing w:line="480" w:lineRule="auto"/>
      </w:pPr>
    </w:p>
    <w:p w:rsidR="002E1325" w:rsidRDefault="00C142B7" w:rsidP="00C142B7">
      <w:pPr>
        <w:pStyle w:val="a5"/>
        <w:numPr>
          <w:ilvl w:val="0"/>
          <w:numId w:val="1"/>
        </w:numPr>
        <w:spacing w:line="480" w:lineRule="auto"/>
        <w:ind w:left="426" w:firstLineChars="0"/>
      </w:pPr>
      <w:r>
        <w:rPr>
          <w:rFonts w:hint="eastAsia"/>
        </w:rPr>
        <w:lastRenderedPageBreak/>
        <w:t>UI</w:t>
      </w:r>
    </w:p>
    <w:p w:rsidR="00C142B7" w:rsidRDefault="00F318E1" w:rsidP="00EF6261">
      <w:pPr>
        <w:ind w:left="6"/>
      </w:pPr>
      <w:r>
        <w:rPr>
          <w:rFonts w:hint="eastAsia"/>
        </w:rPr>
        <w:t>We revised the UI, and now it is consist of more interfaces:</w:t>
      </w:r>
    </w:p>
    <w:p w:rsidR="00F318E1" w:rsidRDefault="00F318E1" w:rsidP="00F318E1">
      <w:pPr>
        <w:ind w:left="6"/>
        <w:jc w:val="center"/>
      </w:pPr>
      <w:r>
        <w:rPr>
          <w:noProof/>
        </w:rPr>
        <w:drawing>
          <wp:inline distT="0" distB="0" distL="0" distR="0">
            <wp:extent cx="4286250" cy="2857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E1" w:rsidRDefault="00F318E1" w:rsidP="00F318E1">
      <w:pPr>
        <w:ind w:left="6"/>
        <w:jc w:val="center"/>
        <w:rPr>
          <w:rFonts w:hint="eastAsia"/>
        </w:rPr>
      </w:pPr>
      <w:r>
        <w:t>F</w:t>
      </w:r>
      <w:r>
        <w:rPr>
          <w:rFonts w:hint="eastAsia"/>
        </w:rPr>
        <w:t>ig.1 start the simulator</w:t>
      </w:r>
    </w:p>
    <w:p w:rsidR="00A40784" w:rsidRDefault="00A40784" w:rsidP="00F318E1">
      <w:pPr>
        <w:ind w:left="6"/>
        <w:jc w:val="center"/>
      </w:pPr>
    </w:p>
    <w:p w:rsidR="00F318E1" w:rsidRDefault="00F318E1" w:rsidP="00F318E1">
      <w:pPr>
        <w:ind w:left="6"/>
        <w:jc w:val="center"/>
      </w:pPr>
      <w:r>
        <w:rPr>
          <w:noProof/>
        </w:rPr>
        <w:drawing>
          <wp:inline distT="0" distB="0" distL="0" distR="0">
            <wp:extent cx="4617846" cy="3257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846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E1" w:rsidRDefault="00F318E1" w:rsidP="00F318E1">
      <w:pPr>
        <w:ind w:left="6"/>
        <w:jc w:val="center"/>
      </w:pPr>
      <w:r>
        <w:t>F</w:t>
      </w:r>
      <w:r>
        <w:rPr>
          <w:rFonts w:hint="eastAsia"/>
        </w:rPr>
        <w:t>ig.2 choose file to load for memory</w:t>
      </w:r>
    </w:p>
    <w:p w:rsidR="00F318E1" w:rsidRDefault="00F318E1" w:rsidP="00F318E1">
      <w:pPr>
        <w:ind w:left="6"/>
        <w:jc w:val="center"/>
      </w:pPr>
      <w:r>
        <w:rPr>
          <w:noProof/>
        </w:rPr>
        <w:lastRenderedPageBreak/>
        <w:drawing>
          <wp:inline distT="0" distB="0" distL="0" distR="0">
            <wp:extent cx="5274310" cy="44889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E1" w:rsidRDefault="00F318E1" w:rsidP="00F318E1">
      <w:pPr>
        <w:ind w:left="6"/>
        <w:jc w:val="center"/>
        <w:rPr>
          <w:rFonts w:hint="eastAsia"/>
        </w:rPr>
      </w:pPr>
      <w:r>
        <w:t>F</w:t>
      </w:r>
      <w:r>
        <w:rPr>
          <w:rFonts w:hint="eastAsia"/>
        </w:rPr>
        <w:t>ig.3 the panel of the simulator</w:t>
      </w:r>
    </w:p>
    <w:p w:rsidR="00A40784" w:rsidRDefault="00A40784" w:rsidP="00F318E1">
      <w:pPr>
        <w:ind w:left="6"/>
        <w:jc w:val="center"/>
      </w:pPr>
    </w:p>
    <w:p w:rsidR="00F318E1" w:rsidRDefault="00F318E1" w:rsidP="00F318E1">
      <w:pPr>
        <w:ind w:left="6"/>
        <w:jc w:val="center"/>
      </w:pPr>
      <w:r>
        <w:rPr>
          <w:noProof/>
        </w:rPr>
        <w:drawing>
          <wp:inline distT="0" distB="0" distL="0" distR="0">
            <wp:extent cx="5004150" cy="3533775"/>
            <wp:effectExtent l="19050" t="0" r="60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24" cy="353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E1" w:rsidRPr="00AF77A1" w:rsidRDefault="00F318E1" w:rsidP="00F318E1">
      <w:pPr>
        <w:ind w:left="6"/>
        <w:jc w:val="center"/>
      </w:pPr>
      <w:r>
        <w:rPr>
          <w:rFonts w:hint="eastAsia"/>
        </w:rPr>
        <w:t>Fig.4 console for debug printing</w:t>
      </w:r>
    </w:p>
    <w:sectPr w:rsidR="00F318E1" w:rsidRPr="00AF77A1" w:rsidSect="002E1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DFF" w:rsidRDefault="008C7DFF" w:rsidP="00AF77A1">
      <w:r>
        <w:separator/>
      </w:r>
    </w:p>
  </w:endnote>
  <w:endnote w:type="continuationSeparator" w:id="1">
    <w:p w:rsidR="008C7DFF" w:rsidRDefault="008C7DFF" w:rsidP="00AF7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DFF" w:rsidRDefault="008C7DFF" w:rsidP="00AF77A1">
      <w:r>
        <w:separator/>
      </w:r>
    </w:p>
  </w:footnote>
  <w:footnote w:type="continuationSeparator" w:id="1">
    <w:p w:rsidR="008C7DFF" w:rsidRDefault="008C7DFF" w:rsidP="00AF77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E5238"/>
    <w:multiLevelType w:val="hybridMultilevel"/>
    <w:tmpl w:val="6612365C"/>
    <w:lvl w:ilvl="0" w:tplc="E368A802">
      <w:start w:val="1"/>
      <w:numFmt w:val="upperRoman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7A1"/>
    <w:rsid w:val="0017337E"/>
    <w:rsid w:val="002E1325"/>
    <w:rsid w:val="008C7DFF"/>
    <w:rsid w:val="00A40784"/>
    <w:rsid w:val="00AF77A1"/>
    <w:rsid w:val="00B773C6"/>
    <w:rsid w:val="00C142B7"/>
    <w:rsid w:val="00EF6261"/>
    <w:rsid w:val="00F3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7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7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77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77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77A1"/>
    <w:rPr>
      <w:sz w:val="18"/>
      <w:szCs w:val="18"/>
    </w:rPr>
  </w:style>
  <w:style w:type="character" w:customStyle="1" w:styleId="apple-converted-space">
    <w:name w:val="apple-converted-space"/>
    <w:basedOn w:val="a0"/>
    <w:rsid w:val="00AF77A1"/>
  </w:style>
  <w:style w:type="paragraph" w:styleId="a5">
    <w:name w:val="List Paragraph"/>
    <w:basedOn w:val="a"/>
    <w:uiPriority w:val="34"/>
    <w:qFormat/>
    <w:rsid w:val="00EF6261"/>
    <w:pPr>
      <w:ind w:firstLineChars="200" w:firstLine="420"/>
    </w:pPr>
  </w:style>
  <w:style w:type="character" w:customStyle="1" w:styleId="def">
    <w:name w:val="def"/>
    <w:basedOn w:val="a0"/>
    <w:rsid w:val="00EF6261"/>
  </w:style>
  <w:style w:type="table" w:styleId="a6">
    <w:name w:val="Table Grid"/>
    <w:basedOn w:val="a1"/>
    <w:uiPriority w:val="59"/>
    <w:rsid w:val="00EF62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142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42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245</Words>
  <Characters>1398</Characters>
  <Application>Microsoft Office Word</Application>
  <DocSecurity>0</DocSecurity>
  <Lines>11</Lines>
  <Paragraphs>3</Paragraphs>
  <ScaleCrop>false</ScaleCrop>
  <Company>Sky123.Org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EZD</dc:creator>
  <cp:keywords/>
  <dc:description/>
  <cp:lastModifiedBy>EZD</cp:lastModifiedBy>
  <cp:revision>4</cp:revision>
  <dcterms:created xsi:type="dcterms:W3CDTF">2013-10-17T04:14:00Z</dcterms:created>
  <dcterms:modified xsi:type="dcterms:W3CDTF">2013-10-17T05:07:00Z</dcterms:modified>
</cp:coreProperties>
</file>