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8C1D5" w14:textId="77777777" w:rsidR="00B87FEE" w:rsidRPr="00B87FEE" w:rsidRDefault="00B87FEE" w:rsidP="00156057">
      <w:pPr>
        <w:jc w:val="center"/>
        <w:rPr>
          <w:rFonts w:ascii="Arial" w:hAnsi="Arial" w:cs="Arial"/>
          <w:color w:val="501549" w:themeColor="accent5" w:themeShade="80"/>
          <w:kern w:val="0"/>
          <w:sz w:val="32"/>
          <w:szCs w:val="32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32"/>
          <w:szCs w:val="32"/>
          <w:lang w:val="en-US"/>
        </w:rPr>
        <w:t>BANK LOAN PERFORMANCE DASHBOARD REPORT</w:t>
      </w:r>
    </w:p>
    <w:p w14:paraId="2100C5AC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pict w14:anchorId="00096DF5">
          <v:rect id="_x0000_i1127" style="width:0;height:1.5pt" o:hralign="center" o:hrstd="t" o:hr="t" fillcolor="#a0a0a0" stroked="f"/>
        </w:pict>
      </w:r>
    </w:p>
    <w:p w14:paraId="35AC214A" w14:textId="77777777" w:rsidR="00B87FEE" w:rsidRPr="00B87FEE" w:rsidRDefault="00B87FEE" w:rsidP="00B87FEE">
      <w:pPr>
        <w:jc w:val="both"/>
        <w:rPr>
          <w:rFonts w:ascii="Arial" w:hAnsi="Arial" w:cs="Arial"/>
          <w:b/>
          <w:bCs/>
          <w:color w:val="501549" w:themeColor="accent5" w:themeShade="80"/>
          <w:kern w:val="0"/>
          <w:sz w:val="28"/>
          <w:szCs w:val="28"/>
          <w:lang w:val="en-US"/>
        </w:rPr>
      </w:pPr>
      <w:r w:rsidRPr="00B87FEE">
        <w:rPr>
          <w:rFonts w:ascii="Arial" w:hAnsi="Arial" w:cs="Arial"/>
          <w:b/>
          <w:bCs/>
          <w:color w:val="501549" w:themeColor="accent5" w:themeShade="80"/>
          <w:kern w:val="0"/>
          <w:sz w:val="28"/>
          <w:szCs w:val="28"/>
          <w:lang w:val="en-US"/>
        </w:rPr>
        <w:t>1. Overview</w:t>
      </w:r>
    </w:p>
    <w:p w14:paraId="2785EA80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This dashboard provides a comprehensive summary of the bank’s loan portfolio performance using key financial and risk indicators derived directly from the loan database.</w:t>
      </w:r>
    </w:p>
    <w:p w14:paraId="57820970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The report covers:</w:t>
      </w:r>
    </w:p>
    <w:p w14:paraId="32B0FED5" w14:textId="77777777" w:rsidR="00B87FEE" w:rsidRPr="00B87FEE" w:rsidRDefault="00B87FEE" w:rsidP="00156057">
      <w:pPr>
        <w:numPr>
          <w:ilvl w:val="0"/>
          <w:numId w:val="4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Loan Application Volume</w:t>
      </w:r>
    </w:p>
    <w:p w14:paraId="4B2CEF7E" w14:textId="77777777" w:rsidR="00B87FEE" w:rsidRPr="00B87FEE" w:rsidRDefault="00B87FEE" w:rsidP="00156057">
      <w:pPr>
        <w:numPr>
          <w:ilvl w:val="0"/>
          <w:numId w:val="4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Funded Amount</w:t>
      </w:r>
    </w:p>
    <w:p w14:paraId="15ECA4DE" w14:textId="77777777" w:rsidR="00B87FEE" w:rsidRPr="00B87FEE" w:rsidRDefault="00B87FEE" w:rsidP="00156057">
      <w:pPr>
        <w:numPr>
          <w:ilvl w:val="0"/>
          <w:numId w:val="4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Amount Received</w:t>
      </w:r>
    </w:p>
    <w:p w14:paraId="327DA84C" w14:textId="77777777" w:rsidR="00B87FEE" w:rsidRPr="00B87FEE" w:rsidRDefault="00B87FEE" w:rsidP="00156057">
      <w:pPr>
        <w:numPr>
          <w:ilvl w:val="0"/>
          <w:numId w:val="4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Interest Rate</w:t>
      </w:r>
    </w:p>
    <w:p w14:paraId="19AE48AC" w14:textId="77777777" w:rsidR="00B87FEE" w:rsidRPr="00B87FEE" w:rsidRDefault="00B87FEE" w:rsidP="00156057">
      <w:pPr>
        <w:numPr>
          <w:ilvl w:val="0"/>
          <w:numId w:val="4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Debt-to-Income (DTI)</w:t>
      </w:r>
    </w:p>
    <w:p w14:paraId="4E26B8E3" w14:textId="77777777" w:rsidR="00B87FEE" w:rsidRPr="00B87FEE" w:rsidRDefault="00B87FEE" w:rsidP="00156057">
      <w:pPr>
        <w:numPr>
          <w:ilvl w:val="0"/>
          <w:numId w:val="4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Good vs Bad Loan Segmentation</w:t>
      </w:r>
    </w:p>
    <w:p w14:paraId="3E8FC477" w14:textId="77777777" w:rsidR="00B87FEE" w:rsidRPr="00B87FEE" w:rsidRDefault="00B87FEE" w:rsidP="00156057">
      <w:pPr>
        <w:numPr>
          <w:ilvl w:val="0"/>
          <w:numId w:val="4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Monthly Trends</w:t>
      </w:r>
    </w:p>
    <w:p w14:paraId="2C70E791" w14:textId="77777777" w:rsidR="00B87FEE" w:rsidRPr="00B87FEE" w:rsidRDefault="00B87FEE" w:rsidP="00156057">
      <w:pPr>
        <w:numPr>
          <w:ilvl w:val="0"/>
          <w:numId w:val="4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State-wise Performance</w:t>
      </w:r>
    </w:p>
    <w:p w14:paraId="02707375" w14:textId="77777777" w:rsidR="00B87FEE" w:rsidRPr="00B87FEE" w:rsidRDefault="00B87FEE" w:rsidP="00156057">
      <w:pPr>
        <w:numPr>
          <w:ilvl w:val="0"/>
          <w:numId w:val="4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Loan Term Distribution</w:t>
      </w:r>
    </w:p>
    <w:p w14:paraId="2F09F173" w14:textId="77777777" w:rsidR="00B87FEE" w:rsidRPr="00B87FEE" w:rsidRDefault="00B87FEE" w:rsidP="00156057">
      <w:pPr>
        <w:numPr>
          <w:ilvl w:val="0"/>
          <w:numId w:val="4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Employment Length Analysis</w:t>
      </w:r>
    </w:p>
    <w:p w14:paraId="2B80871F" w14:textId="77777777" w:rsidR="00B87FEE" w:rsidRPr="00B87FEE" w:rsidRDefault="00B87FEE" w:rsidP="00156057">
      <w:pPr>
        <w:numPr>
          <w:ilvl w:val="0"/>
          <w:numId w:val="4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Loan Purpose Distribution</w:t>
      </w:r>
    </w:p>
    <w:p w14:paraId="7CCC7F88" w14:textId="77777777" w:rsidR="00B87FEE" w:rsidRDefault="00B87FEE" w:rsidP="00156057">
      <w:pPr>
        <w:numPr>
          <w:ilvl w:val="0"/>
          <w:numId w:val="4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Home Ownership Distribution</w:t>
      </w:r>
    </w:p>
    <w:p w14:paraId="6B837224" w14:textId="77777777" w:rsidR="00156057" w:rsidRPr="00B87FEE" w:rsidRDefault="00156057" w:rsidP="00156057">
      <w:pPr>
        <w:spacing w:after="0"/>
        <w:ind w:left="72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</w:p>
    <w:p w14:paraId="4C458B5A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 xml:space="preserve">All KPIs are supported through SQL queries directly executed on the </w:t>
      </w:r>
      <w:proofErr w:type="spellStart"/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bank_loan_data</w:t>
      </w:r>
      <w:proofErr w:type="spellEnd"/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 xml:space="preserve"> table.</w:t>
      </w:r>
    </w:p>
    <w:p w14:paraId="22FFDAC8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pict w14:anchorId="04CC0BA7">
          <v:rect id="_x0000_i1128" style="width:0;height:1.5pt" o:hralign="center" o:hrstd="t" o:hr="t" fillcolor="#a0a0a0" stroked="f"/>
        </w:pict>
      </w:r>
    </w:p>
    <w:p w14:paraId="4C78F163" w14:textId="77777777" w:rsidR="00B87FEE" w:rsidRPr="00B87FEE" w:rsidRDefault="00B87FEE" w:rsidP="00B87FEE">
      <w:pPr>
        <w:jc w:val="both"/>
        <w:rPr>
          <w:rFonts w:ascii="Arial" w:hAnsi="Arial" w:cs="Arial"/>
          <w:b/>
          <w:bCs/>
          <w:color w:val="501549" w:themeColor="accent5" w:themeShade="80"/>
          <w:kern w:val="0"/>
          <w:sz w:val="28"/>
          <w:szCs w:val="28"/>
          <w:lang w:val="en-US"/>
        </w:rPr>
      </w:pPr>
      <w:r w:rsidRPr="00B87FEE">
        <w:rPr>
          <w:rFonts w:ascii="Arial" w:hAnsi="Arial" w:cs="Arial"/>
          <w:b/>
          <w:bCs/>
          <w:color w:val="501549" w:themeColor="accent5" w:themeShade="80"/>
          <w:kern w:val="0"/>
          <w:sz w:val="28"/>
          <w:szCs w:val="28"/>
          <w:lang w:val="en-US"/>
        </w:rPr>
        <w:t>2. Key Performance Indicators (KPI Summary Section)</w:t>
      </w:r>
    </w:p>
    <w:p w14:paraId="56D14EC9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The dashboard displays the following primary KPIs:</w:t>
      </w:r>
    </w:p>
    <w:p w14:paraId="36C85D78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2.1 Total Loan Applications</w:t>
      </w:r>
    </w:p>
    <w:p w14:paraId="3FB6A660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Total count of all loan records.</w:t>
      </w:r>
    </w:p>
    <w:p w14:paraId="5D198C49" w14:textId="77777777" w:rsidR="00B87FEE" w:rsidRDefault="00B87FEE" w:rsidP="00156057">
      <w:p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Also includes:</w:t>
      </w:r>
    </w:p>
    <w:p w14:paraId="2E201A8B" w14:textId="77777777" w:rsidR="00156057" w:rsidRPr="00B87FEE" w:rsidRDefault="00156057" w:rsidP="00156057">
      <w:p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</w:p>
    <w:p w14:paraId="3827BD70" w14:textId="77777777" w:rsidR="00B87FEE" w:rsidRPr="00B87FEE" w:rsidRDefault="00B87FEE" w:rsidP="00156057">
      <w:pPr>
        <w:numPr>
          <w:ilvl w:val="0"/>
          <w:numId w:val="5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MTD (Month-To-Date) Loan Applications</w:t>
      </w:r>
    </w:p>
    <w:p w14:paraId="679B4142" w14:textId="77777777" w:rsidR="00B87FEE" w:rsidRDefault="00B87FEE" w:rsidP="00156057">
      <w:pPr>
        <w:numPr>
          <w:ilvl w:val="0"/>
          <w:numId w:val="5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PMTD (Previous Month-To-Date) Loan Applications</w:t>
      </w:r>
    </w:p>
    <w:p w14:paraId="45A1BFA6" w14:textId="77777777" w:rsidR="00156057" w:rsidRPr="00B87FEE" w:rsidRDefault="00156057" w:rsidP="00156057">
      <w:pPr>
        <w:spacing w:after="0"/>
        <w:ind w:left="72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</w:p>
    <w:p w14:paraId="4A237D6F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 xml:space="preserve">This enables quick comparison of current </w:t>
      </w:r>
      <w:proofErr w:type="gramStart"/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month</w:t>
      </w:r>
      <w:proofErr w:type="gramEnd"/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 xml:space="preserve"> performance against the previous month.</w:t>
      </w:r>
    </w:p>
    <w:p w14:paraId="4E8FD9D9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pict w14:anchorId="22E7A943">
          <v:rect id="_x0000_i1129" style="width:0;height:1.5pt" o:hralign="center" o:hrstd="t" o:hr="t" fillcolor="#a0a0a0" stroked="f"/>
        </w:pict>
      </w:r>
    </w:p>
    <w:p w14:paraId="7FA54174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2.2 Total Funded Amount</w:t>
      </w:r>
    </w:p>
    <w:p w14:paraId="01CD075D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 xml:space="preserve">Total sum of </w:t>
      </w:r>
      <w:proofErr w:type="spellStart"/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loan_amount</w:t>
      </w:r>
      <w:proofErr w:type="spellEnd"/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 xml:space="preserve"> issued.</w:t>
      </w:r>
    </w:p>
    <w:p w14:paraId="31A036F4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Also includes:</w:t>
      </w:r>
    </w:p>
    <w:p w14:paraId="6A690303" w14:textId="77777777" w:rsidR="00B87FEE" w:rsidRPr="00B87FEE" w:rsidRDefault="00B87FEE" w:rsidP="00156057">
      <w:pPr>
        <w:numPr>
          <w:ilvl w:val="0"/>
          <w:numId w:val="6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lastRenderedPageBreak/>
        <w:t>MTD Funded Amount</w:t>
      </w:r>
    </w:p>
    <w:p w14:paraId="59A568CC" w14:textId="77777777" w:rsidR="00B87FEE" w:rsidRDefault="00B87FEE" w:rsidP="00156057">
      <w:pPr>
        <w:numPr>
          <w:ilvl w:val="0"/>
          <w:numId w:val="6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PMTD Funded Amount</w:t>
      </w:r>
    </w:p>
    <w:p w14:paraId="27D80C74" w14:textId="77777777" w:rsidR="00156057" w:rsidRPr="00B87FEE" w:rsidRDefault="00156057" w:rsidP="00156057">
      <w:pPr>
        <w:spacing w:after="0"/>
        <w:ind w:left="72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</w:p>
    <w:p w14:paraId="39B24ABA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This reflects total capital disbursed by the bank.</w:t>
      </w:r>
    </w:p>
    <w:p w14:paraId="07E99BA3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pict w14:anchorId="2C553B30">
          <v:rect id="_x0000_i1130" style="width:0;height:1.5pt" o:hralign="center" o:hrstd="t" o:hr="t" fillcolor="#a0a0a0" stroked="f"/>
        </w:pict>
      </w:r>
    </w:p>
    <w:p w14:paraId="28047C6E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2.3 Total Amount Received</w:t>
      </w:r>
    </w:p>
    <w:p w14:paraId="4F2654FD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 xml:space="preserve">Total sum of </w:t>
      </w:r>
      <w:proofErr w:type="spellStart"/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total_payment</w:t>
      </w:r>
      <w:proofErr w:type="spellEnd"/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 xml:space="preserve"> collected.</w:t>
      </w:r>
    </w:p>
    <w:p w14:paraId="0C973D43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Also includes:</w:t>
      </w:r>
    </w:p>
    <w:p w14:paraId="2115F488" w14:textId="77777777" w:rsidR="00B87FEE" w:rsidRPr="00B87FEE" w:rsidRDefault="00B87FEE" w:rsidP="00156057">
      <w:pPr>
        <w:numPr>
          <w:ilvl w:val="0"/>
          <w:numId w:val="7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MTD Amount Received</w:t>
      </w:r>
    </w:p>
    <w:p w14:paraId="6252B9EE" w14:textId="77777777" w:rsidR="00B87FEE" w:rsidRDefault="00B87FEE" w:rsidP="00156057">
      <w:pPr>
        <w:numPr>
          <w:ilvl w:val="0"/>
          <w:numId w:val="7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PMTD Amount Received</w:t>
      </w:r>
    </w:p>
    <w:p w14:paraId="2B205B64" w14:textId="77777777" w:rsidR="00156057" w:rsidRPr="00B87FEE" w:rsidRDefault="00156057" w:rsidP="00156057">
      <w:pPr>
        <w:spacing w:after="0"/>
        <w:ind w:left="72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</w:p>
    <w:p w14:paraId="1AB3C5F7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This reflects total repayment collection performance.</w:t>
      </w:r>
    </w:p>
    <w:p w14:paraId="7DBE5AC9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pict w14:anchorId="5CCC6B84">
          <v:rect id="_x0000_i1131" style="width:0;height:1.5pt" o:hralign="center" o:hrstd="t" o:hr="t" fillcolor="#a0a0a0" stroked="f"/>
        </w:pict>
      </w:r>
    </w:p>
    <w:p w14:paraId="0AADCADB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2.4 Average Interest Rate</w:t>
      </w:r>
    </w:p>
    <w:p w14:paraId="484BF485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 xml:space="preserve">Calculated using average of </w:t>
      </w:r>
      <w:proofErr w:type="spellStart"/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int_rate</w:t>
      </w:r>
      <w:proofErr w:type="spellEnd"/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.</w:t>
      </w:r>
    </w:p>
    <w:p w14:paraId="24F07EAA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Also includes:</w:t>
      </w:r>
    </w:p>
    <w:p w14:paraId="39380C43" w14:textId="77777777" w:rsidR="00B87FEE" w:rsidRPr="00B87FEE" w:rsidRDefault="00B87FEE" w:rsidP="00156057">
      <w:pPr>
        <w:numPr>
          <w:ilvl w:val="0"/>
          <w:numId w:val="8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MTD Average Interest Rate</w:t>
      </w:r>
    </w:p>
    <w:p w14:paraId="363B2B46" w14:textId="77777777" w:rsidR="00B87FEE" w:rsidRDefault="00B87FEE" w:rsidP="00156057">
      <w:pPr>
        <w:numPr>
          <w:ilvl w:val="0"/>
          <w:numId w:val="8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PMTD Average Interest Rate</w:t>
      </w:r>
    </w:p>
    <w:p w14:paraId="358B4DD8" w14:textId="77777777" w:rsidR="00156057" w:rsidRPr="00B87FEE" w:rsidRDefault="00156057" w:rsidP="00156057">
      <w:pPr>
        <w:spacing w:after="0"/>
        <w:ind w:left="72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</w:p>
    <w:p w14:paraId="16F7FA78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This provides visibility into overall portfolio pricing.</w:t>
      </w:r>
    </w:p>
    <w:p w14:paraId="42507F7F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pict w14:anchorId="294580F2">
          <v:rect id="_x0000_i1132" style="width:0;height:1.5pt" o:hralign="center" o:hrstd="t" o:hr="t" fillcolor="#a0a0a0" stroked="f"/>
        </w:pict>
      </w:r>
    </w:p>
    <w:p w14:paraId="253803EE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2.5 Average Debt-to-Income (DTI)</w:t>
      </w:r>
    </w:p>
    <w:p w14:paraId="70FB7E4D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 xml:space="preserve">Calculated using average of </w:t>
      </w:r>
      <w:proofErr w:type="spellStart"/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dti</w:t>
      </w:r>
      <w:proofErr w:type="spellEnd"/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.</w:t>
      </w:r>
    </w:p>
    <w:p w14:paraId="7B293CB1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Also includes:</w:t>
      </w:r>
    </w:p>
    <w:p w14:paraId="780A41B7" w14:textId="77777777" w:rsidR="00B87FEE" w:rsidRPr="00B87FEE" w:rsidRDefault="00B87FEE" w:rsidP="00156057">
      <w:pPr>
        <w:numPr>
          <w:ilvl w:val="0"/>
          <w:numId w:val="9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MTD Average DTI</w:t>
      </w:r>
    </w:p>
    <w:p w14:paraId="3C880D94" w14:textId="77777777" w:rsidR="00B87FEE" w:rsidRDefault="00B87FEE" w:rsidP="00156057">
      <w:pPr>
        <w:numPr>
          <w:ilvl w:val="0"/>
          <w:numId w:val="9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PMTD Average DTI</w:t>
      </w:r>
    </w:p>
    <w:p w14:paraId="04DAE336" w14:textId="77777777" w:rsidR="00156057" w:rsidRPr="00B87FEE" w:rsidRDefault="00156057" w:rsidP="00156057">
      <w:pPr>
        <w:spacing w:after="0"/>
        <w:ind w:left="72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</w:p>
    <w:p w14:paraId="4A7DC999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This reflects borrower leverage levels across the portfolio.</w:t>
      </w:r>
    </w:p>
    <w:p w14:paraId="56ABBC76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pict w14:anchorId="6A707D28">
          <v:rect id="_x0000_i1133" style="width:0;height:1.5pt" o:hralign="center" o:hrstd="t" o:hr="t" fillcolor="#a0a0a0" stroked="f"/>
        </w:pict>
      </w:r>
    </w:p>
    <w:p w14:paraId="1569D875" w14:textId="77777777" w:rsidR="00B87FEE" w:rsidRPr="00B87FEE" w:rsidRDefault="00B87FEE" w:rsidP="00B87FEE">
      <w:pPr>
        <w:jc w:val="both"/>
        <w:rPr>
          <w:rFonts w:ascii="Arial" w:hAnsi="Arial" w:cs="Arial"/>
          <w:b/>
          <w:bCs/>
          <w:color w:val="501549" w:themeColor="accent5" w:themeShade="80"/>
          <w:kern w:val="0"/>
          <w:sz w:val="28"/>
          <w:szCs w:val="28"/>
          <w:lang w:val="en-US"/>
        </w:rPr>
      </w:pPr>
      <w:r w:rsidRPr="00B87FEE">
        <w:rPr>
          <w:rFonts w:ascii="Arial" w:hAnsi="Arial" w:cs="Arial"/>
          <w:b/>
          <w:bCs/>
          <w:color w:val="501549" w:themeColor="accent5" w:themeShade="80"/>
          <w:kern w:val="0"/>
          <w:sz w:val="28"/>
          <w:szCs w:val="28"/>
          <w:lang w:val="en-US"/>
        </w:rPr>
        <w:t>3. Good Loan vs Bad Loan Analysis</w:t>
      </w:r>
    </w:p>
    <w:p w14:paraId="18A1AEF6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 xml:space="preserve">The dashboard segments loans based on </w:t>
      </w:r>
      <w:proofErr w:type="spellStart"/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loan_status</w:t>
      </w:r>
      <w:proofErr w:type="spellEnd"/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.</w:t>
      </w:r>
    </w:p>
    <w:p w14:paraId="0DC1DE86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3.1 Good Loans</w:t>
      </w:r>
    </w:p>
    <w:p w14:paraId="61827546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(Loan Status: Fully Paid, Current)</w:t>
      </w:r>
    </w:p>
    <w:p w14:paraId="64D9D9EA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Metrics displayed:</w:t>
      </w:r>
    </w:p>
    <w:p w14:paraId="1489DDE5" w14:textId="77777777" w:rsidR="00B87FEE" w:rsidRPr="00B87FEE" w:rsidRDefault="00B87FEE" w:rsidP="00156057">
      <w:pPr>
        <w:numPr>
          <w:ilvl w:val="0"/>
          <w:numId w:val="10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lastRenderedPageBreak/>
        <w:t>Good Loan Percentage</w:t>
      </w:r>
    </w:p>
    <w:p w14:paraId="081265A6" w14:textId="77777777" w:rsidR="00B87FEE" w:rsidRPr="00B87FEE" w:rsidRDefault="00B87FEE" w:rsidP="00156057">
      <w:pPr>
        <w:numPr>
          <w:ilvl w:val="0"/>
          <w:numId w:val="10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Good Loan Applications</w:t>
      </w:r>
    </w:p>
    <w:p w14:paraId="44D24169" w14:textId="77777777" w:rsidR="00B87FEE" w:rsidRPr="00B87FEE" w:rsidRDefault="00B87FEE" w:rsidP="00156057">
      <w:pPr>
        <w:numPr>
          <w:ilvl w:val="0"/>
          <w:numId w:val="10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Good Loan Funded Amount</w:t>
      </w:r>
    </w:p>
    <w:p w14:paraId="51242426" w14:textId="77777777" w:rsidR="00B87FEE" w:rsidRDefault="00B87FEE" w:rsidP="00156057">
      <w:pPr>
        <w:numPr>
          <w:ilvl w:val="0"/>
          <w:numId w:val="10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Good Loan Amount Received</w:t>
      </w:r>
    </w:p>
    <w:p w14:paraId="50F96472" w14:textId="77777777" w:rsidR="00156057" w:rsidRPr="00B87FEE" w:rsidRDefault="00156057" w:rsidP="00156057">
      <w:pPr>
        <w:spacing w:after="0"/>
        <w:ind w:left="72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</w:p>
    <w:p w14:paraId="728B98D3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This section shows the portion of healthy loans in the portfolio.</w:t>
      </w:r>
    </w:p>
    <w:p w14:paraId="7072BA61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pict w14:anchorId="787E5F0A">
          <v:rect id="_x0000_i1134" style="width:0;height:1.5pt" o:hralign="center" o:hrstd="t" o:hr="t" fillcolor="#a0a0a0" stroked="f"/>
        </w:pict>
      </w:r>
    </w:p>
    <w:p w14:paraId="7C651272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3.2 Bad Loans</w:t>
      </w:r>
    </w:p>
    <w:p w14:paraId="4C819F51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(Loan Status: Charged Off)</w:t>
      </w:r>
    </w:p>
    <w:p w14:paraId="23C9C2AA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Metrics displayed:</w:t>
      </w:r>
    </w:p>
    <w:p w14:paraId="0E3DBE3D" w14:textId="77777777" w:rsidR="00B87FEE" w:rsidRPr="00B87FEE" w:rsidRDefault="00B87FEE" w:rsidP="00156057">
      <w:pPr>
        <w:numPr>
          <w:ilvl w:val="0"/>
          <w:numId w:val="11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Bad Loan Percentage</w:t>
      </w:r>
    </w:p>
    <w:p w14:paraId="71B7F2C3" w14:textId="77777777" w:rsidR="00B87FEE" w:rsidRPr="00B87FEE" w:rsidRDefault="00B87FEE" w:rsidP="00156057">
      <w:pPr>
        <w:numPr>
          <w:ilvl w:val="0"/>
          <w:numId w:val="11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Bad Loan Applications</w:t>
      </w:r>
    </w:p>
    <w:p w14:paraId="38E9236B" w14:textId="77777777" w:rsidR="00B87FEE" w:rsidRPr="00B87FEE" w:rsidRDefault="00B87FEE" w:rsidP="00156057">
      <w:pPr>
        <w:numPr>
          <w:ilvl w:val="0"/>
          <w:numId w:val="11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Bad Loan Funded Amount</w:t>
      </w:r>
    </w:p>
    <w:p w14:paraId="63008E05" w14:textId="77777777" w:rsidR="00B87FEE" w:rsidRDefault="00B87FEE" w:rsidP="00156057">
      <w:pPr>
        <w:numPr>
          <w:ilvl w:val="0"/>
          <w:numId w:val="11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Bad Loan Amount Received</w:t>
      </w:r>
    </w:p>
    <w:p w14:paraId="37B1A827" w14:textId="77777777" w:rsidR="00156057" w:rsidRPr="00B87FEE" w:rsidRDefault="00156057" w:rsidP="00156057">
      <w:pPr>
        <w:spacing w:after="0"/>
        <w:ind w:left="72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</w:p>
    <w:p w14:paraId="275540F7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This section highlights loans that have been written off.</w:t>
      </w:r>
    </w:p>
    <w:p w14:paraId="0CAA13D5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pict w14:anchorId="2310F7F9">
          <v:rect id="_x0000_i1135" style="width:0;height:1.5pt" o:hralign="center" o:hrstd="t" o:hr="t" fillcolor="#a0a0a0" stroked="f"/>
        </w:pict>
      </w:r>
    </w:p>
    <w:p w14:paraId="73C78C85" w14:textId="77777777" w:rsidR="00B87FEE" w:rsidRPr="00B87FEE" w:rsidRDefault="00B87FEE" w:rsidP="00B87FEE">
      <w:pPr>
        <w:jc w:val="both"/>
        <w:rPr>
          <w:rFonts w:ascii="Arial" w:hAnsi="Arial" w:cs="Arial"/>
          <w:b/>
          <w:bCs/>
          <w:color w:val="501549" w:themeColor="accent5" w:themeShade="80"/>
          <w:kern w:val="0"/>
          <w:sz w:val="28"/>
          <w:szCs w:val="28"/>
          <w:lang w:val="en-US"/>
        </w:rPr>
      </w:pPr>
      <w:r w:rsidRPr="00B87FEE">
        <w:rPr>
          <w:rFonts w:ascii="Arial" w:hAnsi="Arial" w:cs="Arial"/>
          <w:b/>
          <w:bCs/>
          <w:color w:val="501549" w:themeColor="accent5" w:themeShade="80"/>
          <w:kern w:val="0"/>
          <w:sz w:val="28"/>
          <w:szCs w:val="28"/>
          <w:lang w:val="en-US"/>
        </w:rPr>
        <w:t>4. Loan Status Breakdown</w:t>
      </w:r>
    </w:p>
    <w:p w14:paraId="4966C8B8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 xml:space="preserve">Loans are grouped by </w:t>
      </w:r>
      <w:proofErr w:type="spellStart"/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loan_status</w:t>
      </w:r>
      <w:proofErr w:type="spellEnd"/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 xml:space="preserve"> showing:</w:t>
      </w:r>
    </w:p>
    <w:p w14:paraId="072F252C" w14:textId="77777777" w:rsidR="00B87FEE" w:rsidRPr="00B87FEE" w:rsidRDefault="00B87FEE" w:rsidP="00156057">
      <w:pPr>
        <w:numPr>
          <w:ilvl w:val="0"/>
          <w:numId w:val="12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Loan Count</w:t>
      </w:r>
    </w:p>
    <w:p w14:paraId="36B1B2CC" w14:textId="77777777" w:rsidR="00B87FEE" w:rsidRPr="00B87FEE" w:rsidRDefault="00B87FEE" w:rsidP="00156057">
      <w:pPr>
        <w:numPr>
          <w:ilvl w:val="0"/>
          <w:numId w:val="12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Total Funded Amount</w:t>
      </w:r>
    </w:p>
    <w:p w14:paraId="5A24FD39" w14:textId="77777777" w:rsidR="00B87FEE" w:rsidRPr="00B87FEE" w:rsidRDefault="00B87FEE" w:rsidP="00156057">
      <w:pPr>
        <w:numPr>
          <w:ilvl w:val="0"/>
          <w:numId w:val="12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Total Amount Received</w:t>
      </w:r>
    </w:p>
    <w:p w14:paraId="581347A0" w14:textId="77777777" w:rsidR="00B87FEE" w:rsidRPr="00B87FEE" w:rsidRDefault="00B87FEE" w:rsidP="00156057">
      <w:pPr>
        <w:numPr>
          <w:ilvl w:val="0"/>
          <w:numId w:val="12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Average Interest Rate</w:t>
      </w:r>
    </w:p>
    <w:p w14:paraId="76AFAFBF" w14:textId="77777777" w:rsidR="00B87FEE" w:rsidRDefault="00B87FEE" w:rsidP="00156057">
      <w:pPr>
        <w:numPr>
          <w:ilvl w:val="0"/>
          <w:numId w:val="12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Average DTI</w:t>
      </w:r>
    </w:p>
    <w:p w14:paraId="728C531D" w14:textId="77777777" w:rsidR="00156057" w:rsidRPr="00B87FEE" w:rsidRDefault="00156057" w:rsidP="00156057">
      <w:pPr>
        <w:spacing w:after="0"/>
        <w:ind w:left="72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</w:p>
    <w:p w14:paraId="4CF61E6F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This provides a side-by-side comparison of performance across different loan statuses.</w:t>
      </w:r>
    </w:p>
    <w:p w14:paraId="18FA5F78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Additionally, MTD funded and received amounts are also shown by loan status.</w:t>
      </w:r>
    </w:p>
    <w:p w14:paraId="582D3B96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pict w14:anchorId="5D05D051">
          <v:rect id="_x0000_i1136" style="width:0;height:1.5pt" o:hralign="center" o:hrstd="t" o:hr="t" fillcolor="#a0a0a0" stroked="f"/>
        </w:pict>
      </w:r>
    </w:p>
    <w:p w14:paraId="5AC5ED5D" w14:textId="77777777" w:rsidR="00156057" w:rsidRPr="00156057" w:rsidRDefault="00156057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</w:p>
    <w:p w14:paraId="5A53BDC9" w14:textId="218A8967" w:rsidR="00B87FEE" w:rsidRPr="00B87FEE" w:rsidRDefault="00B87FEE" w:rsidP="00B87FEE">
      <w:pPr>
        <w:jc w:val="both"/>
        <w:rPr>
          <w:rFonts w:ascii="Arial" w:hAnsi="Arial" w:cs="Arial"/>
          <w:b/>
          <w:bCs/>
          <w:color w:val="501549" w:themeColor="accent5" w:themeShade="80"/>
          <w:kern w:val="0"/>
          <w:sz w:val="28"/>
          <w:szCs w:val="28"/>
          <w:lang w:val="en-US"/>
        </w:rPr>
      </w:pPr>
      <w:r w:rsidRPr="00B87FEE">
        <w:rPr>
          <w:rFonts w:ascii="Arial" w:hAnsi="Arial" w:cs="Arial"/>
          <w:b/>
          <w:bCs/>
          <w:color w:val="501549" w:themeColor="accent5" w:themeShade="80"/>
          <w:kern w:val="0"/>
          <w:sz w:val="28"/>
          <w:szCs w:val="28"/>
          <w:lang w:val="en-US"/>
        </w:rPr>
        <w:t>5. Monthly Performance Overview</w:t>
      </w:r>
    </w:p>
    <w:p w14:paraId="59A4AF1F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Loans are grouped by issue month showing:</w:t>
      </w:r>
    </w:p>
    <w:p w14:paraId="1DDF0FB5" w14:textId="77777777" w:rsidR="00B87FEE" w:rsidRPr="00B87FEE" w:rsidRDefault="00B87FEE" w:rsidP="00156057">
      <w:pPr>
        <w:numPr>
          <w:ilvl w:val="0"/>
          <w:numId w:val="13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Total Loan Applications</w:t>
      </w:r>
    </w:p>
    <w:p w14:paraId="116A4542" w14:textId="77777777" w:rsidR="00B87FEE" w:rsidRPr="00B87FEE" w:rsidRDefault="00B87FEE" w:rsidP="00156057">
      <w:pPr>
        <w:numPr>
          <w:ilvl w:val="0"/>
          <w:numId w:val="13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Total Funded Amount</w:t>
      </w:r>
    </w:p>
    <w:p w14:paraId="34EFB8CA" w14:textId="77777777" w:rsidR="00B87FEE" w:rsidRDefault="00B87FEE" w:rsidP="00156057">
      <w:pPr>
        <w:numPr>
          <w:ilvl w:val="0"/>
          <w:numId w:val="13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Total Amount Received</w:t>
      </w:r>
    </w:p>
    <w:p w14:paraId="75A1D961" w14:textId="77777777" w:rsidR="00156057" w:rsidRPr="00B87FEE" w:rsidRDefault="00156057" w:rsidP="00156057">
      <w:pPr>
        <w:spacing w:after="0"/>
        <w:ind w:left="72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</w:p>
    <w:p w14:paraId="6B90DF9E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This enables tracking of portfolio activity across months.</w:t>
      </w:r>
    </w:p>
    <w:p w14:paraId="2FDFA01E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Months are displayed using:</w:t>
      </w:r>
    </w:p>
    <w:p w14:paraId="310E7225" w14:textId="77777777" w:rsidR="00B87FEE" w:rsidRPr="00B87FEE" w:rsidRDefault="00B87FEE" w:rsidP="00156057">
      <w:pPr>
        <w:numPr>
          <w:ilvl w:val="0"/>
          <w:numId w:val="14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lastRenderedPageBreak/>
        <w:t>Month Number</w:t>
      </w:r>
    </w:p>
    <w:p w14:paraId="123DC7B7" w14:textId="77777777" w:rsidR="00B87FEE" w:rsidRDefault="00B87FEE" w:rsidP="00156057">
      <w:pPr>
        <w:numPr>
          <w:ilvl w:val="0"/>
          <w:numId w:val="14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Month Name</w:t>
      </w:r>
    </w:p>
    <w:p w14:paraId="483623F8" w14:textId="77777777" w:rsidR="00156057" w:rsidRPr="00B87FEE" w:rsidRDefault="00156057" w:rsidP="00156057">
      <w:pPr>
        <w:spacing w:after="0"/>
        <w:ind w:left="72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</w:p>
    <w:p w14:paraId="67237BE3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Data is ordered chronologically.</w:t>
      </w:r>
    </w:p>
    <w:p w14:paraId="5754AD72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pict w14:anchorId="43158A7E">
          <v:rect id="_x0000_i1137" style="width:0;height:1.5pt" o:hralign="center" o:hrstd="t" o:hr="t" fillcolor="#a0a0a0" stroked="f"/>
        </w:pict>
      </w:r>
    </w:p>
    <w:p w14:paraId="668EE386" w14:textId="77777777" w:rsidR="00B87FEE" w:rsidRPr="00B87FEE" w:rsidRDefault="00B87FEE" w:rsidP="00B87FEE">
      <w:pPr>
        <w:jc w:val="both"/>
        <w:rPr>
          <w:rFonts w:ascii="Arial" w:hAnsi="Arial" w:cs="Arial"/>
          <w:b/>
          <w:bCs/>
          <w:color w:val="501549" w:themeColor="accent5" w:themeShade="80"/>
          <w:kern w:val="0"/>
          <w:sz w:val="28"/>
          <w:szCs w:val="28"/>
          <w:lang w:val="en-US"/>
        </w:rPr>
      </w:pPr>
      <w:r w:rsidRPr="00B87FEE">
        <w:rPr>
          <w:rFonts w:ascii="Arial" w:hAnsi="Arial" w:cs="Arial"/>
          <w:b/>
          <w:bCs/>
          <w:color w:val="501549" w:themeColor="accent5" w:themeShade="80"/>
          <w:kern w:val="0"/>
          <w:sz w:val="28"/>
          <w:szCs w:val="28"/>
          <w:lang w:val="en-US"/>
        </w:rPr>
        <w:t>6. State-Wise Performance</w:t>
      </w:r>
    </w:p>
    <w:p w14:paraId="12BB8837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 xml:space="preserve">Loans are grouped by </w:t>
      </w:r>
      <w:proofErr w:type="spellStart"/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address_state</w:t>
      </w:r>
      <w:proofErr w:type="spellEnd"/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 xml:space="preserve"> showing:</w:t>
      </w:r>
    </w:p>
    <w:p w14:paraId="3F65551C" w14:textId="77777777" w:rsidR="00B87FEE" w:rsidRPr="00B87FEE" w:rsidRDefault="00B87FEE" w:rsidP="00156057">
      <w:pPr>
        <w:numPr>
          <w:ilvl w:val="0"/>
          <w:numId w:val="15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Total Loan Applications</w:t>
      </w:r>
    </w:p>
    <w:p w14:paraId="2D7EF6AE" w14:textId="77777777" w:rsidR="00B87FEE" w:rsidRPr="00B87FEE" w:rsidRDefault="00B87FEE" w:rsidP="00156057">
      <w:pPr>
        <w:numPr>
          <w:ilvl w:val="0"/>
          <w:numId w:val="15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Total Funded Amount</w:t>
      </w:r>
    </w:p>
    <w:p w14:paraId="7ACA2D13" w14:textId="77777777" w:rsidR="00B87FEE" w:rsidRDefault="00B87FEE" w:rsidP="00156057">
      <w:pPr>
        <w:numPr>
          <w:ilvl w:val="0"/>
          <w:numId w:val="15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Total Amount Received</w:t>
      </w:r>
    </w:p>
    <w:p w14:paraId="3325B1F8" w14:textId="77777777" w:rsidR="00156057" w:rsidRPr="00B87FEE" w:rsidRDefault="00156057" w:rsidP="00156057">
      <w:pPr>
        <w:spacing w:after="0"/>
        <w:ind w:left="72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</w:p>
    <w:p w14:paraId="39303720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This provides geographic distribution of lending and repayment performance.</w:t>
      </w:r>
    </w:p>
    <w:p w14:paraId="09BF9EF8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pict w14:anchorId="2C6EE029">
          <v:rect id="_x0000_i1138" style="width:0;height:1.5pt" o:hralign="center" o:hrstd="t" o:hr="t" fillcolor="#a0a0a0" stroked="f"/>
        </w:pict>
      </w:r>
    </w:p>
    <w:p w14:paraId="1742497E" w14:textId="77777777" w:rsidR="00B87FEE" w:rsidRPr="00B87FEE" w:rsidRDefault="00B87FEE" w:rsidP="00B87FEE">
      <w:pPr>
        <w:jc w:val="both"/>
        <w:rPr>
          <w:rFonts w:ascii="Arial" w:hAnsi="Arial" w:cs="Arial"/>
          <w:b/>
          <w:bCs/>
          <w:color w:val="501549" w:themeColor="accent5" w:themeShade="80"/>
          <w:kern w:val="0"/>
          <w:sz w:val="28"/>
          <w:szCs w:val="28"/>
          <w:lang w:val="en-US"/>
        </w:rPr>
      </w:pPr>
      <w:r w:rsidRPr="00B87FEE">
        <w:rPr>
          <w:rFonts w:ascii="Arial" w:hAnsi="Arial" w:cs="Arial"/>
          <w:b/>
          <w:bCs/>
          <w:color w:val="501549" w:themeColor="accent5" w:themeShade="80"/>
          <w:kern w:val="0"/>
          <w:sz w:val="28"/>
          <w:szCs w:val="28"/>
          <w:lang w:val="en-US"/>
        </w:rPr>
        <w:t>7. Loan Term Analysis</w:t>
      </w:r>
    </w:p>
    <w:p w14:paraId="650A1F7E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Loans are grouped by term showing:</w:t>
      </w:r>
    </w:p>
    <w:p w14:paraId="506711DE" w14:textId="77777777" w:rsidR="00B87FEE" w:rsidRPr="00B87FEE" w:rsidRDefault="00B87FEE" w:rsidP="00156057">
      <w:pPr>
        <w:numPr>
          <w:ilvl w:val="0"/>
          <w:numId w:val="16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Total Applications</w:t>
      </w:r>
    </w:p>
    <w:p w14:paraId="1D255D79" w14:textId="77777777" w:rsidR="00B87FEE" w:rsidRPr="00B87FEE" w:rsidRDefault="00B87FEE" w:rsidP="00156057">
      <w:pPr>
        <w:numPr>
          <w:ilvl w:val="0"/>
          <w:numId w:val="16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Total Funded Amount</w:t>
      </w:r>
    </w:p>
    <w:p w14:paraId="3D7FAD0B" w14:textId="77777777" w:rsidR="00B87FEE" w:rsidRDefault="00B87FEE" w:rsidP="00156057">
      <w:pPr>
        <w:numPr>
          <w:ilvl w:val="0"/>
          <w:numId w:val="16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Total Amount Received</w:t>
      </w:r>
    </w:p>
    <w:p w14:paraId="70164067" w14:textId="77777777" w:rsidR="00156057" w:rsidRPr="00B87FEE" w:rsidRDefault="00156057" w:rsidP="00156057">
      <w:pPr>
        <w:spacing w:after="0"/>
        <w:ind w:left="72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</w:p>
    <w:p w14:paraId="661E60C7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This allows comparison of different loan durations.</w:t>
      </w:r>
    </w:p>
    <w:p w14:paraId="36738DB5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pict w14:anchorId="349A5D50">
          <v:rect id="_x0000_i1139" style="width:0;height:1.5pt" o:hralign="center" o:hrstd="t" o:hr="t" fillcolor="#a0a0a0" stroked="f"/>
        </w:pict>
      </w:r>
    </w:p>
    <w:p w14:paraId="0A102350" w14:textId="77777777" w:rsidR="00B87FEE" w:rsidRPr="00B87FEE" w:rsidRDefault="00B87FEE" w:rsidP="00B87FEE">
      <w:pPr>
        <w:jc w:val="both"/>
        <w:rPr>
          <w:rFonts w:ascii="Arial" w:hAnsi="Arial" w:cs="Arial"/>
          <w:b/>
          <w:bCs/>
          <w:color w:val="501549" w:themeColor="accent5" w:themeShade="80"/>
          <w:kern w:val="0"/>
          <w:sz w:val="28"/>
          <w:szCs w:val="28"/>
          <w:lang w:val="en-US"/>
        </w:rPr>
      </w:pPr>
      <w:r w:rsidRPr="00B87FEE">
        <w:rPr>
          <w:rFonts w:ascii="Arial" w:hAnsi="Arial" w:cs="Arial"/>
          <w:b/>
          <w:bCs/>
          <w:color w:val="501549" w:themeColor="accent5" w:themeShade="80"/>
          <w:kern w:val="0"/>
          <w:sz w:val="28"/>
          <w:szCs w:val="28"/>
          <w:lang w:val="en-US"/>
        </w:rPr>
        <w:t>8. Employment Length Analysis</w:t>
      </w:r>
    </w:p>
    <w:p w14:paraId="28275D46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 xml:space="preserve">Loans are grouped by </w:t>
      </w:r>
      <w:proofErr w:type="spellStart"/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emp_length</w:t>
      </w:r>
      <w:proofErr w:type="spellEnd"/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 xml:space="preserve"> showing:</w:t>
      </w:r>
    </w:p>
    <w:p w14:paraId="09321C87" w14:textId="77777777" w:rsidR="00B87FEE" w:rsidRPr="00B87FEE" w:rsidRDefault="00B87FEE" w:rsidP="00156057">
      <w:pPr>
        <w:numPr>
          <w:ilvl w:val="0"/>
          <w:numId w:val="17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Total Applications</w:t>
      </w:r>
    </w:p>
    <w:p w14:paraId="627D0F34" w14:textId="77777777" w:rsidR="00B87FEE" w:rsidRPr="00B87FEE" w:rsidRDefault="00B87FEE" w:rsidP="00156057">
      <w:pPr>
        <w:numPr>
          <w:ilvl w:val="0"/>
          <w:numId w:val="17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Total Funded Amount</w:t>
      </w:r>
    </w:p>
    <w:p w14:paraId="72BD2584" w14:textId="77777777" w:rsidR="00B87FEE" w:rsidRDefault="00B87FEE" w:rsidP="00156057">
      <w:pPr>
        <w:numPr>
          <w:ilvl w:val="0"/>
          <w:numId w:val="17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Total Amount Received</w:t>
      </w:r>
    </w:p>
    <w:p w14:paraId="5C60506F" w14:textId="77777777" w:rsidR="00156057" w:rsidRPr="00B87FEE" w:rsidRDefault="00156057" w:rsidP="00156057">
      <w:pPr>
        <w:spacing w:after="0"/>
        <w:ind w:left="72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</w:p>
    <w:p w14:paraId="5D551ACF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This provides visibility into borrower employment stability distribution.</w:t>
      </w:r>
    </w:p>
    <w:p w14:paraId="24F259BB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pict w14:anchorId="20FA866E">
          <v:rect id="_x0000_i1140" style="width:0;height:1.5pt" o:hralign="center" o:hrstd="t" o:hr="t" fillcolor="#a0a0a0" stroked="f"/>
        </w:pict>
      </w:r>
    </w:p>
    <w:p w14:paraId="00692F4F" w14:textId="77777777" w:rsidR="00B87FEE" w:rsidRPr="00B87FEE" w:rsidRDefault="00B87FEE" w:rsidP="00B87FEE">
      <w:pPr>
        <w:jc w:val="both"/>
        <w:rPr>
          <w:rFonts w:ascii="Arial" w:hAnsi="Arial" w:cs="Arial"/>
          <w:b/>
          <w:bCs/>
          <w:color w:val="501549" w:themeColor="accent5" w:themeShade="80"/>
          <w:kern w:val="0"/>
          <w:sz w:val="28"/>
          <w:szCs w:val="28"/>
          <w:lang w:val="en-US"/>
        </w:rPr>
      </w:pPr>
      <w:r w:rsidRPr="00B87FEE">
        <w:rPr>
          <w:rFonts w:ascii="Arial" w:hAnsi="Arial" w:cs="Arial"/>
          <w:b/>
          <w:bCs/>
          <w:color w:val="501549" w:themeColor="accent5" w:themeShade="80"/>
          <w:kern w:val="0"/>
          <w:sz w:val="28"/>
          <w:szCs w:val="28"/>
          <w:lang w:val="en-US"/>
        </w:rPr>
        <w:t>9. Loan Purpose Analysis</w:t>
      </w:r>
    </w:p>
    <w:p w14:paraId="5E488B0A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Loans are grouped by purpose showing:</w:t>
      </w:r>
    </w:p>
    <w:p w14:paraId="200AF852" w14:textId="77777777" w:rsidR="00B87FEE" w:rsidRPr="00B87FEE" w:rsidRDefault="00B87FEE" w:rsidP="00156057">
      <w:pPr>
        <w:numPr>
          <w:ilvl w:val="0"/>
          <w:numId w:val="18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Total Applications</w:t>
      </w:r>
    </w:p>
    <w:p w14:paraId="5FE5230D" w14:textId="77777777" w:rsidR="00B87FEE" w:rsidRPr="00B87FEE" w:rsidRDefault="00B87FEE" w:rsidP="00156057">
      <w:pPr>
        <w:numPr>
          <w:ilvl w:val="0"/>
          <w:numId w:val="18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Total Funded Amount</w:t>
      </w:r>
    </w:p>
    <w:p w14:paraId="747E8B93" w14:textId="77777777" w:rsidR="00B87FEE" w:rsidRDefault="00B87FEE" w:rsidP="00156057">
      <w:pPr>
        <w:numPr>
          <w:ilvl w:val="0"/>
          <w:numId w:val="18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Total Amount Received</w:t>
      </w:r>
    </w:p>
    <w:p w14:paraId="2B3B7243" w14:textId="77777777" w:rsidR="00156057" w:rsidRPr="00B87FEE" w:rsidRDefault="00156057" w:rsidP="00156057">
      <w:pPr>
        <w:spacing w:after="0"/>
        <w:ind w:left="72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</w:p>
    <w:p w14:paraId="35BD8F26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This identifies why customers are borrowing.</w:t>
      </w:r>
    </w:p>
    <w:p w14:paraId="44296B50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pict w14:anchorId="4603DE90">
          <v:rect id="_x0000_i1141" style="width:0;height:1.5pt" o:hralign="center" o:hrstd="t" o:hr="t" fillcolor="#a0a0a0" stroked="f"/>
        </w:pict>
      </w:r>
    </w:p>
    <w:p w14:paraId="0406B2FC" w14:textId="77777777" w:rsidR="00B87FEE" w:rsidRPr="00B87FEE" w:rsidRDefault="00B87FEE" w:rsidP="00B87FEE">
      <w:pPr>
        <w:jc w:val="both"/>
        <w:rPr>
          <w:rFonts w:ascii="Arial" w:hAnsi="Arial" w:cs="Arial"/>
          <w:b/>
          <w:bCs/>
          <w:color w:val="501549" w:themeColor="accent5" w:themeShade="80"/>
          <w:kern w:val="0"/>
          <w:sz w:val="28"/>
          <w:szCs w:val="28"/>
          <w:lang w:val="en-US"/>
        </w:rPr>
      </w:pPr>
      <w:r w:rsidRPr="00B87FEE">
        <w:rPr>
          <w:rFonts w:ascii="Arial" w:hAnsi="Arial" w:cs="Arial"/>
          <w:b/>
          <w:bCs/>
          <w:color w:val="501549" w:themeColor="accent5" w:themeShade="80"/>
          <w:kern w:val="0"/>
          <w:sz w:val="28"/>
          <w:szCs w:val="28"/>
          <w:lang w:val="en-US"/>
        </w:rPr>
        <w:lastRenderedPageBreak/>
        <w:t>10. Home Ownership Analysis</w:t>
      </w:r>
    </w:p>
    <w:p w14:paraId="100D15A3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 xml:space="preserve">Loans are grouped by </w:t>
      </w:r>
      <w:proofErr w:type="spellStart"/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home_ownership</w:t>
      </w:r>
      <w:proofErr w:type="spellEnd"/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 xml:space="preserve"> showing:</w:t>
      </w:r>
    </w:p>
    <w:p w14:paraId="6103C882" w14:textId="77777777" w:rsidR="00B87FEE" w:rsidRPr="00B87FEE" w:rsidRDefault="00B87FEE" w:rsidP="00156057">
      <w:pPr>
        <w:numPr>
          <w:ilvl w:val="0"/>
          <w:numId w:val="19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Total Applications</w:t>
      </w:r>
    </w:p>
    <w:p w14:paraId="69300934" w14:textId="77777777" w:rsidR="00B87FEE" w:rsidRPr="00B87FEE" w:rsidRDefault="00B87FEE" w:rsidP="00156057">
      <w:pPr>
        <w:numPr>
          <w:ilvl w:val="0"/>
          <w:numId w:val="19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Total Funded Amount</w:t>
      </w:r>
    </w:p>
    <w:p w14:paraId="72DDF1E5" w14:textId="77777777" w:rsidR="00B87FEE" w:rsidRDefault="00B87FEE" w:rsidP="00156057">
      <w:pPr>
        <w:numPr>
          <w:ilvl w:val="0"/>
          <w:numId w:val="19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Total Amount Received</w:t>
      </w:r>
    </w:p>
    <w:p w14:paraId="3A5554EB" w14:textId="77777777" w:rsidR="00156057" w:rsidRPr="00B87FEE" w:rsidRDefault="00156057" w:rsidP="00156057">
      <w:pPr>
        <w:spacing w:after="0"/>
        <w:ind w:left="72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</w:p>
    <w:p w14:paraId="4795CE82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This displays portfolio distribution based on housing status.</w:t>
      </w:r>
    </w:p>
    <w:p w14:paraId="592035DB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pict w14:anchorId="1D7E016C">
          <v:rect id="_x0000_i1142" style="width:0;height:1.5pt" o:hralign="center" o:hrstd="t" o:hr="t" fillcolor="#a0a0a0" stroked="f"/>
        </w:pict>
      </w:r>
    </w:p>
    <w:p w14:paraId="43BEEA3A" w14:textId="77777777" w:rsidR="00B87FEE" w:rsidRPr="00B87FEE" w:rsidRDefault="00B87FEE" w:rsidP="00B87FEE">
      <w:pPr>
        <w:jc w:val="both"/>
        <w:rPr>
          <w:rFonts w:ascii="Arial" w:hAnsi="Arial" w:cs="Arial"/>
          <w:b/>
          <w:bCs/>
          <w:color w:val="501549" w:themeColor="accent5" w:themeShade="80"/>
          <w:kern w:val="0"/>
          <w:sz w:val="28"/>
          <w:szCs w:val="28"/>
          <w:lang w:val="en-US"/>
        </w:rPr>
      </w:pPr>
      <w:r w:rsidRPr="00B87FEE">
        <w:rPr>
          <w:rFonts w:ascii="Arial" w:hAnsi="Arial" w:cs="Arial"/>
          <w:b/>
          <w:bCs/>
          <w:color w:val="501549" w:themeColor="accent5" w:themeShade="80"/>
          <w:kern w:val="0"/>
          <w:sz w:val="28"/>
          <w:szCs w:val="28"/>
          <w:lang w:val="en-US"/>
        </w:rPr>
        <w:t>11. Dashboard Filtering Capability</w:t>
      </w:r>
    </w:p>
    <w:p w14:paraId="0E2C7A7B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The dashboard supports filters (example: Grade = ‘A’).</w:t>
      </w:r>
    </w:p>
    <w:p w14:paraId="5B637821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When a filter is applied, all related metrics update dynamically, allowing segmented analysis across:</w:t>
      </w:r>
    </w:p>
    <w:p w14:paraId="120473B7" w14:textId="77777777" w:rsidR="00B87FEE" w:rsidRPr="00B87FEE" w:rsidRDefault="00B87FEE" w:rsidP="00156057">
      <w:pPr>
        <w:numPr>
          <w:ilvl w:val="0"/>
          <w:numId w:val="20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Loan Purpose</w:t>
      </w:r>
    </w:p>
    <w:p w14:paraId="4FD7F245" w14:textId="77777777" w:rsidR="00B87FEE" w:rsidRPr="00B87FEE" w:rsidRDefault="00B87FEE" w:rsidP="00156057">
      <w:pPr>
        <w:numPr>
          <w:ilvl w:val="0"/>
          <w:numId w:val="20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Funded Amount</w:t>
      </w:r>
    </w:p>
    <w:p w14:paraId="2A762326" w14:textId="77777777" w:rsidR="00B87FEE" w:rsidRPr="00B87FEE" w:rsidRDefault="00B87FEE" w:rsidP="00156057">
      <w:pPr>
        <w:numPr>
          <w:ilvl w:val="0"/>
          <w:numId w:val="20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Amount Received</w:t>
      </w:r>
    </w:p>
    <w:p w14:paraId="112F39BB" w14:textId="77777777" w:rsidR="00B87FEE" w:rsidRDefault="00B87FEE" w:rsidP="00156057">
      <w:pPr>
        <w:numPr>
          <w:ilvl w:val="0"/>
          <w:numId w:val="20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Applications</w:t>
      </w:r>
    </w:p>
    <w:p w14:paraId="1687051E" w14:textId="77777777" w:rsidR="00156057" w:rsidRPr="00B87FEE" w:rsidRDefault="00156057" w:rsidP="00156057">
      <w:pPr>
        <w:spacing w:after="0"/>
        <w:ind w:left="72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</w:p>
    <w:p w14:paraId="5BC67500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This ensures flexible performance evaluation across credit grades and categories.</w:t>
      </w:r>
    </w:p>
    <w:p w14:paraId="6783786F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pict w14:anchorId="06094E2D">
          <v:rect id="_x0000_i1143" style="width:0;height:1.5pt" o:hralign="center" o:hrstd="t" o:hr="t" fillcolor="#a0a0a0" stroked="f"/>
        </w:pict>
      </w:r>
    </w:p>
    <w:p w14:paraId="39B028B2" w14:textId="77777777" w:rsidR="00B87FEE" w:rsidRPr="00B87FEE" w:rsidRDefault="00B87FEE" w:rsidP="00B87FEE">
      <w:pPr>
        <w:jc w:val="both"/>
        <w:rPr>
          <w:rFonts w:ascii="Arial" w:hAnsi="Arial" w:cs="Arial"/>
          <w:b/>
          <w:bCs/>
          <w:color w:val="501549" w:themeColor="accent5" w:themeShade="80"/>
          <w:kern w:val="0"/>
          <w:sz w:val="28"/>
          <w:szCs w:val="28"/>
          <w:lang w:val="en-US"/>
        </w:rPr>
      </w:pPr>
      <w:r w:rsidRPr="00B87FEE">
        <w:rPr>
          <w:rFonts w:ascii="Arial" w:hAnsi="Arial" w:cs="Arial"/>
          <w:b/>
          <w:bCs/>
          <w:color w:val="501549" w:themeColor="accent5" w:themeShade="80"/>
          <w:kern w:val="0"/>
          <w:sz w:val="28"/>
          <w:szCs w:val="28"/>
          <w:lang w:val="en-US"/>
        </w:rPr>
        <w:t>12. Conclusion</w:t>
      </w:r>
    </w:p>
    <w:p w14:paraId="3615FD7F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This dashboard provides a structured, data-driven summary of the bank’s loan portfolio performance using direct SQL-based aggregations.</w:t>
      </w:r>
    </w:p>
    <w:p w14:paraId="04AAB9E5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It enables visibility into:</w:t>
      </w:r>
    </w:p>
    <w:p w14:paraId="24AA47FB" w14:textId="77777777" w:rsidR="00B87FEE" w:rsidRPr="00B87FEE" w:rsidRDefault="00B87FEE" w:rsidP="00156057">
      <w:pPr>
        <w:numPr>
          <w:ilvl w:val="0"/>
          <w:numId w:val="21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Lending volume</w:t>
      </w:r>
    </w:p>
    <w:p w14:paraId="33982E18" w14:textId="77777777" w:rsidR="00B87FEE" w:rsidRPr="00B87FEE" w:rsidRDefault="00B87FEE" w:rsidP="00156057">
      <w:pPr>
        <w:numPr>
          <w:ilvl w:val="0"/>
          <w:numId w:val="21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Capital deployment</w:t>
      </w:r>
    </w:p>
    <w:p w14:paraId="702D1440" w14:textId="77777777" w:rsidR="00B87FEE" w:rsidRPr="00B87FEE" w:rsidRDefault="00B87FEE" w:rsidP="00156057">
      <w:pPr>
        <w:numPr>
          <w:ilvl w:val="0"/>
          <w:numId w:val="21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Repayment collection</w:t>
      </w:r>
    </w:p>
    <w:p w14:paraId="0C6ECAAC" w14:textId="77777777" w:rsidR="00B87FEE" w:rsidRPr="00B87FEE" w:rsidRDefault="00B87FEE" w:rsidP="00156057">
      <w:pPr>
        <w:numPr>
          <w:ilvl w:val="0"/>
          <w:numId w:val="21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Portfolio quality</w:t>
      </w:r>
    </w:p>
    <w:p w14:paraId="1161DFDC" w14:textId="77777777" w:rsidR="00B87FEE" w:rsidRPr="00B87FEE" w:rsidRDefault="00B87FEE" w:rsidP="00156057">
      <w:pPr>
        <w:numPr>
          <w:ilvl w:val="0"/>
          <w:numId w:val="21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Loan distribution by category</w:t>
      </w:r>
    </w:p>
    <w:p w14:paraId="72D5B750" w14:textId="77777777" w:rsidR="00B87FEE" w:rsidRPr="00B87FEE" w:rsidRDefault="00B87FEE" w:rsidP="00156057">
      <w:pPr>
        <w:numPr>
          <w:ilvl w:val="0"/>
          <w:numId w:val="21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Monthly trends</w:t>
      </w:r>
    </w:p>
    <w:p w14:paraId="0BE66157" w14:textId="77777777" w:rsidR="00B87FEE" w:rsidRDefault="00B87FEE" w:rsidP="00156057">
      <w:pPr>
        <w:numPr>
          <w:ilvl w:val="0"/>
          <w:numId w:val="21"/>
        </w:numPr>
        <w:spacing w:after="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Geographic spread</w:t>
      </w:r>
    </w:p>
    <w:p w14:paraId="1B799D82" w14:textId="77777777" w:rsidR="00156057" w:rsidRPr="00B87FEE" w:rsidRDefault="00156057" w:rsidP="00156057">
      <w:pPr>
        <w:spacing w:after="0"/>
        <w:ind w:left="720"/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</w:p>
    <w:p w14:paraId="20310207" w14:textId="77777777" w:rsidR="00B87FEE" w:rsidRPr="00B87FEE" w:rsidRDefault="00B87FEE" w:rsidP="00B87FEE">
      <w:pPr>
        <w:jc w:val="both"/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</w:pPr>
      <w:r w:rsidRPr="00B87FEE">
        <w:rPr>
          <w:rFonts w:ascii="Arial" w:hAnsi="Arial" w:cs="Arial"/>
          <w:color w:val="501549" w:themeColor="accent5" w:themeShade="80"/>
          <w:kern w:val="0"/>
          <w:sz w:val="24"/>
          <w:szCs w:val="24"/>
          <w:lang w:val="en-US"/>
        </w:rPr>
        <w:t>The report ensures accurate, filter-driven insights across multiple loan dimensions using standardized SQL aggregations.</w:t>
      </w:r>
    </w:p>
    <w:p w14:paraId="70B1A685" w14:textId="77777777" w:rsidR="00A40D52" w:rsidRPr="00156057" w:rsidRDefault="00A40D52" w:rsidP="00B87FEE">
      <w:pPr>
        <w:jc w:val="both"/>
        <w:rPr>
          <w:rFonts w:ascii="Arial" w:hAnsi="Arial" w:cs="Arial"/>
          <w:sz w:val="24"/>
          <w:szCs w:val="24"/>
        </w:rPr>
      </w:pPr>
    </w:p>
    <w:sectPr w:rsidR="00A40D52" w:rsidRPr="00156057" w:rsidSect="000F2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A0783" w14:textId="77777777" w:rsidR="004E2DB1" w:rsidRDefault="004E2DB1" w:rsidP="000F2476">
      <w:pPr>
        <w:spacing w:after="0" w:line="240" w:lineRule="auto"/>
      </w:pPr>
      <w:r>
        <w:separator/>
      </w:r>
    </w:p>
  </w:endnote>
  <w:endnote w:type="continuationSeparator" w:id="0">
    <w:p w14:paraId="0A22A302" w14:textId="77777777" w:rsidR="004E2DB1" w:rsidRDefault="004E2DB1" w:rsidP="000F24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3041D" w14:textId="77777777" w:rsidR="004E2DB1" w:rsidRDefault="004E2DB1" w:rsidP="000F2476">
      <w:pPr>
        <w:spacing w:after="0" w:line="240" w:lineRule="auto"/>
      </w:pPr>
      <w:r>
        <w:separator/>
      </w:r>
    </w:p>
  </w:footnote>
  <w:footnote w:type="continuationSeparator" w:id="0">
    <w:p w14:paraId="658F624D" w14:textId="77777777" w:rsidR="004E2DB1" w:rsidRDefault="004E2DB1" w:rsidP="000F24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58A8"/>
    <w:multiLevelType w:val="multilevel"/>
    <w:tmpl w:val="C4A0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93D2D"/>
    <w:multiLevelType w:val="multilevel"/>
    <w:tmpl w:val="66F0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930C2"/>
    <w:multiLevelType w:val="hybridMultilevel"/>
    <w:tmpl w:val="ED3216DE"/>
    <w:lvl w:ilvl="0" w:tplc="9E94FA1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65326"/>
    <w:multiLevelType w:val="multilevel"/>
    <w:tmpl w:val="244E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46905"/>
    <w:multiLevelType w:val="multilevel"/>
    <w:tmpl w:val="56D0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326413"/>
    <w:multiLevelType w:val="multilevel"/>
    <w:tmpl w:val="17C4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768B8"/>
    <w:multiLevelType w:val="multilevel"/>
    <w:tmpl w:val="5A78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03C5C"/>
    <w:multiLevelType w:val="multilevel"/>
    <w:tmpl w:val="9FBC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E81B10"/>
    <w:multiLevelType w:val="hybridMultilevel"/>
    <w:tmpl w:val="3D963316"/>
    <w:lvl w:ilvl="0" w:tplc="A0D80D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397150"/>
    <w:multiLevelType w:val="multilevel"/>
    <w:tmpl w:val="D12A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752F1"/>
    <w:multiLevelType w:val="multilevel"/>
    <w:tmpl w:val="6B52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1C66DE"/>
    <w:multiLevelType w:val="multilevel"/>
    <w:tmpl w:val="206A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545ACE"/>
    <w:multiLevelType w:val="hybridMultilevel"/>
    <w:tmpl w:val="072EC340"/>
    <w:lvl w:ilvl="0" w:tplc="48EE37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AB0F9A"/>
    <w:multiLevelType w:val="multilevel"/>
    <w:tmpl w:val="509E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7B2B19"/>
    <w:multiLevelType w:val="multilevel"/>
    <w:tmpl w:val="2EDA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6C4105"/>
    <w:multiLevelType w:val="multilevel"/>
    <w:tmpl w:val="3298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6E07F9"/>
    <w:multiLevelType w:val="multilevel"/>
    <w:tmpl w:val="016C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780E9E"/>
    <w:multiLevelType w:val="multilevel"/>
    <w:tmpl w:val="E916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E5206B"/>
    <w:multiLevelType w:val="multilevel"/>
    <w:tmpl w:val="A816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092136"/>
    <w:multiLevelType w:val="multilevel"/>
    <w:tmpl w:val="8808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F11987"/>
    <w:multiLevelType w:val="multilevel"/>
    <w:tmpl w:val="EC08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008241">
    <w:abstractNumId w:val="2"/>
  </w:num>
  <w:num w:numId="2" w16cid:durableId="552161192">
    <w:abstractNumId w:val="12"/>
  </w:num>
  <w:num w:numId="3" w16cid:durableId="170265565">
    <w:abstractNumId w:val="8"/>
  </w:num>
  <w:num w:numId="4" w16cid:durableId="366374422">
    <w:abstractNumId w:val="7"/>
  </w:num>
  <w:num w:numId="5" w16cid:durableId="1558280087">
    <w:abstractNumId w:val="20"/>
  </w:num>
  <w:num w:numId="6" w16cid:durableId="865413575">
    <w:abstractNumId w:val="4"/>
  </w:num>
  <w:num w:numId="7" w16cid:durableId="90977538">
    <w:abstractNumId w:val="19"/>
  </w:num>
  <w:num w:numId="8" w16cid:durableId="117577019">
    <w:abstractNumId w:val="5"/>
  </w:num>
  <w:num w:numId="9" w16cid:durableId="110243792">
    <w:abstractNumId w:val="3"/>
  </w:num>
  <w:num w:numId="10" w16cid:durableId="1509369370">
    <w:abstractNumId w:val="17"/>
  </w:num>
  <w:num w:numId="11" w16cid:durableId="2045713559">
    <w:abstractNumId w:val="13"/>
  </w:num>
  <w:num w:numId="12" w16cid:durableId="260334241">
    <w:abstractNumId w:val="1"/>
  </w:num>
  <w:num w:numId="13" w16cid:durableId="204292986">
    <w:abstractNumId w:val="0"/>
  </w:num>
  <w:num w:numId="14" w16cid:durableId="723648867">
    <w:abstractNumId w:val="16"/>
  </w:num>
  <w:num w:numId="15" w16cid:durableId="603265807">
    <w:abstractNumId w:val="14"/>
  </w:num>
  <w:num w:numId="16" w16cid:durableId="1322351947">
    <w:abstractNumId w:val="6"/>
  </w:num>
  <w:num w:numId="17" w16cid:durableId="1284921905">
    <w:abstractNumId w:val="18"/>
  </w:num>
  <w:num w:numId="18" w16cid:durableId="128744388">
    <w:abstractNumId w:val="10"/>
  </w:num>
  <w:num w:numId="19" w16cid:durableId="2121945184">
    <w:abstractNumId w:val="11"/>
  </w:num>
  <w:num w:numId="20" w16cid:durableId="1192189380">
    <w:abstractNumId w:val="9"/>
  </w:num>
  <w:num w:numId="21" w16cid:durableId="10770213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76"/>
    <w:rsid w:val="000F2476"/>
    <w:rsid w:val="00127519"/>
    <w:rsid w:val="00156057"/>
    <w:rsid w:val="004E2DB1"/>
    <w:rsid w:val="00673BEB"/>
    <w:rsid w:val="00856247"/>
    <w:rsid w:val="009E3BF5"/>
    <w:rsid w:val="00A40D52"/>
    <w:rsid w:val="00B22CCD"/>
    <w:rsid w:val="00B87FEE"/>
    <w:rsid w:val="00BC79A3"/>
    <w:rsid w:val="00DF78D7"/>
    <w:rsid w:val="00F43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1CB8D8"/>
  <w15:chartTrackingRefBased/>
  <w15:docId w15:val="{7524CE18-1A5F-4EE4-A724-08CCAAE04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476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2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4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24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2476"/>
    <w:rPr>
      <w:sz w:val="22"/>
      <w:szCs w:val="22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0F24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2476"/>
    <w:rPr>
      <w:sz w:val="22"/>
      <w:szCs w:val="22"/>
      <w:lang w:val="en-IN"/>
    </w:rPr>
  </w:style>
  <w:style w:type="character" w:styleId="Hyperlink">
    <w:name w:val="Hyperlink"/>
    <w:basedOn w:val="DefaultParagraphFont"/>
    <w:uiPriority w:val="99"/>
    <w:unhideWhenUsed/>
    <w:rsid w:val="000F247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CS, Suprith</dc:creator>
  <cp:keywords/>
  <dc:description/>
  <cp:lastModifiedBy>CS, Suprith</cp:lastModifiedBy>
  <cp:revision>2</cp:revision>
  <dcterms:created xsi:type="dcterms:W3CDTF">2026-02-24T18:33:00Z</dcterms:created>
  <dcterms:modified xsi:type="dcterms:W3CDTF">2026-02-24T21:01:00Z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2026-02-24T18:36:53Z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fdc2a94b-4d03-40e3-8f0f-b262a2f9a730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