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98DB06">
      <w:pPr>
        <w:spacing w:before="0" w:after="0" w:line="259" w:lineRule="auto"/>
        <w:ind w:left="0" w:right="0" w:firstLine="0"/>
        <w:jc w:val="center"/>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Project Design Phase</w:t>
      </w:r>
    </w:p>
    <w:p w14:paraId="215BDA49">
      <w:pPr>
        <w:spacing w:before="0" w:after="0" w:line="259" w:lineRule="auto"/>
        <w:ind w:left="0" w:right="0" w:firstLine="0"/>
        <w:jc w:val="center"/>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Proposed Solution Template</w:t>
      </w:r>
    </w:p>
    <w:p w14:paraId="0393423A">
      <w:pPr>
        <w:spacing w:before="0" w:after="0" w:line="259" w:lineRule="auto"/>
        <w:ind w:left="0" w:right="0" w:firstLine="0"/>
        <w:jc w:val="center"/>
        <w:rPr>
          <w:rFonts w:ascii="Calibri" w:hAnsi="Calibri" w:eastAsia="Calibri" w:cs="Calibri"/>
          <w:b/>
          <w:color w:val="auto"/>
          <w:spacing w:val="0"/>
          <w:position w:val="0"/>
          <w:sz w:val="22"/>
          <w:shd w:val="clear" w:fill="auto"/>
        </w:rPr>
      </w:pPr>
    </w:p>
    <w:tbl>
      <w:tblPr>
        <w:tblStyle w:val="3"/>
        <w:tblW w:w="0" w:type="auto"/>
        <w:tblInd w:w="0" w:type="dxa"/>
        <w:tblLayout w:type="autofit"/>
        <w:tblCellMar>
          <w:top w:w="0" w:type="dxa"/>
          <w:left w:w="10" w:type="dxa"/>
          <w:bottom w:w="0" w:type="dxa"/>
          <w:right w:w="10" w:type="dxa"/>
        </w:tblCellMar>
      </w:tblPr>
      <w:tblGrid>
        <w:gridCol w:w="4363"/>
        <w:gridCol w:w="4159"/>
      </w:tblGrid>
      <w:tr w14:paraId="642E57D6">
        <w:tblPrEx>
          <w:tblCellMar>
            <w:top w:w="0" w:type="dxa"/>
            <w:left w:w="10" w:type="dxa"/>
            <w:bottom w:w="0" w:type="dxa"/>
            <w:right w:w="10" w:type="dxa"/>
          </w:tblCellMar>
        </w:tblPrEx>
        <w:trPr>
          <w:trHeight w:val="1" w:hRule="atLeast"/>
        </w:trPr>
        <w:tc>
          <w:tcPr>
            <w:tcW w:w="46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CA63C00">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Date</w:t>
            </w:r>
          </w:p>
        </w:tc>
        <w:tc>
          <w:tcPr>
            <w:tcW w:w="43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F4ABC95">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27 June 2025</w:t>
            </w:r>
          </w:p>
        </w:tc>
      </w:tr>
      <w:tr w14:paraId="3AB98E15">
        <w:tblPrEx>
          <w:tblCellMar>
            <w:top w:w="0" w:type="dxa"/>
            <w:left w:w="10" w:type="dxa"/>
            <w:bottom w:w="0" w:type="dxa"/>
            <w:right w:w="10" w:type="dxa"/>
          </w:tblCellMar>
        </w:tblPrEx>
        <w:trPr>
          <w:trHeight w:val="1" w:hRule="atLeast"/>
        </w:trPr>
        <w:tc>
          <w:tcPr>
            <w:tcW w:w="46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B6E0257">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Team ID</w:t>
            </w:r>
          </w:p>
        </w:tc>
        <w:tc>
          <w:tcPr>
            <w:tcW w:w="43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4FEADE1">
            <w:pPr>
              <w:spacing w:before="0" w:after="0" w:line="240" w:lineRule="auto"/>
              <w:ind w:left="0" w:right="0" w:firstLine="0"/>
              <w:jc w:val="left"/>
              <w:rPr>
                <w:rFonts w:ascii="Calibri" w:hAnsi="Calibri" w:eastAsia="Calibri" w:cs="Calibri"/>
                <w:color w:val="auto"/>
                <w:spacing w:val="0"/>
                <w:position w:val="0"/>
                <w:sz w:val="22"/>
              </w:rPr>
            </w:pPr>
            <w:r>
              <w:rPr>
                <w:rFonts w:hint="default" w:ascii="Calibri" w:hAnsi="Calibri" w:eastAsia="SimSun" w:cs="Calibri"/>
                <w:i w:val="0"/>
                <w:iCs w:val="0"/>
                <w:caps w:val="0"/>
                <w:color w:val="222222"/>
                <w:spacing w:val="0"/>
                <w:sz w:val="24"/>
                <w:szCs w:val="24"/>
                <w:shd w:val="clear" w:fill="FFFFFF"/>
              </w:rPr>
              <w:t> LTVIP2025TMID59623</w:t>
            </w:r>
            <w:bookmarkStart w:id="0" w:name="_GoBack"/>
            <w:bookmarkEnd w:id="0"/>
          </w:p>
        </w:tc>
      </w:tr>
      <w:tr w14:paraId="5FC0A917">
        <w:tblPrEx>
          <w:tblCellMar>
            <w:top w:w="0" w:type="dxa"/>
            <w:left w:w="10" w:type="dxa"/>
            <w:bottom w:w="0" w:type="dxa"/>
            <w:right w:w="10" w:type="dxa"/>
          </w:tblCellMar>
        </w:tblPrEx>
        <w:trPr>
          <w:trHeight w:val="1" w:hRule="atLeast"/>
        </w:trPr>
        <w:tc>
          <w:tcPr>
            <w:tcW w:w="46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FE8A017">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Project Name</w:t>
            </w:r>
          </w:p>
        </w:tc>
        <w:tc>
          <w:tcPr>
            <w:tcW w:w="43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9A5FA34">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Smart Sorting: Transfer Learning for Identifying Rotten Fruits and Vegetables</w:t>
            </w:r>
          </w:p>
        </w:tc>
      </w:tr>
      <w:tr w14:paraId="0C891217">
        <w:tblPrEx>
          <w:tblCellMar>
            <w:top w:w="0" w:type="dxa"/>
            <w:left w:w="10" w:type="dxa"/>
            <w:bottom w:w="0" w:type="dxa"/>
            <w:right w:w="10" w:type="dxa"/>
          </w:tblCellMar>
        </w:tblPrEx>
        <w:trPr>
          <w:trHeight w:val="1" w:hRule="atLeast"/>
        </w:trPr>
        <w:tc>
          <w:tcPr>
            <w:tcW w:w="46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E102B0D">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Maximum Marks</w:t>
            </w:r>
          </w:p>
        </w:tc>
        <w:tc>
          <w:tcPr>
            <w:tcW w:w="43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E9A56AF">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2 Marks</w:t>
            </w:r>
          </w:p>
        </w:tc>
      </w:tr>
    </w:tbl>
    <w:p w14:paraId="23DAC958">
      <w:pPr>
        <w:spacing w:before="0" w:after="160" w:line="259" w:lineRule="auto"/>
        <w:ind w:left="0" w:right="0" w:firstLine="0"/>
        <w:jc w:val="left"/>
        <w:rPr>
          <w:rFonts w:ascii="Calibri" w:hAnsi="Calibri" w:eastAsia="Calibri" w:cs="Calibri"/>
          <w:b/>
          <w:color w:val="auto"/>
          <w:spacing w:val="0"/>
          <w:position w:val="0"/>
          <w:sz w:val="22"/>
          <w:shd w:val="clear" w:fill="auto"/>
        </w:rPr>
      </w:pPr>
    </w:p>
    <w:p w14:paraId="7A71747B">
      <w:pPr>
        <w:spacing w:before="0" w:after="160" w:line="259" w:lineRule="auto"/>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Proposed Solution Template:</w:t>
      </w:r>
    </w:p>
    <w:p w14:paraId="61E8CE5B">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Project team shall fill the following information in the proposed solution template.</w:t>
      </w:r>
    </w:p>
    <w:tbl>
      <w:tblPr>
        <w:tblStyle w:val="3"/>
        <w:tblW w:w="0" w:type="auto"/>
        <w:tblInd w:w="0" w:type="dxa"/>
        <w:tblLayout w:type="autofit"/>
        <w:tblCellMar>
          <w:top w:w="0" w:type="dxa"/>
          <w:left w:w="10" w:type="dxa"/>
          <w:bottom w:w="0" w:type="dxa"/>
          <w:right w:w="10" w:type="dxa"/>
        </w:tblCellMar>
      </w:tblPr>
      <w:tblGrid>
        <w:gridCol w:w="879"/>
        <w:gridCol w:w="3389"/>
        <w:gridCol w:w="4254"/>
      </w:tblGrid>
      <w:tr w14:paraId="11A830EC">
        <w:tblPrEx>
          <w:tblCellMar>
            <w:top w:w="0" w:type="dxa"/>
            <w:left w:w="10" w:type="dxa"/>
            <w:bottom w:w="0" w:type="dxa"/>
            <w:right w:w="10" w:type="dxa"/>
          </w:tblCellMar>
        </w:tblPrEx>
        <w:trPr>
          <w:trHeight w:val="0" w:hRule="atLeast"/>
        </w:trPr>
        <w:tc>
          <w:tcPr>
            <w:tcW w:w="9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8890F39">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S.No.</w:t>
            </w:r>
          </w:p>
        </w:tc>
        <w:tc>
          <w:tcPr>
            <w:tcW w:w="3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C1A1C64">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Parameter</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0D9B461">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Description</w:t>
            </w:r>
          </w:p>
        </w:tc>
      </w:tr>
      <w:tr w14:paraId="18A1350E">
        <w:tblPrEx>
          <w:tblCellMar>
            <w:top w:w="0" w:type="dxa"/>
            <w:left w:w="10" w:type="dxa"/>
            <w:bottom w:w="0" w:type="dxa"/>
            <w:right w:w="10" w:type="dxa"/>
          </w:tblCellMar>
        </w:tblPrEx>
        <w:trPr>
          <w:trHeight w:val="0" w:hRule="atLeast"/>
        </w:trPr>
        <w:tc>
          <w:tcPr>
            <w:tcW w:w="9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F76CE95">
            <w:pPr>
              <w:spacing w:before="0" w:after="160" w:line="259" w:lineRule="auto"/>
              <w:ind w:left="0" w:right="0" w:firstLine="0"/>
              <w:jc w:val="left"/>
              <w:rPr>
                <w:rFonts w:ascii="Calibri" w:hAnsi="Calibri" w:eastAsia="Calibri" w:cs="Calibri"/>
                <w:color w:val="auto"/>
                <w:spacing w:val="0"/>
                <w:position w:val="0"/>
                <w:sz w:val="22"/>
                <w:shd w:val="clear" w:fill="auto"/>
              </w:rPr>
            </w:pPr>
          </w:p>
        </w:tc>
        <w:tc>
          <w:tcPr>
            <w:tcW w:w="3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B5CDD7B">
            <w:pPr>
              <w:spacing w:before="0" w:after="0" w:line="240" w:lineRule="auto"/>
              <w:ind w:left="0" w:right="0" w:firstLine="0"/>
              <w:jc w:val="left"/>
              <w:rPr>
                <w:rFonts w:ascii="Calibri" w:hAnsi="Calibri" w:eastAsia="Calibri" w:cs="Calibri"/>
                <w:spacing w:val="0"/>
                <w:position w:val="0"/>
                <w:sz w:val="22"/>
              </w:rPr>
            </w:pPr>
            <w:r>
              <w:rPr>
                <w:rFonts w:ascii="Calibri" w:hAnsi="Calibri" w:eastAsia="Calibri" w:cs="Calibri"/>
                <w:color w:val="222222"/>
                <w:spacing w:val="0"/>
                <w:position w:val="0"/>
                <w:sz w:val="22"/>
                <w:shd w:val="clear" w:fill="auto"/>
              </w:rPr>
              <w:t>Problem Statement (Problem to be solved)</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AE80DAB">
            <w:pPr>
              <w:numPr>
                <w:ilvl w:val="0"/>
                <w:numId w:val="1"/>
              </w:numPr>
              <w:spacing w:before="0" w:after="0" w:line="240"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In food supply chains, especially in supermarkets, food processing units, and storage facilities, the timely identification of rotten fruits and vegetables is crucial to prevent health hazards, reduce waste, and maintain product quality. Manual inspection is time-consuming, inconsistent, and prone to human error.</w:t>
            </w:r>
          </w:p>
          <w:p w14:paraId="5483BF6F">
            <w:pPr>
              <w:numPr>
                <w:ilvl w:val="0"/>
                <w:numId w:val="1"/>
              </w:numPr>
              <w:spacing w:before="0" w:after="0" w:line="240" w:lineRule="auto"/>
              <w:ind w:left="720" w:right="0" w:hanging="36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This project aims to automate the classification of fresh and rotten fruits using deep learning and transfer learning techniques. The solution must accurately distinguish between fresh and rotten produce based on image inputs, thereby enabling real-time quality monitoring.</w:t>
            </w:r>
          </w:p>
        </w:tc>
      </w:tr>
      <w:tr w14:paraId="64CB4E2F">
        <w:tblPrEx>
          <w:tblCellMar>
            <w:top w:w="0" w:type="dxa"/>
            <w:left w:w="10" w:type="dxa"/>
            <w:bottom w:w="0" w:type="dxa"/>
            <w:right w:w="10" w:type="dxa"/>
          </w:tblCellMar>
        </w:tblPrEx>
        <w:trPr>
          <w:trHeight w:val="0" w:hRule="atLeast"/>
        </w:trPr>
        <w:tc>
          <w:tcPr>
            <w:tcW w:w="9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508FCEE">
            <w:pPr>
              <w:spacing w:before="0" w:after="160" w:line="259" w:lineRule="auto"/>
              <w:ind w:left="0" w:right="0" w:firstLine="0"/>
              <w:jc w:val="left"/>
              <w:rPr>
                <w:rFonts w:ascii="Calibri" w:hAnsi="Calibri" w:eastAsia="Calibri" w:cs="Calibri"/>
                <w:color w:val="auto"/>
                <w:spacing w:val="0"/>
                <w:position w:val="0"/>
                <w:sz w:val="22"/>
                <w:shd w:val="clear" w:fill="auto"/>
              </w:rPr>
            </w:pPr>
          </w:p>
        </w:tc>
        <w:tc>
          <w:tcPr>
            <w:tcW w:w="3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CB73B4F">
            <w:pPr>
              <w:spacing w:before="0" w:after="0" w:line="240" w:lineRule="auto"/>
              <w:ind w:left="0" w:right="0" w:firstLine="0"/>
              <w:jc w:val="left"/>
              <w:rPr>
                <w:rFonts w:ascii="Calibri" w:hAnsi="Calibri" w:eastAsia="Calibri" w:cs="Calibri"/>
                <w:spacing w:val="0"/>
                <w:position w:val="0"/>
                <w:sz w:val="22"/>
              </w:rPr>
            </w:pPr>
            <w:r>
              <w:rPr>
                <w:rFonts w:ascii="Calibri" w:hAnsi="Calibri" w:eastAsia="Calibri" w:cs="Calibri"/>
                <w:color w:val="222222"/>
                <w:spacing w:val="0"/>
                <w:position w:val="0"/>
                <w:sz w:val="22"/>
                <w:shd w:val="clear" w:fill="auto"/>
              </w:rPr>
              <w:t>Idea / Solution description</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EFA6FAD">
            <w:pPr>
              <w:numPr>
                <w:ilvl w:val="0"/>
                <w:numId w:val="2"/>
              </w:numPr>
              <w:spacing w:before="0" w:after="0" w:line="240"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Smart Sorting is an AI-based system that leverages transfer learning to automatically detect rotten fruits and vegetables from fresh ones using image classification.</w:t>
            </w:r>
          </w:p>
          <w:p w14:paraId="7CA43611">
            <w:pPr>
              <w:numPr>
                <w:ilvl w:val="0"/>
                <w:numId w:val="2"/>
              </w:numPr>
              <w:spacing w:before="0" w:after="0" w:line="240" w:lineRule="auto"/>
              <w:ind w:left="720" w:right="0" w:hanging="36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 By utilizing pre-trained deep learning models such as ResNet, VGG, or MobileNet, and fine-tuning them on a custom dataset of fruit and vegetable images, the system offers high accuracy with minimal training time.</w:t>
            </w:r>
          </w:p>
        </w:tc>
      </w:tr>
      <w:tr w14:paraId="2437EC55">
        <w:tblPrEx>
          <w:tblCellMar>
            <w:top w:w="0" w:type="dxa"/>
            <w:left w:w="10" w:type="dxa"/>
            <w:bottom w:w="0" w:type="dxa"/>
            <w:right w:w="10" w:type="dxa"/>
          </w:tblCellMar>
        </w:tblPrEx>
        <w:trPr>
          <w:trHeight w:val="0" w:hRule="atLeast"/>
        </w:trPr>
        <w:tc>
          <w:tcPr>
            <w:tcW w:w="9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E5033C2">
            <w:pPr>
              <w:spacing w:before="0" w:after="160" w:line="259" w:lineRule="auto"/>
              <w:ind w:left="0" w:right="0" w:firstLine="0"/>
              <w:jc w:val="left"/>
              <w:rPr>
                <w:rFonts w:ascii="Calibri" w:hAnsi="Calibri" w:eastAsia="Calibri" w:cs="Calibri"/>
                <w:color w:val="auto"/>
                <w:spacing w:val="0"/>
                <w:position w:val="0"/>
                <w:sz w:val="22"/>
                <w:shd w:val="clear" w:fill="auto"/>
              </w:rPr>
            </w:pPr>
          </w:p>
        </w:tc>
        <w:tc>
          <w:tcPr>
            <w:tcW w:w="3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E99B71B">
            <w:pPr>
              <w:spacing w:before="0" w:after="0" w:line="240" w:lineRule="auto"/>
              <w:ind w:left="0" w:right="0" w:firstLine="0"/>
              <w:jc w:val="left"/>
              <w:rPr>
                <w:rFonts w:ascii="Calibri" w:hAnsi="Calibri" w:eastAsia="Calibri" w:cs="Calibri"/>
                <w:spacing w:val="0"/>
                <w:position w:val="0"/>
                <w:sz w:val="22"/>
              </w:rPr>
            </w:pPr>
            <w:r>
              <w:rPr>
                <w:rFonts w:ascii="Calibri" w:hAnsi="Calibri" w:eastAsia="Calibri" w:cs="Calibri"/>
                <w:color w:val="222222"/>
                <w:spacing w:val="0"/>
                <w:position w:val="0"/>
                <w:sz w:val="22"/>
                <w:shd w:val="clear" w:fill="auto"/>
              </w:rPr>
              <w:t xml:space="preserve">Novelty / Uniqueness </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9ED9102">
            <w:pPr>
              <w:numPr>
                <w:ilvl w:val="0"/>
                <w:numId w:val="3"/>
              </w:numPr>
              <w:spacing w:before="0" w:after="0" w:line="240"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By leveraging pre-trained CNN models and fine-tuning them on a curated dataset of fruits and vegetables</w:t>
            </w:r>
          </w:p>
          <w:p w14:paraId="2687A40F">
            <w:pPr>
              <w:numPr>
                <w:ilvl w:val="0"/>
                <w:numId w:val="3"/>
              </w:numPr>
              <w:spacing w:before="0" w:after="0" w:line="240" w:lineRule="auto"/>
              <w:ind w:left="720" w:right="0" w:hanging="36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the system achieves high accuracy with minimal data and training time — a major breakthrough for practical implementation in resource-constrained settings.</w:t>
            </w:r>
          </w:p>
        </w:tc>
      </w:tr>
      <w:tr w14:paraId="1C5DF26C">
        <w:tblPrEx>
          <w:tblCellMar>
            <w:top w:w="0" w:type="dxa"/>
            <w:left w:w="10" w:type="dxa"/>
            <w:bottom w:w="0" w:type="dxa"/>
            <w:right w:w="10" w:type="dxa"/>
          </w:tblCellMar>
        </w:tblPrEx>
        <w:trPr>
          <w:trHeight w:val="0" w:hRule="atLeast"/>
        </w:trPr>
        <w:tc>
          <w:tcPr>
            <w:tcW w:w="9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2D59F8C">
            <w:pPr>
              <w:spacing w:before="0" w:after="160" w:line="259" w:lineRule="auto"/>
              <w:ind w:left="0" w:right="0" w:firstLine="0"/>
              <w:jc w:val="left"/>
              <w:rPr>
                <w:rFonts w:ascii="Calibri" w:hAnsi="Calibri" w:eastAsia="Calibri" w:cs="Calibri"/>
                <w:color w:val="auto"/>
                <w:spacing w:val="0"/>
                <w:position w:val="0"/>
                <w:sz w:val="22"/>
                <w:shd w:val="clear" w:fill="auto"/>
              </w:rPr>
            </w:pPr>
          </w:p>
        </w:tc>
        <w:tc>
          <w:tcPr>
            <w:tcW w:w="3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D0626A8">
            <w:pPr>
              <w:spacing w:before="0" w:after="0" w:line="240" w:lineRule="auto"/>
              <w:ind w:left="0" w:right="0" w:firstLine="0"/>
              <w:jc w:val="left"/>
              <w:rPr>
                <w:rFonts w:ascii="Calibri" w:hAnsi="Calibri" w:eastAsia="Calibri" w:cs="Calibri"/>
                <w:spacing w:val="0"/>
                <w:position w:val="0"/>
                <w:sz w:val="22"/>
              </w:rPr>
            </w:pPr>
            <w:r>
              <w:rPr>
                <w:rFonts w:ascii="Calibri" w:hAnsi="Calibri" w:eastAsia="Calibri" w:cs="Calibri"/>
                <w:color w:val="222222"/>
                <w:spacing w:val="0"/>
                <w:position w:val="0"/>
                <w:sz w:val="22"/>
                <w:shd w:val="clear" w:fill="auto"/>
              </w:rPr>
              <w:t>Social Impact / Customer Satisfaction</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784995B">
            <w:pPr>
              <w:numPr>
                <w:ilvl w:val="0"/>
                <w:numId w:val="4"/>
              </w:numPr>
              <w:spacing w:before="0" w:after="0" w:line="240"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Reduction in Food Waste:</w:t>
            </w:r>
          </w:p>
          <w:p w14:paraId="74E87199">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By detecting rotten fruits and vegetables early, Smart Sorting helps prevent the unnecessary disposal of good produce and minimizes post-harvest losses.</w:t>
            </w:r>
          </w:p>
          <w:p w14:paraId="5A356CD9">
            <w:pPr>
              <w:numPr>
                <w:ilvl w:val="0"/>
                <w:numId w:val="5"/>
              </w:numPr>
              <w:spacing w:before="0" w:after="0" w:line="240"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Improved Public Health:</w:t>
            </w:r>
          </w:p>
          <w:p w14:paraId="02826432">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Removing spoiled items before they reach consumers helps reduce the risk of foodborne illnesses, especially important in large-scale food distribution and retail.</w:t>
            </w:r>
          </w:p>
          <w:p w14:paraId="42637264">
            <w:pPr>
              <w:numPr>
                <w:ilvl w:val="0"/>
                <w:numId w:val="6"/>
              </w:numPr>
              <w:spacing w:before="0" w:after="0" w:line="240"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Environmental Benefits:</w:t>
            </w:r>
          </w:p>
          <w:p w14:paraId="37D92B7C">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Less food waste means less organic matter in landfills, contributing to a reduction in greenhouse gas emissions (e.g., methane), aligning with climate action goals.</w:t>
            </w:r>
          </w:p>
          <w:p w14:paraId="0B7ED24E">
            <w:pPr>
              <w:spacing w:before="0" w:after="0" w:line="240" w:lineRule="auto"/>
              <w:ind w:left="0" w:right="0" w:firstLine="0"/>
              <w:jc w:val="left"/>
              <w:rPr>
                <w:rFonts w:ascii="Calibri" w:hAnsi="Calibri" w:eastAsia="Calibri" w:cs="Calibri"/>
                <w:color w:val="auto"/>
                <w:spacing w:val="0"/>
                <w:position w:val="0"/>
                <w:sz w:val="22"/>
                <w:shd w:val="clear" w:fill="auto"/>
              </w:rPr>
            </w:pPr>
          </w:p>
          <w:p w14:paraId="5FCA9102">
            <w:pPr>
              <w:spacing w:before="0" w:after="0" w:line="240" w:lineRule="auto"/>
              <w:ind w:left="0" w:right="0" w:firstLine="0"/>
              <w:jc w:val="left"/>
              <w:rPr>
                <w:rFonts w:ascii="Calibri" w:hAnsi="Calibri" w:eastAsia="Calibri" w:cs="Calibri"/>
                <w:color w:val="auto"/>
                <w:spacing w:val="0"/>
                <w:position w:val="0"/>
                <w:sz w:val="22"/>
              </w:rPr>
            </w:pPr>
          </w:p>
        </w:tc>
      </w:tr>
      <w:tr w14:paraId="0C92CF6F">
        <w:tblPrEx>
          <w:tblCellMar>
            <w:top w:w="0" w:type="dxa"/>
            <w:left w:w="10" w:type="dxa"/>
            <w:bottom w:w="0" w:type="dxa"/>
            <w:right w:w="10" w:type="dxa"/>
          </w:tblCellMar>
        </w:tblPrEx>
        <w:trPr>
          <w:trHeight w:val="0" w:hRule="atLeast"/>
        </w:trPr>
        <w:tc>
          <w:tcPr>
            <w:tcW w:w="9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15B15E0">
            <w:pPr>
              <w:spacing w:before="0" w:after="160" w:line="259" w:lineRule="auto"/>
              <w:ind w:left="0" w:right="0" w:firstLine="0"/>
              <w:jc w:val="left"/>
              <w:rPr>
                <w:rFonts w:ascii="Calibri" w:hAnsi="Calibri" w:eastAsia="Calibri" w:cs="Calibri"/>
                <w:color w:val="auto"/>
                <w:spacing w:val="0"/>
                <w:position w:val="0"/>
                <w:sz w:val="22"/>
                <w:shd w:val="clear" w:fill="auto"/>
              </w:rPr>
            </w:pPr>
          </w:p>
        </w:tc>
        <w:tc>
          <w:tcPr>
            <w:tcW w:w="3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65DDE31">
            <w:pPr>
              <w:spacing w:before="0" w:after="0" w:line="240" w:lineRule="auto"/>
              <w:ind w:left="0" w:right="0" w:firstLine="0"/>
              <w:jc w:val="left"/>
              <w:rPr>
                <w:rFonts w:ascii="Calibri" w:hAnsi="Calibri" w:eastAsia="Calibri" w:cs="Calibri"/>
                <w:spacing w:val="0"/>
                <w:position w:val="0"/>
                <w:sz w:val="22"/>
              </w:rPr>
            </w:pPr>
            <w:r>
              <w:rPr>
                <w:rFonts w:ascii="Calibri" w:hAnsi="Calibri" w:eastAsia="Calibri" w:cs="Calibri"/>
                <w:color w:val="222222"/>
                <w:spacing w:val="0"/>
                <w:position w:val="0"/>
                <w:sz w:val="22"/>
                <w:shd w:val="clear" w:fill="auto"/>
              </w:rPr>
              <w:t>Business Model (Revenue Model)</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7C2AC4D">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The Smart Sorting system operates on a B2B (Business-to-Business) and B2C (Business-to-Consumer) hybrid model, targeting food industry players and tech-savvy consumers through flexible monetization strategies.</w:t>
            </w:r>
          </w:p>
        </w:tc>
      </w:tr>
      <w:tr w14:paraId="6CA62A16">
        <w:tblPrEx>
          <w:tblCellMar>
            <w:top w:w="0" w:type="dxa"/>
            <w:left w:w="10" w:type="dxa"/>
            <w:bottom w:w="0" w:type="dxa"/>
            <w:right w:w="10" w:type="dxa"/>
          </w:tblCellMar>
        </w:tblPrEx>
        <w:trPr>
          <w:trHeight w:val="0" w:hRule="atLeast"/>
        </w:trPr>
        <w:tc>
          <w:tcPr>
            <w:tcW w:w="9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455C6A4">
            <w:pPr>
              <w:spacing w:before="0" w:after="160" w:line="259" w:lineRule="auto"/>
              <w:ind w:left="0" w:right="0" w:firstLine="0"/>
              <w:jc w:val="left"/>
              <w:rPr>
                <w:rFonts w:ascii="Calibri" w:hAnsi="Calibri" w:eastAsia="Calibri" w:cs="Calibri"/>
                <w:color w:val="auto"/>
                <w:spacing w:val="0"/>
                <w:position w:val="0"/>
                <w:sz w:val="22"/>
                <w:shd w:val="clear" w:fill="auto"/>
              </w:rPr>
            </w:pPr>
          </w:p>
        </w:tc>
        <w:tc>
          <w:tcPr>
            <w:tcW w:w="3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CE57DC2">
            <w:pPr>
              <w:spacing w:before="0" w:after="0" w:line="240" w:lineRule="auto"/>
              <w:ind w:left="0" w:right="0" w:firstLine="0"/>
              <w:jc w:val="left"/>
              <w:rPr>
                <w:rFonts w:ascii="Calibri" w:hAnsi="Calibri" w:eastAsia="Calibri" w:cs="Calibri"/>
                <w:spacing w:val="0"/>
                <w:position w:val="0"/>
                <w:sz w:val="22"/>
              </w:rPr>
            </w:pPr>
            <w:r>
              <w:rPr>
                <w:rFonts w:ascii="Calibri" w:hAnsi="Calibri" w:eastAsia="Calibri" w:cs="Calibri"/>
                <w:color w:val="222222"/>
                <w:spacing w:val="0"/>
                <w:position w:val="0"/>
                <w:sz w:val="22"/>
                <w:shd w:val="clear" w:fill="auto"/>
              </w:rPr>
              <w:t>Scalability of the Solution</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9754A8B">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The Smart Sorting system is designed with a highly scalable architecture that can adapt to various environments — from large industrial plants to compact smart home setups — with minimal modifications. Its scalability spans technical, market, and geographic dimensions</w:t>
            </w:r>
          </w:p>
        </w:tc>
      </w:tr>
    </w:tbl>
    <w:p w14:paraId="3E56D4C6">
      <w:pPr>
        <w:spacing w:before="0" w:after="160" w:line="259" w:lineRule="auto"/>
        <w:ind w:left="0" w:right="0" w:firstLine="0"/>
        <w:jc w:val="left"/>
        <w:rPr>
          <w:rFonts w:ascii="Calibri" w:hAnsi="Calibri" w:eastAsia="Calibri" w:cs="Calibri"/>
          <w:color w:val="auto"/>
          <w:spacing w:val="0"/>
          <w:position w:val="0"/>
          <w:sz w:val="22"/>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singleLevel"/>
    <w:tmpl w:val="9239341B"/>
    <w:lvl w:ilvl="0" w:tentative="0">
      <w:start w:val="1"/>
      <w:numFmt w:val="bullet"/>
      <w:lvlText w:val="•"/>
      <w:lvlJc w:val="left"/>
    </w:lvl>
  </w:abstractNum>
  <w:abstractNum w:abstractNumId="1">
    <w:nsid w:val="0248C179"/>
    <w:multiLevelType w:val="singleLevel"/>
    <w:tmpl w:val="0248C179"/>
    <w:lvl w:ilvl="0" w:tentative="0">
      <w:start w:val="1"/>
      <w:numFmt w:val="bullet"/>
      <w:lvlText w:val="•"/>
      <w:lvlJc w:val="left"/>
    </w:lvl>
  </w:abstractNum>
  <w:abstractNum w:abstractNumId="2">
    <w:nsid w:val="25B654F3"/>
    <w:multiLevelType w:val="singleLevel"/>
    <w:tmpl w:val="25B654F3"/>
    <w:lvl w:ilvl="0" w:tentative="0">
      <w:start w:val="1"/>
      <w:numFmt w:val="bullet"/>
      <w:lvlText w:val="•"/>
      <w:lvlJc w:val="left"/>
    </w:lvl>
  </w:abstractNum>
  <w:abstractNum w:abstractNumId="3">
    <w:nsid w:val="2A8F537B"/>
    <w:multiLevelType w:val="singleLevel"/>
    <w:tmpl w:val="2A8F537B"/>
    <w:lvl w:ilvl="0" w:tentative="0">
      <w:start w:val="1"/>
      <w:numFmt w:val="bullet"/>
      <w:lvlText w:val="•"/>
      <w:lvlJc w:val="left"/>
    </w:lvl>
  </w:abstractNum>
  <w:abstractNum w:abstractNumId="4">
    <w:nsid w:val="5A241D34"/>
    <w:multiLevelType w:val="singleLevel"/>
    <w:tmpl w:val="5A241D34"/>
    <w:lvl w:ilvl="0" w:tentative="0">
      <w:start w:val="1"/>
      <w:numFmt w:val="bullet"/>
      <w:lvlText w:val="•"/>
      <w:lvlJc w:val="left"/>
    </w:lvl>
  </w:abstractNum>
  <w:abstractNum w:abstractNumId="5">
    <w:nsid w:val="72183CF9"/>
    <w:multiLevelType w:val="singleLevel"/>
    <w:tmpl w:val="72183CF9"/>
    <w:lvl w:ilvl="0" w:tentative="0">
      <w:start w:val="1"/>
      <w:numFmt w:val="bullet"/>
      <w:lvlText w:val="•"/>
      <w:lvlJc w:val="left"/>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2A74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2025-06-27T16:04:30Z</dcterms:created>
  <dc:creator>91818</dc:creator>
  <cp:lastModifiedBy>Vangara Prasanna Devi Sri</cp:lastModifiedBy>
  <dcterms:modified xsi:type="dcterms:W3CDTF">2025-06-27T16:04:45Z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1DE9909260B34BBF9635C0A8C56F3257_13</vt:lpwstr>
  </property>
</Properties>
</file>