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GenAI Usage &amp; Evaluation Monitor for SMBs on Azure</w:t>
      </w:r>
    </w:p>
    <w:p>
      <w:pPr>
        <w:pStyle w:val="Heading1"/>
      </w:pPr>
      <w:r>
        <w:t>1. Problem</w:t>
      </w:r>
    </w:p>
    <w:p>
      <w:r>
        <w:t>As SMBs adopt GenAI on Azure, especially in the Legal Tech domain, they often combine Azure OpenAI Service (AOAI) with open-source LLMs like LLaMA and Mistral. Despite Azure’s robust platform-level cost controls and content filtering, these teams face significant gaps:</w:t>
        <w:br/>
        <w:br/>
        <w:t>- No unified app-level visibility across AOAI + OSS model usage</w:t>
        <w:br/>
        <w:t>- Inability to trace GenAI cost drivers to specific prompts or agents</w:t>
        <w:br/>
        <w:t>- Lack of post-hoc output evaluations for hallucinations, PII leaks, or safety</w:t>
        <w:br/>
        <w:t>- Small teams with limited MLOps capacity to build such monitoring stacks</w:t>
      </w:r>
    </w:p>
    <w:p>
      <w:pPr>
        <w:pStyle w:val="Heading1"/>
      </w:pPr>
      <w:r>
        <w:t>2. Solution</w:t>
      </w:r>
    </w:p>
    <w:p>
      <w:r>
        <w:t>We built an open-source tool that provides:</w:t>
        <w:br/>
        <w:t>- Token + model usage tracking for AOAI and OSS models</w:t>
        <w:br/>
        <w:t>- Post-hoc AI evaluations for safety, hallucinations, and quality</w:t>
        <w:br/>
        <w:t>- Cost estimations using user-provided pricing configs</w:t>
        <w:br/>
        <w:t>- Streamlit dashboard and alerting system</w:t>
        <w:br/>
        <w:t>- Audit reports for compliance-readiness</w:t>
      </w:r>
    </w:p>
    <w:p>
      <w:pPr>
        <w:pStyle w:val="Heading1"/>
      </w:pPr>
      <w:r>
        <w:t>3. Target Users &amp; Use Cases</w:t>
      </w:r>
    </w:p>
    <w:p>
      <w:r>
        <w:t>Target: Legal Tech SMBs on Azure using GenAI for document drafting, contract analysis, or legal research.</w:t>
        <w:br/>
        <w:br/>
        <w:t>Use Cases:</w:t>
        <w:br/>
        <w:t>1. Analyze cost drivers to optimize prompts and agents</w:t>
        <w:br/>
        <w:t>2. Run automated evals to flag hallucinations and PII risks</w:t>
        <w:br/>
        <w:t>3. Export audit-ready reports to show responsible AI practices</w:t>
        <w:br/>
        <w:t>4. Receive alerts when token usage or risk exceeds thresholds</w:t>
      </w:r>
    </w:p>
    <w:p>
      <w:pPr>
        <w:pStyle w:val="Heading1"/>
      </w:pPr>
      <w:r>
        <w:t>4. Architecture</w:t>
      </w:r>
    </w:p>
    <w:p>
      <w:r>
        <w:t>The tool is composed of:</w:t>
        <w:br/>
        <w:t>- Python middleware intercepting LLM API calls</w:t>
        <w:br/>
        <w:t>- Eval engine running Presidio, Detoxify, heuristics, Ragas</w:t>
        <w:br/>
        <w:t>- Cost estimator module</w:t>
        <w:br/>
        <w:t>- SQLite/Postgres storage backend</w:t>
        <w:br/>
        <w:t>- Streamlit dashboard or FastAPI + Grafana UI</w:t>
        <w:br/>
        <w:t>- Slack/email alerting system</w:t>
      </w:r>
    </w:p>
    <w:p>
      <w:pPr>
        <w:pStyle w:val="Heading1"/>
      </w:pPr>
      <w:r>
        <w:t>5. OSS Stack</w:t>
      </w:r>
    </w:p>
    <w:p>
      <w:r>
        <w:t>Tech Stack Includes:</w:t>
        <w:br/>
        <w:t>- v0.dev for UI prototyping</w:t>
        <w:br/>
        <w:t>- Decagon for eval orchestration (optional)</w:t>
        <w:br/>
        <w:t>- tiktoken and tokenizers for usage counting</w:t>
        <w:br/>
        <w:t>- Presidio, Detoxify, Ragas for AI evals</w:t>
        <w:br/>
        <w:t>- Docker for deployment</w:t>
      </w:r>
    </w:p>
    <w:p>
      <w:pPr>
        <w:pStyle w:val="Heading1"/>
      </w:pPr>
      <w:r>
        <w:t>6. Impact &amp; Differentiation</w:t>
      </w:r>
    </w:p>
    <w:p>
      <w:r>
        <w:t>For Legal Tech SMBs, this tool delivers:</w:t>
        <w:br/>
        <w:t>- Up to 30% token cost savings via optimization</w:t>
        <w:br/>
        <w:t>- Detection of unsafe or hallucinated outputs before they cause harm</w:t>
        <w:br/>
        <w:t>- Compliance support via exportable eval logs</w:t>
        <w:br/>
        <w:t>- Minimal deployment overhead, no heavy infra required</w:t>
        <w:br/>
        <w:br/>
        <w:t>Compared to Azure’s native tools and other OSS libraries, this product uniquely unifies:</w:t>
        <w:br/>
        <w:t>- AOAI + OSS tracking</w:t>
        <w:br/>
        <w:t>- Token cost + output safety evals</w:t>
        <w:br/>
        <w:t>- App-level visibility + compliance export readiness</w:t>
      </w:r>
    </w:p>
    <w:p>
      <w:pPr>
        <w:pStyle w:val="Heading1"/>
      </w:pPr>
      <w:r>
        <w:t>7. Next Steps</w:t>
      </w:r>
    </w:p>
    <w:p>
      <w:r>
        <w:t>This tool can be deployed, extended, and presented to Legal Tech platforms like Intapp to gather feedback. It also serves as a strong portfolio asset demonstrating end-to-end AI product thinking, architecture design, and awareness of open-source AI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