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B9266" w14:textId="77777777" w:rsidR="00731C88" w:rsidRDefault="00731C88" w:rsidP="00731C88">
      <w:pPr>
        <w:widowControl w:val="0"/>
        <w:pBdr>
          <w:top w:val="nil"/>
          <w:left w:val="nil"/>
          <w:bottom w:val="nil"/>
          <w:right w:val="nil"/>
          <w:between w:val="nil"/>
        </w:pBdr>
        <w:spacing w:after="0" w:line="276" w:lineRule="auto"/>
      </w:pPr>
    </w:p>
    <w:p w14:paraId="574C3B21" w14:textId="77777777" w:rsidR="00731C88" w:rsidRDefault="00731C88" w:rsidP="00731C8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Birla Institute of Technology &amp; Science, Pilani</w:t>
      </w:r>
    </w:p>
    <w:p w14:paraId="2285464B" w14:textId="77777777" w:rsidR="00731C88" w:rsidRDefault="00731C88" w:rsidP="00731C8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Work Integrated Learning Programmes Division</w:t>
      </w:r>
    </w:p>
    <w:p w14:paraId="6DE674E6" w14:textId="77777777" w:rsidR="00731C88" w:rsidRDefault="00731C88" w:rsidP="00731C8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w:t>
      </w:r>
    </w:p>
    <w:p w14:paraId="3D1F8A99" w14:textId="77777777" w:rsidR="00731C88" w:rsidRDefault="00731C88" w:rsidP="00731C88">
      <w:pPr>
        <w:pStyle w:val="Head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Learning</w:t>
      </w:r>
      <w:r>
        <w:rPr>
          <w:rFonts w:ascii="Times New Roman" w:eastAsia="Times New Roman" w:hAnsi="Times New Roman" w:cs="Times New Roman"/>
        </w:rPr>
        <w:t xml:space="preserve"> </w:t>
      </w:r>
      <w:r>
        <w:rPr>
          <w:rFonts w:ascii="Times New Roman" w:eastAsia="Times New Roman" w:hAnsi="Times New Roman" w:cs="Times New Roman"/>
          <w:b/>
          <w:sz w:val="24"/>
          <w:szCs w:val="24"/>
        </w:rPr>
        <w:t>Handout</w:t>
      </w:r>
    </w:p>
    <w:p w14:paraId="7E14F0E9" w14:textId="77777777" w:rsidR="00731C88" w:rsidRDefault="00731C88" w:rsidP="00731C88">
      <w:pPr>
        <w:widowControl w:val="0"/>
        <w:pBdr>
          <w:top w:val="nil"/>
          <w:left w:val="nil"/>
          <w:bottom w:val="nil"/>
          <w:right w:val="nil"/>
          <w:between w:val="nil"/>
        </w:pBdr>
        <w:spacing w:before="60" w:after="60" w:line="240" w:lineRule="auto"/>
        <w:jc w:val="center"/>
        <w:rPr>
          <w:rFonts w:ascii="Cambria" w:eastAsia="Cambria" w:hAnsi="Cambria" w:cs="Cambria"/>
          <w:color w:val="000000"/>
          <w:sz w:val="24"/>
          <w:szCs w:val="24"/>
        </w:rPr>
      </w:pPr>
      <w:r>
        <w:rPr>
          <w:rFonts w:ascii="Cambria" w:eastAsia="Cambria" w:hAnsi="Cambria" w:cs="Cambria"/>
          <w:color w:val="00000A"/>
          <w:sz w:val="24"/>
          <w:szCs w:val="24"/>
        </w:rPr>
        <w:t>Part A: Content Design</w:t>
      </w:r>
    </w:p>
    <w:tbl>
      <w:tblPr>
        <w:tblW w:w="9776"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268"/>
        <w:gridCol w:w="7508"/>
      </w:tblGrid>
      <w:tr w:rsidR="00731C88" w14:paraId="60CB3EBA" w14:textId="77777777" w:rsidTr="005E0552">
        <w:tc>
          <w:tcPr>
            <w:tcW w:w="2268" w:type="dxa"/>
            <w:shd w:val="clear" w:color="auto" w:fill="FFFFFF"/>
            <w:tcMar>
              <w:left w:w="45" w:type="dxa"/>
            </w:tcMar>
          </w:tcPr>
          <w:p w14:paraId="046B18FA" w14:textId="77777777" w:rsidR="00731C88" w:rsidRDefault="00731C88" w:rsidP="005E0552">
            <w:pPr>
              <w:pBdr>
                <w:top w:val="nil"/>
                <w:left w:val="nil"/>
                <w:bottom w:val="nil"/>
                <w:right w:val="nil"/>
                <w:between w:val="nil"/>
              </w:pBdr>
              <w:spacing w:after="0" w:line="240" w:lineRule="auto"/>
            </w:pPr>
            <w:r>
              <w:t>Course Title</w:t>
            </w:r>
          </w:p>
        </w:tc>
        <w:tc>
          <w:tcPr>
            <w:tcW w:w="7508" w:type="dxa"/>
            <w:tcBorders>
              <w:left w:val="single" w:sz="4" w:space="0" w:color="000001"/>
              <w:right w:val="single" w:sz="4" w:space="0" w:color="000001"/>
            </w:tcBorders>
            <w:shd w:val="clear" w:color="auto" w:fill="FFFFFF"/>
            <w:tcMar>
              <w:left w:w="45" w:type="dxa"/>
            </w:tcMar>
          </w:tcPr>
          <w:p w14:paraId="1BA9EBE4" w14:textId="2C76979C" w:rsidR="00731C88" w:rsidRDefault="00731C88" w:rsidP="005E0552">
            <w:pPr>
              <w:widowControl w:val="0"/>
              <w:spacing w:after="0" w:line="240" w:lineRule="auto"/>
              <w:jc w:val="both"/>
              <w:rPr>
                <w:rFonts w:ascii="Times New Roman" w:eastAsia="Times New Roman" w:hAnsi="Times New Roman" w:cs="Times New Roman"/>
              </w:rPr>
            </w:pPr>
            <w:r w:rsidRPr="006F3E2D">
              <w:rPr>
                <w:color w:val="000000"/>
              </w:rPr>
              <w:t>Secure Software Engineering</w:t>
            </w:r>
          </w:p>
        </w:tc>
      </w:tr>
      <w:tr w:rsidR="00731C88" w14:paraId="6FFE51F9" w14:textId="77777777" w:rsidTr="005E0552">
        <w:tc>
          <w:tcPr>
            <w:tcW w:w="2268" w:type="dxa"/>
            <w:shd w:val="clear" w:color="auto" w:fill="FFFFFF"/>
            <w:tcMar>
              <w:left w:w="45" w:type="dxa"/>
            </w:tcMar>
          </w:tcPr>
          <w:p w14:paraId="7032488C" w14:textId="77777777" w:rsidR="00731C88" w:rsidRDefault="00731C88" w:rsidP="005E0552">
            <w:pPr>
              <w:pBdr>
                <w:top w:val="nil"/>
                <w:left w:val="nil"/>
                <w:bottom w:val="nil"/>
                <w:right w:val="nil"/>
                <w:between w:val="nil"/>
              </w:pBdr>
              <w:spacing w:after="0" w:line="240" w:lineRule="auto"/>
            </w:pPr>
            <w:r>
              <w:t>Course No(s)</w:t>
            </w:r>
          </w:p>
        </w:tc>
        <w:tc>
          <w:tcPr>
            <w:tcW w:w="7508" w:type="dxa"/>
            <w:tcBorders>
              <w:left w:val="single" w:sz="4" w:space="0" w:color="000001"/>
              <w:right w:val="single" w:sz="4" w:space="0" w:color="000001"/>
            </w:tcBorders>
            <w:shd w:val="clear" w:color="auto" w:fill="FFFFFF"/>
            <w:tcMar>
              <w:left w:w="45" w:type="dxa"/>
            </w:tcMar>
          </w:tcPr>
          <w:p w14:paraId="5416210A" w14:textId="597A713F" w:rsidR="00731C88" w:rsidRDefault="00731C88" w:rsidP="005E0552">
            <w:pPr>
              <w:widowControl w:val="0"/>
              <w:spacing w:after="0" w:line="240" w:lineRule="auto"/>
              <w:jc w:val="both"/>
              <w:rPr>
                <w:rFonts w:ascii="Times New Roman" w:eastAsia="Times New Roman" w:hAnsi="Times New Roman" w:cs="Times New Roman"/>
              </w:rPr>
            </w:pPr>
            <w:r w:rsidRPr="00731C88">
              <w:rPr>
                <w:rFonts w:ascii="Times New Roman" w:eastAsia="Times New Roman" w:hAnsi="Times New Roman" w:cs="Times New Roman"/>
                <w:b/>
                <w:sz w:val="24"/>
                <w:szCs w:val="24"/>
              </w:rPr>
              <w:t>SE ZG566/SS ZG566</w:t>
            </w:r>
          </w:p>
        </w:tc>
      </w:tr>
      <w:tr w:rsidR="00731C88" w14:paraId="65916789" w14:textId="77777777" w:rsidTr="005E0552">
        <w:tc>
          <w:tcPr>
            <w:tcW w:w="2268" w:type="dxa"/>
            <w:shd w:val="clear" w:color="auto" w:fill="FFFFFF"/>
            <w:tcMar>
              <w:left w:w="45" w:type="dxa"/>
            </w:tcMar>
          </w:tcPr>
          <w:p w14:paraId="0A9BB964" w14:textId="77777777" w:rsidR="00731C88" w:rsidRDefault="00731C88" w:rsidP="005E0552">
            <w:pPr>
              <w:pBdr>
                <w:top w:val="nil"/>
                <w:left w:val="nil"/>
                <w:bottom w:val="nil"/>
                <w:right w:val="nil"/>
                <w:between w:val="nil"/>
              </w:pBdr>
              <w:spacing w:after="0" w:line="240" w:lineRule="auto"/>
            </w:pPr>
            <w:r>
              <w:t>Credit Units</w:t>
            </w:r>
          </w:p>
        </w:tc>
        <w:tc>
          <w:tcPr>
            <w:tcW w:w="7508" w:type="dxa"/>
            <w:tcBorders>
              <w:left w:val="single" w:sz="4" w:space="0" w:color="000001"/>
              <w:right w:val="single" w:sz="4" w:space="0" w:color="000001"/>
            </w:tcBorders>
            <w:shd w:val="clear" w:color="auto" w:fill="FFFFFF"/>
            <w:tcMar>
              <w:left w:w="45" w:type="dxa"/>
            </w:tcMar>
          </w:tcPr>
          <w:p w14:paraId="1323F597" w14:textId="37FDFE89" w:rsidR="00731C88" w:rsidRDefault="00731C88" w:rsidP="005E0552">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w:t>
            </w:r>
          </w:p>
        </w:tc>
      </w:tr>
      <w:tr w:rsidR="00731C88" w14:paraId="1D1C9AC3" w14:textId="77777777" w:rsidTr="005E0552">
        <w:tc>
          <w:tcPr>
            <w:tcW w:w="2268" w:type="dxa"/>
            <w:shd w:val="clear" w:color="auto" w:fill="FFFFFF"/>
            <w:tcMar>
              <w:left w:w="45" w:type="dxa"/>
            </w:tcMar>
          </w:tcPr>
          <w:p w14:paraId="163DF021" w14:textId="77777777" w:rsidR="00731C88" w:rsidRDefault="00731C88" w:rsidP="005E0552">
            <w:pPr>
              <w:pBdr>
                <w:top w:val="nil"/>
                <w:left w:val="nil"/>
                <w:bottom w:val="nil"/>
                <w:right w:val="nil"/>
                <w:between w:val="nil"/>
              </w:pBdr>
              <w:spacing w:after="0" w:line="240" w:lineRule="auto"/>
            </w:pPr>
            <w:r>
              <w:t>Credit Model</w:t>
            </w:r>
          </w:p>
        </w:tc>
        <w:tc>
          <w:tcPr>
            <w:tcW w:w="7508" w:type="dxa"/>
            <w:tcBorders>
              <w:left w:val="single" w:sz="4" w:space="0" w:color="000001"/>
              <w:right w:val="single" w:sz="4" w:space="0" w:color="000001"/>
            </w:tcBorders>
            <w:shd w:val="clear" w:color="auto" w:fill="FFFFFF"/>
            <w:tcMar>
              <w:left w:w="45" w:type="dxa"/>
            </w:tcMar>
          </w:tcPr>
          <w:p w14:paraId="6131D10B" w14:textId="3C687849" w:rsidR="00731C88" w:rsidRDefault="00731C88" w:rsidP="005E0552">
            <w:pPr>
              <w:widowControl w:val="0"/>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32-32-64</w:t>
            </w:r>
          </w:p>
          <w:p w14:paraId="4F2D6F88" w14:textId="5A6E8233" w:rsidR="00731C88" w:rsidRDefault="00731C88" w:rsidP="005E0552">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(32 Hours of Class-room Instruction + 32 Hours of Case-studies/Exploration  + 64 Hours of Student Preparation)</w:t>
            </w:r>
          </w:p>
        </w:tc>
      </w:tr>
      <w:tr w:rsidR="00731C88" w14:paraId="0F928CB2" w14:textId="77777777" w:rsidTr="005E0552">
        <w:tc>
          <w:tcPr>
            <w:tcW w:w="2268" w:type="dxa"/>
            <w:shd w:val="clear" w:color="auto" w:fill="FFFFFF"/>
            <w:tcMar>
              <w:left w:w="45" w:type="dxa"/>
            </w:tcMar>
          </w:tcPr>
          <w:p w14:paraId="6D69E2F5" w14:textId="77777777" w:rsidR="00731C88" w:rsidRDefault="00731C88" w:rsidP="005E0552">
            <w:pPr>
              <w:pBdr>
                <w:top w:val="nil"/>
                <w:left w:val="nil"/>
                <w:bottom w:val="nil"/>
                <w:right w:val="nil"/>
                <w:between w:val="nil"/>
              </w:pBdr>
              <w:spacing w:after="0" w:line="240" w:lineRule="auto"/>
            </w:pPr>
            <w:r>
              <w:t xml:space="preserve">Instructors </w:t>
            </w:r>
          </w:p>
        </w:tc>
        <w:tc>
          <w:tcPr>
            <w:tcW w:w="7508" w:type="dxa"/>
            <w:tcBorders>
              <w:left w:val="single" w:sz="4" w:space="0" w:color="000001"/>
              <w:right w:val="single" w:sz="4" w:space="0" w:color="000001"/>
            </w:tcBorders>
            <w:shd w:val="clear" w:color="auto" w:fill="FFFFFF"/>
            <w:tcMar>
              <w:left w:w="45" w:type="dxa"/>
            </w:tcMar>
          </w:tcPr>
          <w:p w14:paraId="1234D315" w14:textId="220248D1" w:rsidR="00731C88" w:rsidRDefault="00731C88" w:rsidP="005E0552">
            <w:pPr>
              <w:widowControl w:val="0"/>
              <w:spacing w:after="0" w:line="240" w:lineRule="auto"/>
              <w:jc w:val="both"/>
              <w:rPr>
                <w:rFonts w:ascii="Times New Roman" w:eastAsia="Times New Roman" w:hAnsi="Times New Roman" w:cs="Times New Roman"/>
                <w:b/>
              </w:rPr>
            </w:pPr>
            <w:r w:rsidRPr="00731C88">
              <w:rPr>
                <w:rFonts w:ascii="Times New Roman" w:eastAsia="Times New Roman" w:hAnsi="Times New Roman" w:cs="Times New Roman"/>
                <w:b/>
              </w:rPr>
              <w:t>T V Rao</w:t>
            </w:r>
          </w:p>
        </w:tc>
      </w:tr>
      <w:tr w:rsidR="00731C88" w14:paraId="1C747632" w14:textId="77777777" w:rsidTr="005E0552">
        <w:tc>
          <w:tcPr>
            <w:tcW w:w="2268" w:type="dxa"/>
            <w:shd w:val="clear" w:color="auto" w:fill="FFFFFF"/>
            <w:tcMar>
              <w:left w:w="45" w:type="dxa"/>
            </w:tcMar>
          </w:tcPr>
          <w:p w14:paraId="042C47C2" w14:textId="77777777" w:rsidR="00731C88" w:rsidRDefault="00731C88" w:rsidP="005E0552">
            <w:pPr>
              <w:pBdr>
                <w:top w:val="nil"/>
                <w:left w:val="nil"/>
                <w:bottom w:val="nil"/>
                <w:right w:val="nil"/>
                <w:between w:val="nil"/>
              </w:pBdr>
              <w:spacing w:after="0" w:line="240" w:lineRule="auto"/>
            </w:pPr>
            <w:r>
              <w:t>Version No:</w:t>
            </w:r>
          </w:p>
        </w:tc>
        <w:tc>
          <w:tcPr>
            <w:tcW w:w="7508" w:type="dxa"/>
            <w:tcBorders>
              <w:left w:val="single" w:sz="4" w:space="0" w:color="000001"/>
              <w:right w:val="single" w:sz="4" w:space="0" w:color="000001"/>
            </w:tcBorders>
            <w:shd w:val="clear" w:color="auto" w:fill="FFFFFF"/>
            <w:tcMar>
              <w:left w:w="45" w:type="dxa"/>
            </w:tcMar>
          </w:tcPr>
          <w:p w14:paraId="31C98EB5" w14:textId="4CB03771" w:rsidR="00731C88" w:rsidRDefault="00731C88" w:rsidP="005E0552">
            <w:pPr>
              <w:widowControl w:val="0"/>
              <w:spacing w:after="0" w:line="240" w:lineRule="auto"/>
              <w:jc w:val="both"/>
              <w:rPr>
                <w:rFonts w:ascii="Times New Roman" w:eastAsia="Times New Roman" w:hAnsi="Times New Roman" w:cs="Times New Roman"/>
              </w:rPr>
            </w:pPr>
          </w:p>
        </w:tc>
      </w:tr>
      <w:tr w:rsidR="00731C88" w14:paraId="10DC94D6" w14:textId="77777777" w:rsidTr="005E0552">
        <w:tc>
          <w:tcPr>
            <w:tcW w:w="2268" w:type="dxa"/>
            <w:shd w:val="clear" w:color="auto" w:fill="FFFFFF"/>
            <w:tcMar>
              <w:left w:w="45" w:type="dxa"/>
            </w:tcMar>
          </w:tcPr>
          <w:p w14:paraId="3AE717BC" w14:textId="77777777" w:rsidR="00731C88" w:rsidRDefault="00731C88" w:rsidP="005E0552">
            <w:pPr>
              <w:pBdr>
                <w:top w:val="nil"/>
                <w:left w:val="nil"/>
                <w:bottom w:val="nil"/>
                <w:right w:val="nil"/>
                <w:between w:val="nil"/>
              </w:pBdr>
              <w:spacing w:after="0" w:line="240" w:lineRule="auto"/>
            </w:pPr>
            <w:r>
              <w:t>Date:</w:t>
            </w:r>
          </w:p>
        </w:tc>
        <w:tc>
          <w:tcPr>
            <w:tcW w:w="7508" w:type="dxa"/>
            <w:tcBorders>
              <w:left w:val="single" w:sz="4" w:space="0" w:color="000001"/>
              <w:right w:val="single" w:sz="4" w:space="0" w:color="000001"/>
            </w:tcBorders>
            <w:shd w:val="clear" w:color="auto" w:fill="FFFFFF"/>
            <w:tcMar>
              <w:left w:w="45" w:type="dxa"/>
            </w:tcMar>
          </w:tcPr>
          <w:p w14:paraId="4E864A48" w14:textId="3961AB18" w:rsidR="00731C88" w:rsidRDefault="00731C88" w:rsidP="005E0552">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18/01/2025</w:t>
            </w:r>
          </w:p>
        </w:tc>
      </w:tr>
    </w:tbl>
    <w:p w14:paraId="6D619D70" w14:textId="77777777" w:rsidR="00731C88" w:rsidRDefault="00731C88" w:rsidP="00731C88">
      <w:pPr>
        <w:widowControl w:val="0"/>
        <w:spacing w:after="0" w:line="240" w:lineRule="auto"/>
        <w:jc w:val="both"/>
        <w:rPr>
          <w:rFonts w:ascii="Times New Roman" w:eastAsia="Times New Roman" w:hAnsi="Times New Roman" w:cs="Times New Roman"/>
          <w:b/>
          <w:sz w:val="24"/>
          <w:szCs w:val="24"/>
        </w:rPr>
      </w:pPr>
    </w:p>
    <w:p w14:paraId="6F73488D" w14:textId="77777777" w:rsidR="00731C88" w:rsidRPr="000B12ED" w:rsidRDefault="00731C88" w:rsidP="00731C88">
      <w:pPr>
        <w:widowControl w:val="0"/>
        <w:spacing w:after="0" w:line="240" w:lineRule="auto"/>
        <w:rPr>
          <w:color w:val="00000A"/>
        </w:rPr>
      </w:pPr>
      <w:r>
        <w:rPr>
          <w:b/>
          <w:color w:val="00000A"/>
        </w:rPr>
        <w:t>Course Description</w:t>
      </w:r>
    </w:p>
    <w:p w14:paraId="34B33CD7" w14:textId="53EE88F7" w:rsidR="00731C88" w:rsidRDefault="00731C88" w:rsidP="00731C88">
      <w:pPr>
        <w:widowControl w:val="0"/>
        <w:spacing w:after="0" w:line="240" w:lineRule="auto"/>
        <w:rPr>
          <w:color w:val="00000A"/>
          <w:sz w:val="20"/>
          <w:szCs w:val="20"/>
        </w:rPr>
      </w:pPr>
      <w:r w:rsidRPr="000B12ED">
        <w:rPr>
          <w:color w:val="00000A"/>
          <w:sz w:val="20"/>
          <w:szCs w:val="20"/>
        </w:rPr>
        <w:t>Best practices for designing secure systems, software engineering principles for designing secure systems, criteria for designing secure systems; analysis of system properties and verification of program correctness; use of formal methods and verification for security; tools for verification of security properties; techniques for software protection</w:t>
      </w:r>
      <w:r>
        <w:rPr>
          <w:color w:val="00000A"/>
          <w:sz w:val="20"/>
          <w:szCs w:val="20"/>
        </w:rPr>
        <w:t xml:space="preserve"> </w:t>
      </w:r>
      <w:r w:rsidRPr="000B12ED">
        <w:rPr>
          <w:color w:val="00000A"/>
          <w:sz w:val="20"/>
          <w:szCs w:val="20"/>
        </w:rPr>
        <w:t>and their limitations; analysis of software</w:t>
      </w:r>
      <w:r>
        <w:rPr>
          <w:color w:val="00000A"/>
          <w:sz w:val="20"/>
          <w:szCs w:val="20"/>
        </w:rPr>
        <w:t xml:space="preserve"> </w:t>
      </w:r>
      <w:r w:rsidRPr="000B12ED">
        <w:rPr>
          <w:color w:val="00000A"/>
          <w:sz w:val="20"/>
          <w:szCs w:val="20"/>
        </w:rPr>
        <w:t>based attacks (and defences), timing attacks and leakage of information, and type safety.</w:t>
      </w:r>
    </w:p>
    <w:p w14:paraId="209DEB71" w14:textId="77777777" w:rsidR="00731C88" w:rsidRDefault="00731C88" w:rsidP="00731C88">
      <w:pPr>
        <w:widowControl w:val="0"/>
        <w:spacing w:after="0" w:line="240" w:lineRule="auto"/>
        <w:rPr>
          <w:rFonts w:ascii="Times New Roman" w:eastAsia="Times New Roman" w:hAnsi="Times New Roman" w:cs="Times New Roman"/>
          <w:b/>
          <w:sz w:val="24"/>
          <w:szCs w:val="24"/>
        </w:rPr>
      </w:pPr>
    </w:p>
    <w:p w14:paraId="655E19CD" w14:textId="77777777" w:rsidR="00731C88" w:rsidRDefault="00731C88" w:rsidP="00731C88">
      <w:pPr>
        <w:widowControl w:val="0"/>
        <w:shd w:val="clear" w:color="auto" w:fill="F2F2F2"/>
        <w:spacing w:after="12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Course Objectives</w:t>
      </w:r>
    </w:p>
    <w:tbl>
      <w:tblPr>
        <w:tblW w:w="9600"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
        <w:gridCol w:w="8663"/>
      </w:tblGrid>
      <w:tr w:rsidR="00731C88" w14:paraId="050F3CF0" w14:textId="77777777" w:rsidTr="005E0552">
        <w:tc>
          <w:tcPr>
            <w:tcW w:w="937" w:type="dxa"/>
            <w:tcBorders>
              <w:top w:val="single" w:sz="8" w:space="0" w:color="000001"/>
              <w:left w:val="single" w:sz="8" w:space="0" w:color="000001"/>
              <w:bottom w:val="single" w:sz="8" w:space="0" w:color="000001"/>
              <w:right w:val="single" w:sz="8" w:space="0" w:color="000001"/>
            </w:tcBorders>
          </w:tcPr>
          <w:p w14:paraId="6610BFD0" w14:textId="77777777" w:rsidR="00731C88" w:rsidRDefault="00731C88" w:rsidP="005E0552">
            <w:pPr>
              <w:widowControl w:val="0"/>
              <w:pBdr>
                <w:top w:val="nil"/>
                <w:left w:val="nil"/>
                <w:bottom w:val="nil"/>
                <w:right w:val="nil"/>
                <w:between w:val="nil"/>
              </w:pBdr>
              <w:spacing w:after="0" w:line="240" w:lineRule="auto"/>
              <w:jc w:val="both"/>
              <w:rPr>
                <w:rFonts w:ascii="Cambria" w:eastAsia="Cambria" w:hAnsi="Cambria" w:cs="Cambria"/>
              </w:rPr>
            </w:pPr>
            <w:r>
              <w:rPr>
                <w:rFonts w:ascii="Cambria" w:eastAsia="Cambria" w:hAnsi="Cambria" w:cs="Cambria"/>
                <w:b/>
                <w:color w:val="00000A"/>
              </w:rPr>
              <w:t>No</w:t>
            </w:r>
          </w:p>
        </w:tc>
        <w:tc>
          <w:tcPr>
            <w:tcW w:w="8663" w:type="dxa"/>
            <w:tcBorders>
              <w:top w:val="single" w:sz="8" w:space="0" w:color="000001"/>
              <w:left w:val="single" w:sz="8" w:space="0" w:color="000001"/>
              <w:bottom w:val="single" w:sz="8" w:space="0" w:color="000001"/>
              <w:right w:val="single" w:sz="8" w:space="0" w:color="000001"/>
            </w:tcBorders>
          </w:tcPr>
          <w:p w14:paraId="2B9B6F72" w14:textId="77777777" w:rsidR="00731C88" w:rsidRDefault="00731C88" w:rsidP="005E0552">
            <w:pPr>
              <w:widowControl w:val="0"/>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rPr>
              <w:t>Course Objective</w:t>
            </w:r>
          </w:p>
        </w:tc>
      </w:tr>
      <w:tr w:rsidR="00731C88" w14:paraId="18A5107A" w14:textId="77777777" w:rsidTr="005E0552">
        <w:tc>
          <w:tcPr>
            <w:tcW w:w="937" w:type="dxa"/>
            <w:tcBorders>
              <w:top w:val="single" w:sz="8" w:space="0" w:color="000001"/>
              <w:left w:val="single" w:sz="8" w:space="0" w:color="000001"/>
              <w:bottom w:val="single" w:sz="8" w:space="0" w:color="000001"/>
              <w:right w:val="single" w:sz="8" w:space="0" w:color="000001"/>
            </w:tcBorders>
          </w:tcPr>
          <w:p w14:paraId="34A17278" w14:textId="77777777" w:rsidR="00731C88" w:rsidRDefault="00731C88" w:rsidP="00731C88">
            <w:pPr>
              <w:widowControl w:val="0"/>
              <w:pBdr>
                <w:top w:val="nil"/>
                <w:left w:val="nil"/>
                <w:bottom w:val="nil"/>
                <w:right w:val="nil"/>
                <w:between w:val="nil"/>
              </w:pBdr>
              <w:spacing w:after="0" w:line="240" w:lineRule="auto"/>
              <w:jc w:val="both"/>
              <w:rPr>
                <w:rFonts w:ascii="Cambria" w:eastAsia="Cambria" w:hAnsi="Cambria" w:cs="Cambria"/>
              </w:rPr>
            </w:pPr>
            <w:r>
              <w:rPr>
                <w:rFonts w:ascii="Cambria" w:eastAsia="Cambria" w:hAnsi="Cambria" w:cs="Cambria"/>
                <w:b/>
                <w:color w:val="00000A"/>
              </w:rPr>
              <w:t>CO1</w:t>
            </w:r>
          </w:p>
        </w:tc>
        <w:tc>
          <w:tcPr>
            <w:tcW w:w="8663" w:type="dxa"/>
            <w:tcBorders>
              <w:top w:val="single" w:sz="8" w:space="0" w:color="000001"/>
              <w:left w:val="single" w:sz="8" w:space="0" w:color="000001"/>
              <w:bottom w:val="single" w:sz="8" w:space="0" w:color="000001"/>
              <w:right w:val="single" w:sz="8" w:space="0" w:color="000001"/>
            </w:tcBorders>
          </w:tcPr>
          <w:p w14:paraId="30B130AC" w14:textId="7D05D567" w:rsidR="00731C88" w:rsidRDefault="00731C88" w:rsidP="00731C88">
            <w:pPr>
              <w:spacing w:after="0" w:line="240" w:lineRule="auto"/>
              <w:jc w:val="both"/>
              <w:rPr>
                <w:rFonts w:ascii="Cambria" w:eastAsia="Cambria" w:hAnsi="Cambria" w:cs="Cambria"/>
              </w:rPr>
            </w:pPr>
            <w:r w:rsidRPr="0048461B">
              <w:t>Understand software engineering principles for designing secure systems</w:t>
            </w:r>
          </w:p>
        </w:tc>
      </w:tr>
      <w:tr w:rsidR="00731C88" w14:paraId="252905A1" w14:textId="77777777" w:rsidTr="005E0552">
        <w:tc>
          <w:tcPr>
            <w:tcW w:w="937" w:type="dxa"/>
            <w:tcBorders>
              <w:top w:val="single" w:sz="8" w:space="0" w:color="000001"/>
              <w:left w:val="single" w:sz="8" w:space="0" w:color="000001"/>
              <w:bottom w:val="single" w:sz="8" w:space="0" w:color="000001"/>
              <w:right w:val="single" w:sz="8" w:space="0" w:color="000001"/>
            </w:tcBorders>
          </w:tcPr>
          <w:p w14:paraId="0F75D192" w14:textId="77777777" w:rsidR="00731C88" w:rsidRDefault="00731C88" w:rsidP="00731C88">
            <w:pPr>
              <w:widowControl w:val="0"/>
              <w:pBdr>
                <w:top w:val="nil"/>
                <w:left w:val="nil"/>
                <w:bottom w:val="nil"/>
                <w:right w:val="nil"/>
                <w:between w:val="nil"/>
              </w:pBdr>
              <w:spacing w:after="0" w:line="240" w:lineRule="auto"/>
              <w:jc w:val="both"/>
              <w:rPr>
                <w:rFonts w:ascii="Cambria" w:eastAsia="Cambria" w:hAnsi="Cambria" w:cs="Cambria"/>
              </w:rPr>
            </w:pPr>
            <w:r>
              <w:rPr>
                <w:rFonts w:ascii="Cambria" w:eastAsia="Cambria" w:hAnsi="Cambria" w:cs="Cambria"/>
                <w:b/>
                <w:color w:val="00000A"/>
              </w:rPr>
              <w:t>CO2</w:t>
            </w:r>
          </w:p>
        </w:tc>
        <w:tc>
          <w:tcPr>
            <w:tcW w:w="8663" w:type="dxa"/>
            <w:tcBorders>
              <w:top w:val="single" w:sz="8" w:space="0" w:color="000001"/>
              <w:left w:val="single" w:sz="8" w:space="0" w:color="000001"/>
              <w:bottom w:val="single" w:sz="8" w:space="0" w:color="000001"/>
              <w:right w:val="single" w:sz="8" w:space="0" w:color="000001"/>
            </w:tcBorders>
          </w:tcPr>
          <w:p w14:paraId="35F578D3" w14:textId="0EBA01AB" w:rsidR="00731C88" w:rsidRDefault="00731C88" w:rsidP="00731C88">
            <w:pPr>
              <w:spacing w:after="0" w:line="240" w:lineRule="auto"/>
              <w:jc w:val="both"/>
              <w:rPr>
                <w:rFonts w:ascii="Cambria" w:eastAsia="Cambria" w:hAnsi="Cambria" w:cs="Cambria"/>
              </w:rPr>
            </w:pPr>
            <w:r w:rsidRPr="0048461B">
              <w:t>Learn lifecycle models for software security.</w:t>
            </w:r>
          </w:p>
        </w:tc>
      </w:tr>
      <w:tr w:rsidR="00731C88" w14:paraId="467D90A9" w14:textId="77777777" w:rsidTr="005E0552">
        <w:tc>
          <w:tcPr>
            <w:tcW w:w="937" w:type="dxa"/>
            <w:tcBorders>
              <w:top w:val="single" w:sz="8" w:space="0" w:color="000001"/>
              <w:left w:val="single" w:sz="8" w:space="0" w:color="000001"/>
              <w:bottom w:val="single" w:sz="8" w:space="0" w:color="000001"/>
              <w:right w:val="single" w:sz="8" w:space="0" w:color="000001"/>
            </w:tcBorders>
          </w:tcPr>
          <w:p w14:paraId="31C9B633" w14:textId="77777777" w:rsidR="00731C88" w:rsidRDefault="00731C88" w:rsidP="00731C88">
            <w:pPr>
              <w:widowControl w:val="0"/>
              <w:pBdr>
                <w:top w:val="nil"/>
                <w:left w:val="nil"/>
                <w:bottom w:val="nil"/>
                <w:right w:val="nil"/>
                <w:between w:val="nil"/>
              </w:pBdr>
              <w:spacing w:after="0" w:line="240" w:lineRule="auto"/>
              <w:jc w:val="both"/>
              <w:rPr>
                <w:rFonts w:ascii="Cambria" w:eastAsia="Cambria" w:hAnsi="Cambria" w:cs="Cambria"/>
              </w:rPr>
            </w:pPr>
            <w:r>
              <w:rPr>
                <w:rFonts w:ascii="Cambria" w:eastAsia="Cambria" w:hAnsi="Cambria" w:cs="Cambria"/>
                <w:b/>
                <w:color w:val="00000A"/>
              </w:rPr>
              <w:t>CO3</w:t>
            </w:r>
          </w:p>
        </w:tc>
        <w:tc>
          <w:tcPr>
            <w:tcW w:w="8663" w:type="dxa"/>
            <w:tcBorders>
              <w:top w:val="single" w:sz="8" w:space="0" w:color="000001"/>
              <w:left w:val="single" w:sz="8" w:space="0" w:color="000001"/>
              <w:bottom w:val="single" w:sz="8" w:space="0" w:color="000001"/>
              <w:right w:val="single" w:sz="8" w:space="0" w:color="000001"/>
            </w:tcBorders>
          </w:tcPr>
          <w:p w14:paraId="225F8BA9" w14:textId="4BB37D89" w:rsidR="00731C88" w:rsidRDefault="00731C88" w:rsidP="00731C88">
            <w:pPr>
              <w:spacing w:after="0" w:line="240" w:lineRule="auto"/>
              <w:jc w:val="both"/>
              <w:rPr>
                <w:rFonts w:ascii="Cambria" w:eastAsia="Cambria" w:hAnsi="Cambria" w:cs="Cambria"/>
              </w:rPr>
            </w:pPr>
            <w:r w:rsidRPr="0048461B">
              <w:t>Understand software attacks and techniques of building software that can withstand attacks</w:t>
            </w:r>
          </w:p>
        </w:tc>
      </w:tr>
    </w:tbl>
    <w:p w14:paraId="2C268863" w14:textId="77777777" w:rsidR="00731C88" w:rsidRDefault="00731C88" w:rsidP="00731C88">
      <w:pPr>
        <w:widowControl w:val="0"/>
        <w:spacing w:after="0" w:line="240" w:lineRule="auto"/>
        <w:rPr>
          <w:rFonts w:ascii="Times New Roman" w:eastAsia="Times New Roman" w:hAnsi="Times New Roman" w:cs="Times New Roman"/>
          <w:b/>
          <w:color w:val="00000A"/>
          <w:sz w:val="24"/>
          <w:szCs w:val="24"/>
        </w:rPr>
      </w:pPr>
    </w:p>
    <w:p w14:paraId="5D4B1AA6" w14:textId="77777777" w:rsidR="00731C88" w:rsidRDefault="00731C88" w:rsidP="00731C88">
      <w:pPr>
        <w:widowControl w:val="0"/>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Text Book(s):</w:t>
      </w:r>
    </w:p>
    <w:tbl>
      <w:tblPr>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702"/>
        <w:gridCol w:w="8938"/>
      </w:tblGrid>
      <w:tr w:rsidR="00731C88" w14:paraId="175B8A55" w14:textId="77777777" w:rsidTr="005E0552">
        <w:tc>
          <w:tcPr>
            <w:tcW w:w="702" w:type="dxa"/>
            <w:shd w:val="clear" w:color="auto" w:fill="FFFFFF"/>
            <w:tcMar>
              <w:left w:w="45" w:type="dxa"/>
            </w:tcMar>
          </w:tcPr>
          <w:p w14:paraId="254A4698" w14:textId="77777777" w:rsidR="00731C88" w:rsidRDefault="00731C88" w:rsidP="00731C88">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color w:val="00000A"/>
              </w:rPr>
              <w:t>T1</w:t>
            </w:r>
          </w:p>
        </w:tc>
        <w:tc>
          <w:tcPr>
            <w:tcW w:w="8938" w:type="dxa"/>
            <w:tcBorders>
              <w:left w:val="single" w:sz="4" w:space="0" w:color="000001"/>
              <w:right w:val="single" w:sz="4" w:space="0" w:color="000001"/>
            </w:tcBorders>
            <w:shd w:val="clear" w:color="auto" w:fill="FFFFFF"/>
            <w:tcMar>
              <w:left w:w="45" w:type="dxa"/>
            </w:tcMar>
          </w:tcPr>
          <w:p w14:paraId="2D830B76" w14:textId="72D71F94" w:rsidR="00731C88" w:rsidRDefault="00731C88" w:rsidP="00731C88">
            <w:pPr>
              <w:spacing w:after="0" w:line="240" w:lineRule="auto"/>
              <w:jc w:val="both"/>
              <w:rPr>
                <w:rFonts w:ascii="Times New Roman" w:eastAsia="Times New Roman" w:hAnsi="Times New Roman" w:cs="Times New Roman"/>
              </w:rPr>
            </w:pPr>
            <w:r w:rsidRPr="00D26D8F">
              <w:t xml:space="preserve">Secure, Resilient, and Agile Software Development By Mark </w:t>
            </w:r>
            <w:proofErr w:type="spellStart"/>
            <w:r w:rsidRPr="00D26D8F">
              <w:t>Merkow</w:t>
            </w:r>
            <w:proofErr w:type="spellEnd"/>
            <w:r w:rsidRPr="00D26D8F">
              <w:t xml:space="preserve"> · 2019</w:t>
            </w:r>
          </w:p>
        </w:tc>
      </w:tr>
      <w:tr w:rsidR="00731C88" w14:paraId="36C55E62" w14:textId="77777777" w:rsidTr="005E0552">
        <w:tc>
          <w:tcPr>
            <w:tcW w:w="702" w:type="dxa"/>
            <w:shd w:val="clear" w:color="auto" w:fill="FFFFFF"/>
            <w:tcMar>
              <w:left w:w="45" w:type="dxa"/>
            </w:tcMar>
          </w:tcPr>
          <w:p w14:paraId="2DD697E7" w14:textId="77777777" w:rsidR="00731C88" w:rsidRDefault="00731C88" w:rsidP="00731C8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T2</w:t>
            </w:r>
          </w:p>
        </w:tc>
        <w:tc>
          <w:tcPr>
            <w:tcW w:w="8938" w:type="dxa"/>
            <w:tcBorders>
              <w:left w:val="single" w:sz="4" w:space="0" w:color="000001"/>
              <w:right w:val="single" w:sz="4" w:space="0" w:color="000001"/>
            </w:tcBorders>
            <w:shd w:val="clear" w:color="auto" w:fill="FFFFFF"/>
            <w:tcMar>
              <w:left w:w="45" w:type="dxa"/>
            </w:tcMar>
          </w:tcPr>
          <w:p w14:paraId="169A413C" w14:textId="4AFF0809" w:rsidR="00731C88" w:rsidRDefault="00731C88" w:rsidP="00731C88">
            <w:pPr>
              <w:spacing w:after="0" w:line="240" w:lineRule="auto"/>
              <w:jc w:val="both"/>
              <w:rPr>
                <w:rFonts w:ascii="Times New Roman" w:eastAsia="Times New Roman" w:hAnsi="Times New Roman" w:cs="Times New Roman"/>
                <w:sz w:val="24"/>
                <w:szCs w:val="24"/>
              </w:rPr>
            </w:pPr>
            <w:r w:rsidRPr="00D26D8F">
              <w:t>Computer Security: Principles and Practice by William Stallings, and Lawrie Brown  Pearson, 2018.</w:t>
            </w:r>
          </w:p>
        </w:tc>
      </w:tr>
      <w:tr w:rsidR="00731C88" w14:paraId="4AA66C59" w14:textId="77777777" w:rsidTr="005E0552">
        <w:tc>
          <w:tcPr>
            <w:tcW w:w="702" w:type="dxa"/>
            <w:shd w:val="clear" w:color="auto" w:fill="FFFFFF"/>
            <w:tcMar>
              <w:left w:w="45" w:type="dxa"/>
            </w:tcMar>
          </w:tcPr>
          <w:p w14:paraId="42E34C29" w14:textId="6500E6F3" w:rsidR="00731C88" w:rsidRDefault="00731C88" w:rsidP="00731C8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T3</w:t>
            </w:r>
          </w:p>
        </w:tc>
        <w:tc>
          <w:tcPr>
            <w:tcW w:w="8938" w:type="dxa"/>
            <w:tcBorders>
              <w:left w:val="single" w:sz="4" w:space="0" w:color="000001"/>
              <w:right w:val="single" w:sz="4" w:space="0" w:color="000001"/>
            </w:tcBorders>
            <w:shd w:val="clear" w:color="auto" w:fill="FFFFFF"/>
            <w:tcMar>
              <w:left w:w="45" w:type="dxa"/>
            </w:tcMar>
          </w:tcPr>
          <w:p w14:paraId="24ED9CD5" w14:textId="34E40B4D" w:rsidR="00731C88" w:rsidRDefault="00731C88" w:rsidP="00731C88">
            <w:pPr>
              <w:spacing w:after="0" w:line="240" w:lineRule="auto"/>
              <w:jc w:val="both"/>
              <w:rPr>
                <w:rFonts w:ascii="Times New Roman" w:eastAsia="Times New Roman" w:hAnsi="Times New Roman" w:cs="Times New Roman"/>
                <w:b/>
                <w:sz w:val="24"/>
                <w:szCs w:val="24"/>
              </w:rPr>
            </w:pPr>
            <w:r w:rsidRPr="00D26D8F">
              <w:t>Software Security Engineering, Julia H. Allen, et al, Pearson, 2008.</w:t>
            </w:r>
          </w:p>
        </w:tc>
      </w:tr>
    </w:tbl>
    <w:p w14:paraId="4CC2A94C" w14:textId="77777777" w:rsidR="00731C88" w:rsidRDefault="00731C88" w:rsidP="00731C88">
      <w:pPr>
        <w:widowControl w:val="0"/>
        <w:spacing w:after="0" w:line="240" w:lineRule="auto"/>
        <w:rPr>
          <w:rFonts w:ascii="Times New Roman" w:eastAsia="Times New Roman" w:hAnsi="Times New Roman" w:cs="Times New Roman"/>
          <w:b/>
          <w:color w:val="00000A"/>
          <w:sz w:val="24"/>
          <w:szCs w:val="24"/>
        </w:rPr>
      </w:pPr>
    </w:p>
    <w:p w14:paraId="62E59E53" w14:textId="77777777" w:rsidR="00731C88" w:rsidRDefault="00731C88" w:rsidP="00731C88">
      <w:pPr>
        <w:widowControl w:val="0"/>
        <w:spacing w:after="0" w:line="240" w:lineRule="auto"/>
        <w:rPr>
          <w:rFonts w:ascii="Times New Roman" w:eastAsia="Times New Roman" w:hAnsi="Times New Roman" w:cs="Times New Roman"/>
          <w:b/>
          <w:color w:val="00000A"/>
          <w:sz w:val="24"/>
          <w:szCs w:val="24"/>
        </w:rPr>
      </w:pPr>
    </w:p>
    <w:p w14:paraId="1DF7CE91" w14:textId="77777777" w:rsidR="00731C88" w:rsidRDefault="00731C88" w:rsidP="00731C8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color w:val="00000A"/>
          <w:sz w:val="24"/>
          <w:szCs w:val="24"/>
        </w:rPr>
        <w:t xml:space="preserve">Reference Book(s) &amp; other </w:t>
      </w:r>
      <w:sdt>
        <w:sdtPr>
          <w:tag w:val="goog_rdk_1"/>
          <w:id w:val="-1112199811"/>
        </w:sdtPr>
        <w:sdtContent/>
      </w:sdt>
      <w:sdt>
        <w:sdtPr>
          <w:tag w:val="goog_rdk_2"/>
          <w:id w:val="1976559187"/>
        </w:sdtPr>
        <w:sdtContent/>
      </w:sdt>
      <w:r>
        <w:rPr>
          <w:rFonts w:ascii="Times New Roman" w:eastAsia="Times New Roman" w:hAnsi="Times New Roman" w:cs="Times New Roman"/>
          <w:b/>
          <w:color w:val="00000A"/>
          <w:sz w:val="24"/>
          <w:szCs w:val="24"/>
        </w:rPr>
        <w:t>resources:</w:t>
      </w:r>
    </w:p>
    <w:tbl>
      <w:tblPr>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702"/>
        <w:gridCol w:w="8938"/>
      </w:tblGrid>
      <w:tr w:rsidR="00731C88" w14:paraId="257BEE4B" w14:textId="77777777" w:rsidTr="005E0552">
        <w:tc>
          <w:tcPr>
            <w:tcW w:w="702" w:type="dxa"/>
            <w:shd w:val="clear" w:color="auto" w:fill="FFFFFF"/>
            <w:tcMar>
              <w:left w:w="45" w:type="dxa"/>
            </w:tcMar>
          </w:tcPr>
          <w:p w14:paraId="46BC402E" w14:textId="77777777" w:rsidR="00731C88" w:rsidRDefault="00731C88" w:rsidP="005E0552">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R1</w:t>
            </w:r>
          </w:p>
        </w:tc>
        <w:tc>
          <w:tcPr>
            <w:tcW w:w="8938" w:type="dxa"/>
            <w:tcBorders>
              <w:left w:val="single" w:sz="4" w:space="0" w:color="000001"/>
              <w:right w:val="single" w:sz="4" w:space="0" w:color="000001"/>
            </w:tcBorders>
            <w:shd w:val="clear" w:color="auto" w:fill="FFFFFF"/>
            <w:tcMar>
              <w:left w:w="45" w:type="dxa"/>
            </w:tcMar>
          </w:tcPr>
          <w:p w14:paraId="3EF704B2" w14:textId="3F659B6F" w:rsidR="00731C88" w:rsidRDefault="00731C88" w:rsidP="00731C88">
            <w:pPr>
              <w:spacing w:after="0" w:line="240" w:lineRule="auto"/>
              <w:rPr>
                <w:rFonts w:ascii="Times New Roman" w:eastAsia="Times New Roman" w:hAnsi="Times New Roman" w:cs="Times New Roman"/>
                <w:sz w:val="24"/>
                <w:szCs w:val="24"/>
              </w:rPr>
            </w:pPr>
            <w:r w:rsidRPr="00731C88">
              <w:rPr>
                <w:rFonts w:ascii="Times New Roman" w:eastAsia="Times New Roman" w:hAnsi="Times New Roman" w:cs="Times New Roman"/>
                <w:sz w:val="24"/>
                <w:szCs w:val="24"/>
              </w:rPr>
              <w:t>Application Security Program Handbook. A Guide for Software Engineers and Team Leaders</w:t>
            </w:r>
            <w:r>
              <w:rPr>
                <w:rFonts w:ascii="Times New Roman" w:eastAsia="Times New Roman" w:hAnsi="Times New Roman" w:cs="Times New Roman"/>
                <w:sz w:val="24"/>
                <w:szCs w:val="24"/>
              </w:rPr>
              <w:t xml:space="preserve"> </w:t>
            </w:r>
            <w:r w:rsidRPr="00731C88">
              <w:rPr>
                <w:rFonts w:ascii="Times New Roman" w:eastAsia="Times New Roman" w:hAnsi="Times New Roman" w:cs="Times New Roman"/>
                <w:sz w:val="24"/>
                <w:szCs w:val="24"/>
              </w:rPr>
              <w:t>By Derek Fisher · 2022</w:t>
            </w:r>
          </w:p>
        </w:tc>
      </w:tr>
      <w:tr w:rsidR="00731C88" w14:paraId="0C8C97DF" w14:textId="77777777" w:rsidTr="005E0552">
        <w:tc>
          <w:tcPr>
            <w:tcW w:w="702" w:type="dxa"/>
            <w:shd w:val="clear" w:color="auto" w:fill="FFFFFF"/>
            <w:tcMar>
              <w:left w:w="45" w:type="dxa"/>
            </w:tcMar>
          </w:tcPr>
          <w:p w14:paraId="1E716D9E" w14:textId="77777777" w:rsidR="00731C88" w:rsidRDefault="00731C88" w:rsidP="005E0552">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R2</w:t>
            </w:r>
          </w:p>
        </w:tc>
        <w:tc>
          <w:tcPr>
            <w:tcW w:w="8938" w:type="dxa"/>
            <w:tcBorders>
              <w:left w:val="single" w:sz="4" w:space="0" w:color="000001"/>
              <w:right w:val="single" w:sz="4" w:space="0" w:color="000001"/>
            </w:tcBorders>
            <w:shd w:val="clear" w:color="auto" w:fill="FFFFFF"/>
            <w:tcMar>
              <w:left w:w="45" w:type="dxa"/>
            </w:tcMar>
          </w:tcPr>
          <w:p w14:paraId="5809D711" w14:textId="7A0A5E7A" w:rsidR="00731C88" w:rsidRDefault="00731C88" w:rsidP="005E0552">
            <w:pPr>
              <w:spacing w:after="0" w:line="240" w:lineRule="auto"/>
              <w:jc w:val="both"/>
              <w:rPr>
                <w:rFonts w:ascii="Times New Roman" w:eastAsia="Times New Roman" w:hAnsi="Times New Roman" w:cs="Times New Roman"/>
                <w:sz w:val="24"/>
                <w:szCs w:val="24"/>
              </w:rPr>
            </w:pPr>
            <w:r w:rsidRPr="00731C88">
              <w:rPr>
                <w:rFonts w:ascii="Times New Roman" w:eastAsia="Times New Roman" w:hAnsi="Times New Roman" w:cs="Times New Roman"/>
                <w:sz w:val="24"/>
                <w:szCs w:val="24"/>
              </w:rPr>
              <w:t xml:space="preserve">Core Software Security </w:t>
            </w:r>
            <w:proofErr w:type="spellStart"/>
            <w:r w:rsidRPr="00731C88">
              <w:rPr>
                <w:rFonts w:ascii="Times New Roman" w:eastAsia="Times New Roman" w:hAnsi="Times New Roman" w:cs="Times New Roman"/>
                <w:sz w:val="24"/>
                <w:szCs w:val="24"/>
              </w:rPr>
              <w:t>Security</w:t>
            </w:r>
            <w:proofErr w:type="spellEnd"/>
            <w:r w:rsidRPr="00731C88">
              <w:rPr>
                <w:rFonts w:ascii="Times New Roman" w:eastAsia="Times New Roman" w:hAnsi="Times New Roman" w:cs="Times New Roman"/>
                <w:sz w:val="24"/>
                <w:szCs w:val="24"/>
              </w:rPr>
              <w:t xml:space="preserve"> at the Source By James Ransome, Anmol Misra · 2018</w:t>
            </w:r>
          </w:p>
        </w:tc>
      </w:tr>
      <w:tr w:rsidR="00731C88" w14:paraId="3603B7CB" w14:textId="77777777" w:rsidTr="005E0552">
        <w:tc>
          <w:tcPr>
            <w:tcW w:w="702" w:type="dxa"/>
            <w:shd w:val="clear" w:color="auto" w:fill="FFFFFF"/>
            <w:tcMar>
              <w:left w:w="45" w:type="dxa"/>
            </w:tcMar>
          </w:tcPr>
          <w:p w14:paraId="08AB0C26" w14:textId="77777777" w:rsidR="00731C88" w:rsidRDefault="00731C88" w:rsidP="005E0552">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R3</w:t>
            </w:r>
          </w:p>
        </w:tc>
        <w:tc>
          <w:tcPr>
            <w:tcW w:w="8938" w:type="dxa"/>
            <w:tcBorders>
              <w:left w:val="single" w:sz="4" w:space="0" w:color="000001"/>
              <w:right w:val="single" w:sz="4" w:space="0" w:color="000001"/>
            </w:tcBorders>
            <w:shd w:val="clear" w:color="auto" w:fill="FFFFFF"/>
            <w:tcMar>
              <w:left w:w="45" w:type="dxa"/>
            </w:tcMar>
          </w:tcPr>
          <w:p w14:paraId="24FDC1E2" w14:textId="659944F8" w:rsidR="00731C88" w:rsidRDefault="00731C88" w:rsidP="005E0552">
            <w:pPr>
              <w:spacing w:after="0" w:line="240" w:lineRule="auto"/>
              <w:jc w:val="both"/>
              <w:rPr>
                <w:rFonts w:ascii="Times New Roman" w:eastAsia="Times New Roman" w:hAnsi="Times New Roman" w:cs="Times New Roman"/>
                <w:sz w:val="24"/>
                <w:szCs w:val="24"/>
              </w:rPr>
            </w:pPr>
            <w:r w:rsidRPr="00731C88">
              <w:rPr>
                <w:rFonts w:ascii="Times New Roman" w:eastAsia="Times New Roman" w:hAnsi="Times New Roman" w:cs="Times New Roman"/>
                <w:sz w:val="24"/>
                <w:szCs w:val="24"/>
              </w:rPr>
              <w:t xml:space="preserve">Threat Modelling by Adam </w:t>
            </w:r>
            <w:proofErr w:type="spellStart"/>
            <w:r w:rsidRPr="00731C88">
              <w:rPr>
                <w:rFonts w:ascii="Times New Roman" w:eastAsia="Times New Roman" w:hAnsi="Times New Roman" w:cs="Times New Roman"/>
                <w:sz w:val="24"/>
                <w:szCs w:val="24"/>
              </w:rPr>
              <w:t>Shostack</w:t>
            </w:r>
            <w:proofErr w:type="spellEnd"/>
            <w:r w:rsidRPr="00731C88">
              <w:rPr>
                <w:rFonts w:ascii="Times New Roman" w:eastAsia="Times New Roman" w:hAnsi="Times New Roman" w:cs="Times New Roman"/>
                <w:sz w:val="24"/>
                <w:szCs w:val="24"/>
              </w:rPr>
              <w:t>, John Wiley 2014</w:t>
            </w:r>
          </w:p>
        </w:tc>
      </w:tr>
    </w:tbl>
    <w:p w14:paraId="26CC3AEE" w14:textId="77777777" w:rsidR="00731C88" w:rsidRDefault="00731C88" w:rsidP="00731C88">
      <w:pPr>
        <w:widowControl w:val="0"/>
        <w:spacing w:after="0" w:line="240" w:lineRule="auto"/>
        <w:rPr>
          <w:rFonts w:ascii="Times New Roman" w:eastAsia="Times New Roman" w:hAnsi="Times New Roman" w:cs="Times New Roman"/>
          <w:b/>
          <w:color w:val="00000A"/>
          <w:sz w:val="24"/>
          <w:szCs w:val="24"/>
          <w:u w:val="single"/>
        </w:rPr>
      </w:pPr>
    </w:p>
    <w:p w14:paraId="47AEC588" w14:textId="2B924E22" w:rsidR="00731C88" w:rsidRDefault="00731C88" w:rsidP="00731C88">
      <w:pPr>
        <w:widowControl w:val="0"/>
        <w:shd w:val="clear" w:color="auto" w:fill="F2F2F2"/>
        <w:jc w:val="both"/>
        <w:rPr>
          <w:rFonts w:ascii="Times New Roman" w:eastAsia="Times New Roman" w:hAnsi="Times New Roman" w:cs="Times New Roman"/>
          <w:b/>
          <w:color w:val="00000A"/>
          <w:sz w:val="24"/>
          <w:szCs w:val="24"/>
          <w:u w:val="single"/>
        </w:rPr>
      </w:pPr>
      <w:r>
        <w:rPr>
          <w:rFonts w:ascii="Times New Roman" w:eastAsia="Times New Roman" w:hAnsi="Times New Roman" w:cs="Times New Roman"/>
          <w:b/>
          <w:color w:val="00000A"/>
          <w:sz w:val="24"/>
          <w:szCs w:val="24"/>
          <w:u w:val="single"/>
        </w:rPr>
        <w:t xml:space="preserve">Learning Outcomes: Students will be able to </w:t>
      </w:r>
    </w:p>
    <w:tbl>
      <w:tblPr>
        <w:tblW w:w="9735"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765"/>
        <w:gridCol w:w="8970"/>
      </w:tblGrid>
      <w:tr w:rsidR="00731C88" w14:paraId="605ADBE9" w14:textId="77777777" w:rsidTr="005E0552">
        <w:trPr>
          <w:cantSplit/>
        </w:trPr>
        <w:tc>
          <w:tcPr>
            <w:tcW w:w="765" w:type="dxa"/>
            <w:shd w:val="clear" w:color="auto" w:fill="FFFFFF"/>
            <w:tcMar>
              <w:left w:w="50" w:type="dxa"/>
            </w:tcMar>
          </w:tcPr>
          <w:p w14:paraId="16DCC3A2" w14:textId="77777777" w:rsidR="00731C88" w:rsidRDefault="00731C88" w:rsidP="005E0552">
            <w:pPr>
              <w:widowControl w:val="0"/>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LO1</w:t>
            </w:r>
          </w:p>
        </w:tc>
        <w:tc>
          <w:tcPr>
            <w:tcW w:w="8970" w:type="dxa"/>
            <w:tcBorders>
              <w:top w:val="single" w:sz="8" w:space="0" w:color="000001"/>
              <w:left w:val="single" w:sz="8" w:space="0" w:color="000001"/>
              <w:bottom w:val="single" w:sz="8" w:space="0" w:color="000001"/>
              <w:right w:val="single" w:sz="8" w:space="0" w:color="000001"/>
            </w:tcBorders>
          </w:tcPr>
          <w:p w14:paraId="2E49CD6F" w14:textId="2E2E73F3" w:rsidR="00731C88" w:rsidRDefault="00731C88" w:rsidP="005E0552">
            <w:pPr>
              <w:spacing w:after="0" w:line="240" w:lineRule="auto"/>
              <w:jc w:val="both"/>
              <w:rPr>
                <w:rFonts w:ascii="Cambria" w:eastAsia="Cambria" w:hAnsi="Cambria" w:cs="Cambria"/>
              </w:rPr>
            </w:pPr>
            <w:r w:rsidRPr="00731C88">
              <w:rPr>
                <w:rFonts w:ascii="Times New Roman" w:eastAsia="Times New Roman" w:hAnsi="Times New Roman" w:cs="Times New Roman"/>
                <w:sz w:val="24"/>
                <w:szCs w:val="24"/>
              </w:rPr>
              <w:t>Understand causes of security issues in software systems</w:t>
            </w:r>
          </w:p>
        </w:tc>
      </w:tr>
      <w:tr w:rsidR="00731C88" w14:paraId="79A54116" w14:textId="77777777" w:rsidTr="005E0552">
        <w:trPr>
          <w:cantSplit/>
        </w:trPr>
        <w:tc>
          <w:tcPr>
            <w:tcW w:w="765" w:type="dxa"/>
            <w:shd w:val="clear" w:color="auto" w:fill="FFFFFF"/>
            <w:tcMar>
              <w:left w:w="50" w:type="dxa"/>
            </w:tcMar>
          </w:tcPr>
          <w:p w14:paraId="18B36984" w14:textId="77777777" w:rsidR="00731C88" w:rsidRDefault="00731C88" w:rsidP="005E0552">
            <w:pPr>
              <w:widowControl w:val="0"/>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LO2</w:t>
            </w:r>
          </w:p>
        </w:tc>
        <w:tc>
          <w:tcPr>
            <w:tcW w:w="8970" w:type="dxa"/>
            <w:tcBorders>
              <w:top w:val="single" w:sz="8" w:space="0" w:color="000001"/>
              <w:left w:val="single" w:sz="8" w:space="0" w:color="000001"/>
              <w:bottom w:val="single" w:sz="8" w:space="0" w:color="000001"/>
              <w:right w:val="single" w:sz="8" w:space="0" w:color="000001"/>
            </w:tcBorders>
          </w:tcPr>
          <w:p w14:paraId="35E3A7B3" w14:textId="569E0AA5" w:rsidR="00731C88" w:rsidRDefault="00FF1D0E" w:rsidP="005E0552">
            <w:pPr>
              <w:spacing w:after="0" w:line="240" w:lineRule="auto"/>
              <w:jc w:val="both"/>
              <w:rPr>
                <w:rFonts w:ascii="Cambria" w:eastAsia="Cambria" w:hAnsi="Cambria" w:cs="Cambria"/>
              </w:rPr>
            </w:pPr>
            <w:r w:rsidRPr="00FF1D0E">
              <w:rPr>
                <w:rFonts w:ascii="Times New Roman" w:eastAsia="Times New Roman" w:hAnsi="Times New Roman" w:cs="Times New Roman"/>
                <w:sz w:val="24"/>
                <w:szCs w:val="24"/>
              </w:rPr>
              <w:t>Learn practices that enhance security in software development lifecycle.</w:t>
            </w:r>
          </w:p>
        </w:tc>
      </w:tr>
      <w:tr w:rsidR="00731C88" w14:paraId="4C6DE509" w14:textId="77777777" w:rsidTr="005E0552">
        <w:trPr>
          <w:cantSplit/>
        </w:trPr>
        <w:tc>
          <w:tcPr>
            <w:tcW w:w="765" w:type="dxa"/>
            <w:shd w:val="clear" w:color="auto" w:fill="FFFFFF"/>
            <w:tcMar>
              <w:left w:w="50" w:type="dxa"/>
            </w:tcMar>
          </w:tcPr>
          <w:p w14:paraId="53BED8A2" w14:textId="77777777" w:rsidR="00731C88" w:rsidRDefault="00731C88" w:rsidP="005E0552">
            <w:pPr>
              <w:widowControl w:val="0"/>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LO3</w:t>
            </w:r>
          </w:p>
        </w:tc>
        <w:tc>
          <w:tcPr>
            <w:tcW w:w="8970" w:type="dxa"/>
            <w:tcBorders>
              <w:top w:val="single" w:sz="8" w:space="0" w:color="000001"/>
              <w:left w:val="single" w:sz="8" w:space="0" w:color="000001"/>
              <w:bottom w:val="single" w:sz="8" w:space="0" w:color="000001"/>
              <w:right w:val="single" w:sz="8" w:space="0" w:color="000001"/>
            </w:tcBorders>
          </w:tcPr>
          <w:p w14:paraId="5B89B191" w14:textId="0CFC592A" w:rsidR="00731C88" w:rsidRDefault="00FF1D0E" w:rsidP="005E0552">
            <w:pPr>
              <w:spacing w:after="0" w:line="240" w:lineRule="auto"/>
              <w:jc w:val="both"/>
              <w:rPr>
                <w:rFonts w:ascii="Cambria" w:eastAsia="Cambria" w:hAnsi="Cambria" w:cs="Cambria"/>
              </w:rPr>
            </w:pPr>
            <w:r w:rsidRPr="00FF1D0E">
              <w:rPr>
                <w:rFonts w:ascii="Times New Roman" w:eastAsia="Times New Roman" w:hAnsi="Times New Roman" w:cs="Times New Roman"/>
                <w:sz w:val="24"/>
                <w:szCs w:val="24"/>
              </w:rPr>
              <w:t>Understand techniques of addressing security issues in software</w:t>
            </w:r>
          </w:p>
        </w:tc>
      </w:tr>
    </w:tbl>
    <w:p w14:paraId="13F8BF3D" w14:textId="77777777" w:rsidR="00731C88" w:rsidRDefault="00731C88" w:rsidP="00731C88">
      <w:pPr>
        <w:widowControl w:val="0"/>
        <w:pBdr>
          <w:top w:val="nil"/>
          <w:left w:val="nil"/>
          <w:bottom w:val="nil"/>
          <w:right w:val="nil"/>
          <w:between w:val="nil"/>
        </w:pBdr>
        <w:spacing w:before="60" w:after="60" w:line="240" w:lineRule="auto"/>
        <w:jc w:val="center"/>
        <w:rPr>
          <w:rFonts w:ascii="Cambria" w:eastAsia="Cambria" w:hAnsi="Cambria" w:cs="Cambria"/>
          <w:b/>
          <w:color w:val="00000A"/>
          <w:sz w:val="24"/>
          <w:szCs w:val="24"/>
          <w:u w:val="single"/>
        </w:rPr>
      </w:pPr>
    </w:p>
    <w:p w14:paraId="356C289F" w14:textId="43F7C977" w:rsidR="00731C88" w:rsidRDefault="00731C88" w:rsidP="00731C88">
      <w:pPr>
        <w:widowControl w:val="0"/>
        <w:pBdr>
          <w:top w:val="nil"/>
          <w:left w:val="nil"/>
          <w:bottom w:val="nil"/>
          <w:right w:val="nil"/>
          <w:between w:val="nil"/>
        </w:pBdr>
        <w:spacing w:before="60" w:after="60" w:line="240" w:lineRule="auto"/>
        <w:jc w:val="center"/>
        <w:rPr>
          <w:rFonts w:ascii="Cambria" w:eastAsia="Cambria" w:hAnsi="Cambria" w:cs="Cambria"/>
          <w:color w:val="000000"/>
          <w:sz w:val="24"/>
          <w:szCs w:val="24"/>
        </w:rPr>
      </w:pPr>
      <w:r>
        <w:rPr>
          <w:rFonts w:ascii="Cambria" w:eastAsia="Cambria" w:hAnsi="Cambria" w:cs="Cambria"/>
          <w:b/>
          <w:color w:val="00000A"/>
          <w:sz w:val="24"/>
          <w:szCs w:val="24"/>
          <w:u w:val="single"/>
        </w:rPr>
        <w:t>Part B: Learning Plan</w:t>
      </w: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095"/>
        <w:gridCol w:w="2099"/>
      </w:tblGrid>
      <w:tr w:rsidR="00731C88" w14:paraId="4776A557" w14:textId="77777777" w:rsidTr="00FF1D0E">
        <w:tc>
          <w:tcPr>
            <w:tcW w:w="1271" w:type="dxa"/>
          </w:tcPr>
          <w:p w14:paraId="115F28F1"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Contact Session</w:t>
            </w:r>
          </w:p>
        </w:tc>
        <w:tc>
          <w:tcPr>
            <w:tcW w:w="6095" w:type="dxa"/>
          </w:tcPr>
          <w:p w14:paraId="0AB25C7A"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List of Topic Title</w:t>
            </w:r>
          </w:p>
        </w:tc>
        <w:tc>
          <w:tcPr>
            <w:tcW w:w="2099" w:type="dxa"/>
          </w:tcPr>
          <w:p w14:paraId="77926D43"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Reference</w:t>
            </w:r>
          </w:p>
        </w:tc>
      </w:tr>
      <w:tr w:rsidR="00731C88" w14:paraId="153D413D" w14:textId="77777777" w:rsidTr="00FF1D0E">
        <w:trPr>
          <w:cantSplit/>
          <w:trHeight w:val="288"/>
        </w:trPr>
        <w:tc>
          <w:tcPr>
            <w:tcW w:w="1271" w:type="dxa"/>
            <w:vAlign w:val="center"/>
          </w:tcPr>
          <w:p w14:paraId="2DB1DA24"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6095" w:type="dxa"/>
            <w:vAlign w:val="center"/>
          </w:tcPr>
          <w:p w14:paraId="18F6D60F" w14:textId="77777777" w:rsidR="00FF1D0E" w:rsidRPr="006F3E2D" w:rsidRDefault="00FF1D0E" w:rsidP="00FF1D0E">
            <w:pPr>
              <w:widowControl w:val="0"/>
              <w:spacing w:after="0" w:line="240" w:lineRule="auto"/>
              <w:rPr>
                <w:b/>
                <w:color w:val="00000A"/>
              </w:rPr>
            </w:pPr>
            <w:r w:rsidRPr="006F3E2D">
              <w:rPr>
                <w:b/>
                <w:color w:val="00000A"/>
              </w:rPr>
              <w:t>M1: Overview of Secure Software Engineering</w:t>
            </w:r>
          </w:p>
          <w:p w14:paraId="507ECF6C" w14:textId="77777777" w:rsidR="00FF1D0E" w:rsidRPr="006F3E2D" w:rsidRDefault="00FF1D0E" w:rsidP="00FF1D0E">
            <w:pPr>
              <w:widowControl w:val="0"/>
              <w:numPr>
                <w:ilvl w:val="0"/>
                <w:numId w:val="3"/>
              </w:numPr>
              <w:spacing w:after="0" w:line="240" w:lineRule="auto"/>
              <w:rPr>
                <w:color w:val="00000A"/>
              </w:rPr>
            </w:pPr>
            <w:r w:rsidRPr="006F3E2D">
              <w:rPr>
                <w:color w:val="00000A"/>
              </w:rPr>
              <w:t>Why Secure Software Engineering ?</w:t>
            </w:r>
          </w:p>
          <w:p w14:paraId="2BE83123" w14:textId="77777777" w:rsidR="00FF1D0E" w:rsidRPr="006F3E2D" w:rsidRDefault="00FF1D0E" w:rsidP="00FF1D0E">
            <w:pPr>
              <w:widowControl w:val="0"/>
              <w:numPr>
                <w:ilvl w:val="0"/>
                <w:numId w:val="3"/>
              </w:numPr>
              <w:spacing w:after="0" w:line="240" w:lineRule="auto"/>
              <w:rPr>
                <w:color w:val="00000A"/>
              </w:rPr>
            </w:pPr>
            <w:r w:rsidRPr="006F3E2D">
              <w:rPr>
                <w:color w:val="00000A"/>
              </w:rPr>
              <w:t xml:space="preserve">Popular </w:t>
            </w:r>
            <w:proofErr w:type="spellStart"/>
            <w:r w:rsidRPr="006F3E2D">
              <w:rPr>
                <w:color w:val="00000A"/>
              </w:rPr>
              <w:t>Cyber attacks</w:t>
            </w:r>
            <w:proofErr w:type="spellEnd"/>
            <w:r w:rsidRPr="006F3E2D">
              <w:rPr>
                <w:color w:val="00000A"/>
              </w:rPr>
              <w:t xml:space="preserve"> on Software.</w:t>
            </w:r>
          </w:p>
          <w:p w14:paraId="05B1C976" w14:textId="77777777" w:rsidR="00FF1D0E" w:rsidRPr="006F3E2D" w:rsidRDefault="00FF1D0E" w:rsidP="00FF1D0E">
            <w:pPr>
              <w:widowControl w:val="0"/>
              <w:numPr>
                <w:ilvl w:val="0"/>
                <w:numId w:val="3"/>
              </w:numPr>
              <w:spacing w:after="0" w:line="240" w:lineRule="auto"/>
              <w:rPr>
                <w:color w:val="00000A"/>
              </w:rPr>
            </w:pPr>
            <w:r w:rsidRPr="006F3E2D">
              <w:rPr>
                <w:color w:val="00000A"/>
              </w:rPr>
              <w:t xml:space="preserve">Core definitions, concepts, examples. </w:t>
            </w:r>
          </w:p>
          <w:p w14:paraId="1B0A6142" w14:textId="108A5AC2" w:rsidR="00731C88" w:rsidRDefault="00FF1D0E" w:rsidP="00FF1D0E">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Differences Product Security versus Security Products</w:t>
            </w:r>
          </w:p>
        </w:tc>
        <w:tc>
          <w:tcPr>
            <w:tcW w:w="2099" w:type="dxa"/>
          </w:tcPr>
          <w:p w14:paraId="7841F412" w14:textId="4271E8EB" w:rsidR="00731C88" w:rsidRDefault="00FF1D0E" w:rsidP="005E0552">
            <w:pPr>
              <w:widowControl w:val="0"/>
              <w:spacing w:after="0" w:line="240" w:lineRule="auto"/>
              <w:rPr>
                <w:rFonts w:ascii="Times New Roman" w:eastAsia="Times New Roman" w:hAnsi="Times New Roman" w:cs="Times New Roman"/>
                <w:color w:val="00000A"/>
                <w:sz w:val="24"/>
                <w:szCs w:val="24"/>
              </w:rPr>
            </w:pPr>
            <w:r>
              <w:t>T2, Chapter 1, 6</w:t>
            </w:r>
          </w:p>
        </w:tc>
      </w:tr>
      <w:tr w:rsidR="00731C88" w14:paraId="3DBD1EEA" w14:textId="77777777" w:rsidTr="00FF1D0E">
        <w:trPr>
          <w:cantSplit/>
          <w:trHeight w:val="288"/>
        </w:trPr>
        <w:tc>
          <w:tcPr>
            <w:tcW w:w="1271" w:type="dxa"/>
            <w:vAlign w:val="center"/>
          </w:tcPr>
          <w:p w14:paraId="69FC8DCF" w14:textId="77777777" w:rsidR="00731C88" w:rsidRDefault="00731C88" w:rsidP="005E0552">
            <w:pPr>
              <w:widowControl w:val="0"/>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p>
        </w:tc>
        <w:tc>
          <w:tcPr>
            <w:tcW w:w="6095" w:type="dxa"/>
            <w:vAlign w:val="center"/>
          </w:tcPr>
          <w:p w14:paraId="0E71CE51" w14:textId="77777777" w:rsidR="00FF1D0E" w:rsidRPr="006F3E2D" w:rsidRDefault="00FF1D0E" w:rsidP="00FF1D0E">
            <w:pPr>
              <w:spacing w:after="0"/>
              <w:rPr>
                <w:b/>
                <w:bCs/>
                <w:color w:val="00000A"/>
              </w:rPr>
            </w:pPr>
            <w:r>
              <w:rPr>
                <w:rFonts w:ascii="Times New Roman" w:eastAsia="Times New Roman" w:hAnsi="Times New Roman" w:cs="Times New Roman"/>
                <w:color w:val="00000A"/>
                <w:sz w:val="24"/>
                <w:szCs w:val="24"/>
              </w:rPr>
              <w:t xml:space="preserve"> </w:t>
            </w:r>
            <w:r w:rsidRPr="006F3E2D">
              <w:rPr>
                <w:b/>
              </w:rPr>
              <w:t>M2:</w:t>
            </w:r>
            <w:r w:rsidRPr="006F3E2D">
              <w:rPr>
                <w:color w:val="00000A"/>
              </w:rPr>
              <w:t xml:space="preserve"> </w:t>
            </w:r>
            <w:r w:rsidRPr="006F3E2D">
              <w:rPr>
                <w:b/>
                <w:bCs/>
                <w:color w:val="00000A"/>
              </w:rPr>
              <w:t>Software SDLC</w:t>
            </w:r>
          </w:p>
          <w:p w14:paraId="3F04AFF9" w14:textId="77777777" w:rsidR="00FF1D0E" w:rsidRPr="006F3E2D" w:rsidRDefault="00FF1D0E" w:rsidP="00FF1D0E">
            <w:pPr>
              <w:widowControl w:val="0"/>
              <w:numPr>
                <w:ilvl w:val="0"/>
                <w:numId w:val="3"/>
              </w:numPr>
              <w:spacing w:after="0" w:line="240" w:lineRule="auto"/>
              <w:rPr>
                <w:color w:val="00000A"/>
              </w:rPr>
            </w:pPr>
            <w:r w:rsidRPr="006F3E2D">
              <w:rPr>
                <w:rFonts w:cs="Times New Roman"/>
              </w:rPr>
              <w:t>Phases in software development</w:t>
            </w:r>
          </w:p>
          <w:p w14:paraId="31DFC64A" w14:textId="77777777" w:rsidR="00FF1D0E" w:rsidRPr="006F3E2D" w:rsidRDefault="00FF1D0E" w:rsidP="00FF1D0E">
            <w:pPr>
              <w:widowControl w:val="0"/>
              <w:numPr>
                <w:ilvl w:val="0"/>
                <w:numId w:val="3"/>
              </w:numPr>
              <w:spacing w:after="0" w:line="240" w:lineRule="auto"/>
              <w:rPr>
                <w:color w:val="00000A"/>
              </w:rPr>
            </w:pPr>
            <w:r w:rsidRPr="006F3E2D">
              <w:rPr>
                <w:rFonts w:cs="Times New Roman"/>
              </w:rPr>
              <w:t>Work products during SDLC</w:t>
            </w:r>
          </w:p>
          <w:p w14:paraId="18D93770" w14:textId="70C6CEC2" w:rsidR="00731C88" w:rsidRDefault="00FF1D0E" w:rsidP="00FF1D0E">
            <w:pPr>
              <w:widowControl w:val="0"/>
              <w:numPr>
                <w:ilvl w:val="0"/>
                <w:numId w:val="3"/>
              </w:numPr>
              <w:spacing w:after="0" w:line="240" w:lineRule="auto"/>
              <w:rPr>
                <w:rFonts w:ascii="Times New Roman" w:eastAsia="Times New Roman" w:hAnsi="Times New Roman" w:cs="Times New Roman"/>
                <w:color w:val="00000A"/>
                <w:sz w:val="24"/>
                <w:szCs w:val="24"/>
              </w:rPr>
            </w:pPr>
            <w:r w:rsidRPr="006F3E2D">
              <w:rPr>
                <w:rFonts w:cs="Times New Roman"/>
              </w:rPr>
              <w:t>Implications of security requirements on SDLC</w:t>
            </w:r>
          </w:p>
        </w:tc>
        <w:tc>
          <w:tcPr>
            <w:tcW w:w="2099" w:type="dxa"/>
          </w:tcPr>
          <w:p w14:paraId="750DF34D" w14:textId="77777777" w:rsidR="00FF1D0E" w:rsidRDefault="00FF1D0E" w:rsidP="00FF1D0E">
            <w:pPr>
              <w:spacing w:after="0"/>
            </w:pPr>
            <w:r>
              <w:t>T3, Chapter 2,</w:t>
            </w:r>
          </w:p>
          <w:p w14:paraId="333BB65A" w14:textId="77777777" w:rsidR="00FF1D0E" w:rsidRDefault="00FF1D0E" w:rsidP="00FF1D0E">
            <w:pPr>
              <w:spacing w:after="0"/>
            </w:pPr>
            <w:r>
              <w:t>SWEBOK</w:t>
            </w:r>
          </w:p>
          <w:p w14:paraId="6030731E" w14:textId="14CF6B65" w:rsidR="00731C88" w:rsidRDefault="00FF1D0E" w:rsidP="00FF1D0E">
            <w:pPr>
              <w:widowControl w:val="0"/>
              <w:spacing w:after="0" w:line="240" w:lineRule="auto"/>
              <w:rPr>
                <w:rFonts w:ascii="Times New Roman" w:eastAsia="Times New Roman" w:hAnsi="Times New Roman" w:cs="Times New Roman"/>
                <w:color w:val="00000A"/>
                <w:sz w:val="24"/>
                <w:szCs w:val="24"/>
              </w:rPr>
            </w:pPr>
            <w:r>
              <w:t>Microsoft SDL Documentation</w:t>
            </w:r>
          </w:p>
        </w:tc>
      </w:tr>
      <w:tr w:rsidR="00731C88" w14:paraId="64B701F0" w14:textId="77777777" w:rsidTr="00FF1D0E">
        <w:trPr>
          <w:cantSplit/>
          <w:trHeight w:val="288"/>
        </w:trPr>
        <w:tc>
          <w:tcPr>
            <w:tcW w:w="1271" w:type="dxa"/>
            <w:vAlign w:val="center"/>
          </w:tcPr>
          <w:p w14:paraId="1B57C8C2"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p>
        </w:tc>
        <w:tc>
          <w:tcPr>
            <w:tcW w:w="6095" w:type="dxa"/>
            <w:vAlign w:val="center"/>
          </w:tcPr>
          <w:p w14:paraId="03CD6E80" w14:textId="77777777" w:rsidR="00FF1D0E" w:rsidRPr="006F3E2D" w:rsidRDefault="00FF1D0E" w:rsidP="00FF1D0E">
            <w:pPr>
              <w:spacing w:after="0"/>
              <w:rPr>
                <w:b/>
              </w:rPr>
            </w:pPr>
            <w:r w:rsidRPr="006F3E2D">
              <w:rPr>
                <w:b/>
              </w:rPr>
              <w:t xml:space="preserve">M3: </w:t>
            </w:r>
            <w:r w:rsidRPr="006F3E2D">
              <w:rPr>
                <w:b/>
                <w:color w:val="00000A"/>
              </w:rPr>
              <w:t>Product Security Programs</w:t>
            </w:r>
          </w:p>
          <w:p w14:paraId="7B14C70A" w14:textId="77777777" w:rsidR="00FF1D0E" w:rsidRPr="006F3E2D" w:rsidRDefault="00FF1D0E" w:rsidP="00FF1D0E">
            <w:pPr>
              <w:widowControl w:val="0"/>
              <w:numPr>
                <w:ilvl w:val="0"/>
                <w:numId w:val="3"/>
              </w:numPr>
              <w:spacing w:after="0" w:line="240" w:lineRule="auto"/>
              <w:rPr>
                <w:color w:val="00000A"/>
              </w:rPr>
            </w:pPr>
            <w:r w:rsidRPr="006F3E2D">
              <w:rPr>
                <w:color w:val="00000A"/>
              </w:rPr>
              <w:t>Establishing a Security Program</w:t>
            </w:r>
          </w:p>
          <w:p w14:paraId="6724C0B8" w14:textId="77777777" w:rsidR="00FF1D0E" w:rsidRPr="006F3E2D" w:rsidRDefault="00FF1D0E" w:rsidP="00FF1D0E">
            <w:pPr>
              <w:widowControl w:val="0"/>
              <w:numPr>
                <w:ilvl w:val="0"/>
                <w:numId w:val="3"/>
              </w:numPr>
              <w:spacing w:after="0" w:line="240" w:lineRule="auto"/>
              <w:rPr>
                <w:color w:val="00000A"/>
              </w:rPr>
            </w:pPr>
            <w:r w:rsidRPr="006F3E2D">
              <w:rPr>
                <w:color w:val="00000A"/>
              </w:rPr>
              <w:t>Secure Software Engineering in legacy and agile SDLC models</w:t>
            </w:r>
          </w:p>
          <w:p w14:paraId="080236E0" w14:textId="77777777" w:rsidR="00FF1D0E" w:rsidRPr="006F3E2D" w:rsidRDefault="00FF1D0E" w:rsidP="00FF1D0E">
            <w:pPr>
              <w:widowControl w:val="0"/>
              <w:numPr>
                <w:ilvl w:val="0"/>
                <w:numId w:val="3"/>
              </w:numPr>
              <w:spacing w:after="0" w:line="240" w:lineRule="auto"/>
              <w:rPr>
                <w:color w:val="00000A"/>
              </w:rPr>
            </w:pPr>
            <w:r w:rsidRPr="006F3E2D">
              <w:rPr>
                <w:color w:val="00000A"/>
              </w:rPr>
              <w:t>Shift Right Versus Shift Left</w:t>
            </w:r>
          </w:p>
          <w:p w14:paraId="57FFF5A8" w14:textId="3AA66F40" w:rsidR="00FF1D0E" w:rsidRPr="006F3E2D" w:rsidRDefault="00FF1D0E" w:rsidP="00FF1D0E">
            <w:pPr>
              <w:widowControl w:val="0"/>
              <w:numPr>
                <w:ilvl w:val="0"/>
                <w:numId w:val="3"/>
              </w:numPr>
              <w:spacing w:after="0" w:line="240" w:lineRule="auto"/>
              <w:rPr>
                <w:color w:val="00000A"/>
              </w:rPr>
            </w:pPr>
            <w:r w:rsidRPr="006F3E2D">
              <w:rPr>
                <w:color w:val="00000A"/>
              </w:rPr>
              <w:t>Maturity Models - SAMM , BSIMM</w:t>
            </w:r>
          </w:p>
          <w:p w14:paraId="11BD7479" w14:textId="11801669" w:rsidR="00731C88" w:rsidRDefault="00FF1D0E" w:rsidP="00FF1D0E">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Metrics and Success Criteria</w:t>
            </w:r>
            <w:r>
              <w:rPr>
                <w:rFonts w:ascii="Times New Roman" w:eastAsia="Times New Roman" w:hAnsi="Times New Roman" w:cs="Times New Roman"/>
                <w:color w:val="00000A"/>
                <w:sz w:val="24"/>
                <w:szCs w:val="24"/>
              </w:rPr>
              <w:t xml:space="preserve"> </w:t>
            </w:r>
          </w:p>
        </w:tc>
        <w:tc>
          <w:tcPr>
            <w:tcW w:w="2099" w:type="dxa"/>
          </w:tcPr>
          <w:p w14:paraId="2C2A1010" w14:textId="50348232" w:rsidR="00731C88" w:rsidRDefault="00FF1D0E" w:rsidP="005E0552">
            <w:pPr>
              <w:widowControl w:val="0"/>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 </w:t>
            </w:r>
            <w:r>
              <w:t>T1, Chapter 3, 11 ; R1, Chapter 1</w:t>
            </w:r>
          </w:p>
        </w:tc>
      </w:tr>
      <w:tr w:rsidR="00731C88" w14:paraId="347A5283" w14:textId="77777777" w:rsidTr="00FF1D0E">
        <w:trPr>
          <w:cantSplit/>
          <w:trHeight w:val="288"/>
        </w:trPr>
        <w:tc>
          <w:tcPr>
            <w:tcW w:w="1271" w:type="dxa"/>
            <w:vAlign w:val="center"/>
          </w:tcPr>
          <w:p w14:paraId="5BD24301"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4</w:t>
            </w:r>
          </w:p>
        </w:tc>
        <w:tc>
          <w:tcPr>
            <w:tcW w:w="6095" w:type="dxa"/>
            <w:vAlign w:val="center"/>
          </w:tcPr>
          <w:p w14:paraId="337B8C5B" w14:textId="77777777" w:rsidR="00FF1D0E" w:rsidRPr="006F3E2D" w:rsidRDefault="00FF1D0E" w:rsidP="00FF1D0E">
            <w:pPr>
              <w:spacing w:after="0"/>
              <w:rPr>
                <w:b/>
              </w:rPr>
            </w:pPr>
            <w:r w:rsidRPr="006F3E2D">
              <w:rPr>
                <w:b/>
              </w:rPr>
              <w:t xml:space="preserve">M4: Threat modelling </w:t>
            </w:r>
          </w:p>
          <w:p w14:paraId="25C44605" w14:textId="77777777" w:rsidR="00FF1D0E" w:rsidRPr="006F3E2D" w:rsidRDefault="00FF1D0E" w:rsidP="00FF1D0E">
            <w:pPr>
              <w:widowControl w:val="0"/>
              <w:numPr>
                <w:ilvl w:val="0"/>
                <w:numId w:val="4"/>
              </w:numPr>
              <w:spacing w:after="0" w:line="240" w:lineRule="auto"/>
              <w:rPr>
                <w:color w:val="00000A"/>
              </w:rPr>
            </w:pPr>
            <w:r w:rsidRPr="006F3E2D">
              <w:rPr>
                <w:rFonts w:cs="Times New Roman"/>
              </w:rPr>
              <w:t>Principles of threat modelling</w:t>
            </w:r>
          </w:p>
          <w:p w14:paraId="75BEE1D0" w14:textId="77777777" w:rsidR="00FF1D0E" w:rsidRPr="006F3E2D" w:rsidRDefault="00FF1D0E" w:rsidP="00FF1D0E">
            <w:pPr>
              <w:widowControl w:val="0"/>
              <w:numPr>
                <w:ilvl w:val="0"/>
                <w:numId w:val="4"/>
              </w:numPr>
              <w:spacing w:after="0" w:line="240" w:lineRule="auto"/>
              <w:rPr>
                <w:color w:val="00000A"/>
              </w:rPr>
            </w:pPr>
            <w:r w:rsidRPr="006F3E2D">
              <w:rPr>
                <w:rFonts w:cs="Times New Roman"/>
              </w:rPr>
              <w:t>OWASP (Open Web Application Security Project) threat modelling process</w:t>
            </w:r>
          </w:p>
          <w:p w14:paraId="2C617001" w14:textId="36E9EB03" w:rsidR="00731C88" w:rsidRDefault="00FF1D0E" w:rsidP="00D12468">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D12468">
              <w:rPr>
                <w:color w:val="00000A"/>
              </w:rPr>
              <w:t>Microsoft approach to threat modelling</w:t>
            </w:r>
          </w:p>
        </w:tc>
        <w:tc>
          <w:tcPr>
            <w:tcW w:w="2099" w:type="dxa"/>
          </w:tcPr>
          <w:p w14:paraId="75414FE6" w14:textId="77777777" w:rsidR="00FF1D0E" w:rsidRDefault="00FF1D0E" w:rsidP="00FF1D0E">
            <w:pPr>
              <w:spacing w:after="0"/>
            </w:pPr>
            <w:r>
              <w:t>R3, Ch 2</w:t>
            </w:r>
          </w:p>
          <w:p w14:paraId="3112ACC2" w14:textId="65A31361" w:rsidR="00731C88" w:rsidRDefault="00FF1D0E" w:rsidP="00FF1D0E">
            <w:pPr>
              <w:widowControl w:val="0"/>
              <w:spacing w:after="0" w:line="240" w:lineRule="auto"/>
              <w:rPr>
                <w:rFonts w:ascii="Times New Roman" w:eastAsia="Times New Roman" w:hAnsi="Times New Roman" w:cs="Times New Roman"/>
                <w:color w:val="00000A"/>
                <w:sz w:val="24"/>
                <w:szCs w:val="24"/>
              </w:rPr>
            </w:pPr>
            <w:r w:rsidRPr="00F41394">
              <w:t xml:space="preserve">Threat </w:t>
            </w:r>
            <w:proofErr w:type="spellStart"/>
            <w:r w:rsidRPr="00F41394">
              <w:t>Modeling</w:t>
            </w:r>
            <w:proofErr w:type="spellEnd"/>
            <w:r w:rsidRPr="00F41394">
              <w:t xml:space="preserve"> Process </w:t>
            </w:r>
            <w:r>
              <w:t>of</w:t>
            </w:r>
            <w:r w:rsidRPr="00F41394">
              <w:t xml:space="preserve"> OWASP Foundation</w:t>
            </w:r>
          </w:p>
        </w:tc>
      </w:tr>
      <w:tr w:rsidR="00731C88" w14:paraId="7A073F85" w14:textId="77777777" w:rsidTr="00FF1D0E">
        <w:trPr>
          <w:cantSplit/>
          <w:trHeight w:val="288"/>
        </w:trPr>
        <w:tc>
          <w:tcPr>
            <w:tcW w:w="1271" w:type="dxa"/>
            <w:vAlign w:val="center"/>
          </w:tcPr>
          <w:p w14:paraId="53BC42BB"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c>
          <w:tcPr>
            <w:tcW w:w="6095" w:type="dxa"/>
            <w:vAlign w:val="center"/>
          </w:tcPr>
          <w:p w14:paraId="76AC967C" w14:textId="77777777" w:rsidR="00D12468" w:rsidRPr="006F3E2D" w:rsidRDefault="00D12468" w:rsidP="00D12468">
            <w:pPr>
              <w:spacing w:after="0"/>
              <w:rPr>
                <w:b/>
              </w:rPr>
            </w:pPr>
            <w:r w:rsidRPr="006F3E2D">
              <w:rPr>
                <w:b/>
              </w:rPr>
              <w:t xml:space="preserve">M5: </w:t>
            </w:r>
            <w:r w:rsidRPr="006F3E2D">
              <w:rPr>
                <w:b/>
                <w:color w:val="00000A"/>
              </w:rPr>
              <w:t>Product Security Requirements</w:t>
            </w:r>
          </w:p>
          <w:p w14:paraId="56160D2E" w14:textId="77777777" w:rsidR="00D12468" w:rsidRPr="006F3E2D" w:rsidRDefault="00D12468" w:rsidP="00D12468">
            <w:pPr>
              <w:widowControl w:val="0"/>
              <w:numPr>
                <w:ilvl w:val="0"/>
                <w:numId w:val="4"/>
              </w:numPr>
              <w:spacing w:after="0" w:line="240" w:lineRule="auto"/>
              <w:rPr>
                <w:color w:val="00000A"/>
              </w:rPr>
            </w:pPr>
            <w:r w:rsidRPr="006F3E2D">
              <w:rPr>
                <w:color w:val="00000A"/>
              </w:rPr>
              <w:t>Software Requirements - Functional and Nonfunctional</w:t>
            </w:r>
          </w:p>
          <w:p w14:paraId="27047A8D" w14:textId="116BD501" w:rsidR="00D12468" w:rsidRPr="006F3E2D" w:rsidRDefault="00D12468" w:rsidP="00D12468">
            <w:pPr>
              <w:widowControl w:val="0"/>
              <w:numPr>
                <w:ilvl w:val="0"/>
                <w:numId w:val="4"/>
              </w:numPr>
              <w:spacing w:after="0" w:line="240" w:lineRule="auto"/>
              <w:rPr>
                <w:color w:val="00000A"/>
              </w:rPr>
            </w:pPr>
            <w:r w:rsidRPr="006F3E2D">
              <w:rPr>
                <w:color w:val="00000A"/>
              </w:rPr>
              <w:t xml:space="preserve">Product Security Baselines </w:t>
            </w:r>
          </w:p>
          <w:p w14:paraId="7858E349" w14:textId="71DE28B8" w:rsidR="00731C88" w:rsidRDefault="00D12468" w:rsidP="00D12468">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D12468">
              <w:rPr>
                <w:color w:val="00000A"/>
              </w:rPr>
              <w:t>Microsoft and OWASP recommendations</w:t>
            </w:r>
          </w:p>
        </w:tc>
        <w:tc>
          <w:tcPr>
            <w:tcW w:w="2099" w:type="dxa"/>
          </w:tcPr>
          <w:p w14:paraId="78140CE2" w14:textId="77777777" w:rsidR="00D12468" w:rsidRDefault="00D12468" w:rsidP="00D12468">
            <w:pPr>
              <w:spacing w:after="0"/>
            </w:pPr>
            <w:r>
              <w:t xml:space="preserve">T3 Chapter 3 ; </w:t>
            </w:r>
          </w:p>
          <w:p w14:paraId="0514622E" w14:textId="343F3A88" w:rsidR="00731C88" w:rsidRDefault="00D12468" w:rsidP="00D12468">
            <w:pPr>
              <w:widowControl w:val="0"/>
              <w:spacing w:after="0" w:line="240" w:lineRule="auto"/>
              <w:rPr>
                <w:rFonts w:ascii="Times New Roman" w:eastAsia="Times New Roman" w:hAnsi="Times New Roman" w:cs="Times New Roman"/>
                <w:b/>
                <w:color w:val="00000A"/>
                <w:sz w:val="24"/>
                <w:szCs w:val="24"/>
              </w:rPr>
            </w:pPr>
            <w:r>
              <w:t>Microsoft SDL Documentation</w:t>
            </w:r>
          </w:p>
        </w:tc>
      </w:tr>
      <w:tr w:rsidR="00731C88" w14:paraId="1F3B6E90" w14:textId="77777777" w:rsidTr="00FF1D0E">
        <w:trPr>
          <w:cantSplit/>
          <w:trHeight w:val="288"/>
        </w:trPr>
        <w:tc>
          <w:tcPr>
            <w:tcW w:w="1271" w:type="dxa"/>
            <w:vAlign w:val="center"/>
          </w:tcPr>
          <w:p w14:paraId="031CD618"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6</w:t>
            </w:r>
          </w:p>
        </w:tc>
        <w:tc>
          <w:tcPr>
            <w:tcW w:w="6095" w:type="dxa"/>
            <w:vAlign w:val="center"/>
          </w:tcPr>
          <w:p w14:paraId="086B2A42" w14:textId="77777777" w:rsidR="00D12468" w:rsidRPr="006F3E2D" w:rsidRDefault="00D12468" w:rsidP="00D12468">
            <w:pPr>
              <w:spacing w:after="0"/>
              <w:rPr>
                <w:b/>
              </w:rPr>
            </w:pPr>
            <w:r w:rsidRPr="006F3E2D">
              <w:rPr>
                <w:b/>
              </w:rPr>
              <w:t xml:space="preserve">M6: </w:t>
            </w:r>
            <w:r w:rsidRPr="006F3E2D">
              <w:rPr>
                <w:b/>
                <w:color w:val="00000A"/>
              </w:rPr>
              <w:t>Secure Design &amp; Architecture</w:t>
            </w:r>
          </w:p>
          <w:p w14:paraId="5C506F68" w14:textId="77777777" w:rsidR="00D12468" w:rsidRPr="006F3E2D" w:rsidRDefault="00D12468" w:rsidP="00D12468">
            <w:pPr>
              <w:widowControl w:val="0"/>
              <w:numPr>
                <w:ilvl w:val="0"/>
                <w:numId w:val="4"/>
              </w:numPr>
              <w:spacing w:after="0" w:line="240" w:lineRule="auto"/>
              <w:rPr>
                <w:color w:val="00000A"/>
              </w:rPr>
            </w:pPr>
            <w:r w:rsidRPr="006F3E2D">
              <w:rPr>
                <w:color w:val="00000A"/>
              </w:rPr>
              <w:t>Risk Assessments</w:t>
            </w:r>
          </w:p>
          <w:p w14:paraId="14CED488" w14:textId="77777777" w:rsidR="00D12468" w:rsidRPr="006F3E2D" w:rsidRDefault="00D12468" w:rsidP="00D12468">
            <w:pPr>
              <w:widowControl w:val="0"/>
              <w:numPr>
                <w:ilvl w:val="0"/>
                <w:numId w:val="4"/>
              </w:numPr>
              <w:spacing w:after="0" w:line="240" w:lineRule="auto"/>
              <w:rPr>
                <w:color w:val="00000A"/>
              </w:rPr>
            </w:pPr>
            <w:r w:rsidRPr="006F3E2D">
              <w:rPr>
                <w:color w:val="00000A"/>
              </w:rPr>
              <w:t>Principles for secure design</w:t>
            </w:r>
            <w:r w:rsidRPr="006F3E2D" w:rsidDel="00F03584">
              <w:rPr>
                <w:color w:val="00000A"/>
              </w:rPr>
              <w:t xml:space="preserve"> </w:t>
            </w:r>
          </w:p>
          <w:p w14:paraId="5DBC2086" w14:textId="77777777" w:rsidR="00D12468" w:rsidRPr="006F3E2D" w:rsidRDefault="00D12468" w:rsidP="00D12468">
            <w:pPr>
              <w:widowControl w:val="0"/>
              <w:numPr>
                <w:ilvl w:val="0"/>
                <w:numId w:val="4"/>
              </w:numPr>
              <w:spacing w:after="0" w:line="240" w:lineRule="auto"/>
              <w:rPr>
                <w:color w:val="00000A"/>
              </w:rPr>
            </w:pPr>
            <w:r w:rsidRPr="006F3E2D">
              <w:rPr>
                <w:color w:val="00000A"/>
              </w:rPr>
              <w:t>Security Constructs - Authentication, Authorization, Encryption, Logging</w:t>
            </w:r>
          </w:p>
          <w:p w14:paraId="044E051A" w14:textId="15389A96" w:rsidR="00731C88" w:rsidRDefault="00D12468" w:rsidP="00D12468">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D12468">
              <w:rPr>
                <w:color w:val="00000A"/>
              </w:rPr>
              <w:t>Secure patterns</w:t>
            </w:r>
          </w:p>
        </w:tc>
        <w:tc>
          <w:tcPr>
            <w:tcW w:w="2099" w:type="dxa"/>
          </w:tcPr>
          <w:p w14:paraId="48398541" w14:textId="77777777" w:rsidR="00D12468" w:rsidRDefault="00D12468" w:rsidP="00D12468">
            <w:pPr>
              <w:spacing w:after="0"/>
            </w:pPr>
            <w:r>
              <w:t xml:space="preserve">T3 Chapter 4 , </w:t>
            </w:r>
          </w:p>
          <w:p w14:paraId="4DBC3491" w14:textId="61B9DBA3" w:rsidR="00731C88" w:rsidRDefault="00D12468" w:rsidP="00D12468">
            <w:pPr>
              <w:widowControl w:val="0"/>
              <w:spacing w:after="0" w:line="240" w:lineRule="auto"/>
              <w:rPr>
                <w:rFonts w:ascii="Times New Roman" w:eastAsia="Times New Roman" w:hAnsi="Times New Roman" w:cs="Times New Roman"/>
                <w:b/>
                <w:color w:val="00000A"/>
                <w:sz w:val="24"/>
                <w:szCs w:val="24"/>
              </w:rPr>
            </w:pPr>
            <w:r>
              <w:t>R2 Chapter 4</w:t>
            </w:r>
          </w:p>
          <w:p w14:paraId="40267AA2" w14:textId="22E57F19" w:rsidR="00D12468" w:rsidRPr="00D12468" w:rsidRDefault="00D12468" w:rsidP="00D12468">
            <w:pPr>
              <w:rPr>
                <w:rFonts w:ascii="Times New Roman" w:eastAsia="Times New Roman" w:hAnsi="Times New Roman" w:cs="Times New Roman"/>
                <w:sz w:val="24"/>
                <w:szCs w:val="24"/>
              </w:rPr>
            </w:pPr>
          </w:p>
        </w:tc>
      </w:tr>
      <w:tr w:rsidR="00731C88" w14:paraId="130329EA" w14:textId="77777777" w:rsidTr="00FF1D0E">
        <w:trPr>
          <w:cantSplit/>
          <w:trHeight w:val="288"/>
        </w:trPr>
        <w:tc>
          <w:tcPr>
            <w:tcW w:w="1271" w:type="dxa"/>
            <w:vAlign w:val="center"/>
          </w:tcPr>
          <w:p w14:paraId="460D4D13"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7</w:t>
            </w:r>
          </w:p>
        </w:tc>
        <w:tc>
          <w:tcPr>
            <w:tcW w:w="6095" w:type="dxa"/>
            <w:vAlign w:val="center"/>
          </w:tcPr>
          <w:p w14:paraId="2B92A106" w14:textId="77777777" w:rsidR="00D12468" w:rsidRPr="006F3E2D" w:rsidRDefault="00D12468" w:rsidP="00D12468">
            <w:pPr>
              <w:spacing w:after="0"/>
              <w:rPr>
                <w:b/>
              </w:rPr>
            </w:pPr>
            <w:r w:rsidRPr="006F3E2D">
              <w:rPr>
                <w:b/>
              </w:rPr>
              <w:t>M7:</w:t>
            </w:r>
            <w:r>
              <w:t xml:space="preserve"> </w:t>
            </w:r>
            <w:r w:rsidRPr="006F3E2D">
              <w:rPr>
                <w:b/>
              </w:rPr>
              <w:t>Security Testing</w:t>
            </w:r>
          </w:p>
          <w:p w14:paraId="33382EFF" w14:textId="77777777" w:rsidR="00D12468" w:rsidRPr="006F3E2D" w:rsidRDefault="00D12468" w:rsidP="00D12468">
            <w:pPr>
              <w:widowControl w:val="0"/>
              <w:numPr>
                <w:ilvl w:val="0"/>
                <w:numId w:val="5"/>
              </w:numPr>
              <w:spacing w:after="0" w:line="240" w:lineRule="auto"/>
              <w:rPr>
                <w:color w:val="00000A"/>
              </w:rPr>
            </w:pPr>
            <w:r w:rsidRPr="006F3E2D">
              <w:rPr>
                <w:color w:val="00000A"/>
              </w:rPr>
              <w:t>Unit Testing for Security</w:t>
            </w:r>
          </w:p>
          <w:p w14:paraId="0D6FA8B2" w14:textId="77777777" w:rsidR="00D12468" w:rsidRPr="006F3E2D" w:rsidRDefault="00D12468" w:rsidP="00D12468">
            <w:pPr>
              <w:widowControl w:val="0"/>
              <w:numPr>
                <w:ilvl w:val="0"/>
                <w:numId w:val="5"/>
              </w:numPr>
              <w:spacing w:after="0" w:line="240" w:lineRule="auto"/>
              <w:rPr>
                <w:color w:val="00000A"/>
              </w:rPr>
            </w:pPr>
            <w:r w:rsidRPr="006F3E2D">
              <w:rPr>
                <w:color w:val="00000A"/>
              </w:rPr>
              <w:t>Static Application Security Testing (SAST)</w:t>
            </w:r>
          </w:p>
          <w:p w14:paraId="0FA76B67" w14:textId="77777777" w:rsidR="00D12468" w:rsidRPr="006F3E2D" w:rsidRDefault="00D12468" w:rsidP="00D12468">
            <w:pPr>
              <w:widowControl w:val="0"/>
              <w:numPr>
                <w:ilvl w:val="0"/>
                <w:numId w:val="5"/>
              </w:numPr>
              <w:spacing w:after="0" w:line="240" w:lineRule="auto"/>
              <w:rPr>
                <w:color w:val="00000A"/>
              </w:rPr>
            </w:pPr>
            <w:r w:rsidRPr="006F3E2D">
              <w:rPr>
                <w:color w:val="00000A"/>
              </w:rPr>
              <w:t>Dynamic Application Security Testing (DAST)</w:t>
            </w:r>
          </w:p>
          <w:p w14:paraId="24D00920" w14:textId="77777777" w:rsidR="00D12468" w:rsidRPr="006F3E2D" w:rsidRDefault="00D12468" w:rsidP="00D12468">
            <w:pPr>
              <w:widowControl w:val="0"/>
              <w:numPr>
                <w:ilvl w:val="0"/>
                <w:numId w:val="5"/>
              </w:numPr>
              <w:spacing w:after="0" w:line="240" w:lineRule="auto"/>
              <w:rPr>
                <w:color w:val="00000A"/>
              </w:rPr>
            </w:pPr>
            <w:r w:rsidRPr="006F3E2D">
              <w:rPr>
                <w:color w:val="00000A"/>
              </w:rPr>
              <w:t>Interactive Application Security Testing (IAST)</w:t>
            </w:r>
          </w:p>
          <w:p w14:paraId="5BFAE362" w14:textId="77777777" w:rsidR="00D12468" w:rsidRPr="006F3E2D" w:rsidRDefault="00D12468" w:rsidP="00D12468">
            <w:pPr>
              <w:widowControl w:val="0"/>
              <w:numPr>
                <w:ilvl w:val="0"/>
                <w:numId w:val="5"/>
              </w:numPr>
              <w:spacing w:after="0" w:line="240" w:lineRule="auto"/>
              <w:rPr>
                <w:color w:val="00000A"/>
              </w:rPr>
            </w:pPr>
            <w:r w:rsidRPr="006F3E2D">
              <w:rPr>
                <w:color w:val="00000A"/>
              </w:rPr>
              <w:t>Fuzz Testing &amp; Brute Forcing</w:t>
            </w:r>
          </w:p>
          <w:p w14:paraId="0752A5AD" w14:textId="42F20520" w:rsidR="00731C88" w:rsidRDefault="00D12468" w:rsidP="00391516">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Penetration Testing</w:t>
            </w:r>
          </w:p>
        </w:tc>
        <w:tc>
          <w:tcPr>
            <w:tcW w:w="2099" w:type="dxa"/>
          </w:tcPr>
          <w:p w14:paraId="55EA34D2" w14:textId="4A5B8F03" w:rsidR="00731C88" w:rsidRDefault="00D12468" w:rsidP="005E0552">
            <w:pPr>
              <w:widowControl w:val="0"/>
              <w:spacing w:after="0" w:line="240" w:lineRule="auto"/>
            </w:pPr>
            <w:r>
              <w:t>T1 Chapter 8, 9</w:t>
            </w:r>
          </w:p>
          <w:p w14:paraId="08AA942D" w14:textId="4623114D" w:rsidR="00D12468" w:rsidRDefault="00D12468" w:rsidP="005E0552">
            <w:pPr>
              <w:widowControl w:val="0"/>
              <w:spacing w:after="0" w:line="240" w:lineRule="auto"/>
              <w:rPr>
                <w:rFonts w:ascii="Times New Roman" w:eastAsia="Times New Roman" w:hAnsi="Times New Roman" w:cs="Times New Roman"/>
                <w:b/>
                <w:color w:val="00000A"/>
                <w:sz w:val="24"/>
                <w:szCs w:val="24"/>
              </w:rPr>
            </w:pPr>
            <w:r>
              <w:t>T3 Chapter 5</w:t>
            </w:r>
          </w:p>
        </w:tc>
      </w:tr>
      <w:tr w:rsidR="00731C88" w14:paraId="3E9B211B" w14:textId="77777777" w:rsidTr="00FF1D0E">
        <w:trPr>
          <w:cantSplit/>
          <w:trHeight w:val="288"/>
        </w:trPr>
        <w:tc>
          <w:tcPr>
            <w:tcW w:w="1271" w:type="dxa"/>
            <w:vAlign w:val="center"/>
          </w:tcPr>
          <w:p w14:paraId="7B6BA5E2"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8</w:t>
            </w:r>
          </w:p>
        </w:tc>
        <w:tc>
          <w:tcPr>
            <w:tcW w:w="6095" w:type="dxa"/>
            <w:vAlign w:val="center"/>
          </w:tcPr>
          <w:p w14:paraId="468B28DA" w14:textId="77777777" w:rsidR="00D12468" w:rsidRPr="006F3E2D" w:rsidRDefault="00D12468" w:rsidP="00D12468">
            <w:pPr>
              <w:spacing w:after="0"/>
              <w:rPr>
                <w:color w:val="00000A"/>
              </w:rPr>
            </w:pPr>
            <w:r w:rsidRPr="006F3E2D">
              <w:rPr>
                <w:b/>
              </w:rPr>
              <w:t xml:space="preserve">M8: </w:t>
            </w:r>
            <w:r w:rsidRPr="006F3E2D">
              <w:rPr>
                <w:b/>
                <w:color w:val="00000A"/>
              </w:rPr>
              <w:t>Secure Coding</w:t>
            </w:r>
          </w:p>
          <w:p w14:paraId="63AB0850" w14:textId="77777777" w:rsidR="00D12468" w:rsidRPr="006F3E2D" w:rsidRDefault="00D12468" w:rsidP="00D12468">
            <w:pPr>
              <w:widowControl w:val="0"/>
              <w:numPr>
                <w:ilvl w:val="0"/>
                <w:numId w:val="4"/>
              </w:numPr>
              <w:spacing w:after="0" w:line="240" w:lineRule="auto"/>
              <w:rPr>
                <w:color w:val="00000A"/>
              </w:rPr>
            </w:pPr>
            <w:r w:rsidRPr="006F3E2D">
              <w:rPr>
                <w:color w:val="00000A"/>
              </w:rPr>
              <w:t>Popular security vulnerabilities</w:t>
            </w:r>
          </w:p>
          <w:p w14:paraId="336ACC17" w14:textId="77777777" w:rsidR="00D12468" w:rsidRPr="006F3E2D" w:rsidRDefault="00D12468" w:rsidP="00D12468">
            <w:pPr>
              <w:widowControl w:val="0"/>
              <w:numPr>
                <w:ilvl w:val="0"/>
                <w:numId w:val="4"/>
              </w:numPr>
              <w:spacing w:after="0" w:line="240" w:lineRule="auto"/>
              <w:rPr>
                <w:color w:val="00000A"/>
              </w:rPr>
            </w:pPr>
            <w:r w:rsidRPr="006F3E2D">
              <w:rPr>
                <w:color w:val="00000A"/>
              </w:rPr>
              <w:t xml:space="preserve">Defensive Programming and Secure Coding Practices (by examples) </w:t>
            </w:r>
          </w:p>
          <w:p w14:paraId="6BC7D1ED" w14:textId="23245ED5" w:rsidR="00731C88" w:rsidRDefault="00D12468" w:rsidP="00391516">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Secure Code Review</w:t>
            </w:r>
          </w:p>
        </w:tc>
        <w:tc>
          <w:tcPr>
            <w:tcW w:w="2099" w:type="dxa"/>
          </w:tcPr>
          <w:p w14:paraId="6BDD9B80" w14:textId="2FA363C7" w:rsidR="00731C88" w:rsidRDefault="00D12468" w:rsidP="005E0552">
            <w:pPr>
              <w:widowControl w:val="0"/>
              <w:spacing w:after="0" w:line="240" w:lineRule="auto"/>
              <w:rPr>
                <w:rFonts w:ascii="Times New Roman" w:eastAsia="Times New Roman" w:hAnsi="Times New Roman" w:cs="Times New Roman"/>
                <w:color w:val="00000A"/>
                <w:sz w:val="24"/>
                <w:szCs w:val="24"/>
              </w:rPr>
            </w:pPr>
            <w:r>
              <w:t>T1, Chapter 7</w:t>
            </w:r>
          </w:p>
          <w:p w14:paraId="6BCD50A1" w14:textId="2C36FFFD" w:rsidR="00D12468" w:rsidRPr="00D12468" w:rsidRDefault="00D12468" w:rsidP="00D12468">
            <w:pPr>
              <w:ind w:firstLine="720"/>
              <w:rPr>
                <w:rFonts w:ascii="Times New Roman" w:eastAsia="Times New Roman" w:hAnsi="Times New Roman" w:cs="Times New Roman"/>
                <w:sz w:val="24"/>
                <w:szCs w:val="24"/>
              </w:rPr>
            </w:pPr>
          </w:p>
        </w:tc>
      </w:tr>
      <w:tr w:rsidR="00731C88" w14:paraId="54DB99A7" w14:textId="77777777" w:rsidTr="00FF1D0E">
        <w:trPr>
          <w:cantSplit/>
          <w:trHeight w:val="288"/>
        </w:trPr>
        <w:tc>
          <w:tcPr>
            <w:tcW w:w="1271" w:type="dxa"/>
            <w:vAlign w:val="center"/>
          </w:tcPr>
          <w:p w14:paraId="6051E2F2"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9</w:t>
            </w:r>
          </w:p>
        </w:tc>
        <w:tc>
          <w:tcPr>
            <w:tcW w:w="6095" w:type="dxa"/>
            <w:vAlign w:val="center"/>
          </w:tcPr>
          <w:p w14:paraId="4E9E2310" w14:textId="77777777" w:rsidR="00D12468" w:rsidRPr="006F3E2D" w:rsidRDefault="00D12468" w:rsidP="00D12468">
            <w:pPr>
              <w:spacing w:after="0"/>
              <w:rPr>
                <w:b/>
              </w:rPr>
            </w:pPr>
            <w:r w:rsidRPr="006F3E2D">
              <w:rPr>
                <w:b/>
              </w:rPr>
              <w:t xml:space="preserve">M8: </w:t>
            </w:r>
            <w:r w:rsidRPr="006F3E2D">
              <w:rPr>
                <w:b/>
                <w:color w:val="00000A"/>
              </w:rPr>
              <w:t>Secure Coding (Buffer Overflows)</w:t>
            </w:r>
          </w:p>
          <w:p w14:paraId="23B3F1DC" w14:textId="77777777" w:rsidR="00D12468" w:rsidRPr="006F3E2D" w:rsidRDefault="00D12468" w:rsidP="00D12468">
            <w:pPr>
              <w:widowControl w:val="0"/>
              <w:numPr>
                <w:ilvl w:val="0"/>
                <w:numId w:val="5"/>
              </w:numPr>
              <w:spacing w:after="0" w:line="240" w:lineRule="auto"/>
              <w:rPr>
                <w:color w:val="00000A"/>
              </w:rPr>
            </w:pPr>
            <w:r w:rsidRPr="006F3E2D">
              <w:rPr>
                <w:rFonts w:cs="Times New Roman"/>
              </w:rPr>
              <w:t>Buffer overflow and defences</w:t>
            </w:r>
          </w:p>
          <w:p w14:paraId="49523E9E" w14:textId="77777777" w:rsidR="00D12468" w:rsidRPr="006F3E2D" w:rsidRDefault="00D12468" w:rsidP="00D12468">
            <w:pPr>
              <w:widowControl w:val="0"/>
              <w:numPr>
                <w:ilvl w:val="0"/>
                <w:numId w:val="5"/>
              </w:numPr>
              <w:spacing w:after="0" w:line="240" w:lineRule="auto"/>
              <w:rPr>
                <w:color w:val="00000A"/>
              </w:rPr>
            </w:pPr>
            <w:r w:rsidRPr="006F3E2D">
              <w:rPr>
                <w:rFonts w:cs="Times New Roman"/>
              </w:rPr>
              <w:t>Heap, integer, and format string vulnerabilities</w:t>
            </w:r>
          </w:p>
          <w:p w14:paraId="407C4B76" w14:textId="733907FD" w:rsidR="00731C88" w:rsidRDefault="00D12468" w:rsidP="00391516">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391516">
              <w:rPr>
                <w:color w:val="00000A"/>
              </w:rPr>
              <w:t>Java security</w:t>
            </w:r>
          </w:p>
        </w:tc>
        <w:tc>
          <w:tcPr>
            <w:tcW w:w="2099" w:type="dxa"/>
          </w:tcPr>
          <w:p w14:paraId="7B67B6C5" w14:textId="535B8783" w:rsidR="00731C88" w:rsidRDefault="00D12468" w:rsidP="005E0552">
            <w:pPr>
              <w:widowControl w:val="0"/>
              <w:spacing w:after="0" w:line="240" w:lineRule="auto"/>
              <w:rPr>
                <w:rFonts w:ascii="Times New Roman" w:eastAsia="Times New Roman" w:hAnsi="Times New Roman" w:cs="Times New Roman"/>
                <w:color w:val="00000A"/>
                <w:sz w:val="24"/>
                <w:szCs w:val="24"/>
              </w:rPr>
            </w:pPr>
            <w:r>
              <w:t>T2,  Chapter 10, 11</w:t>
            </w:r>
          </w:p>
        </w:tc>
      </w:tr>
      <w:tr w:rsidR="00731C88" w14:paraId="1AD7B2B8" w14:textId="77777777" w:rsidTr="00FF1D0E">
        <w:trPr>
          <w:cantSplit/>
          <w:trHeight w:val="288"/>
        </w:trPr>
        <w:tc>
          <w:tcPr>
            <w:tcW w:w="1271" w:type="dxa"/>
            <w:vAlign w:val="center"/>
          </w:tcPr>
          <w:p w14:paraId="07A27FB3"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c>
          <w:tcPr>
            <w:tcW w:w="6095" w:type="dxa"/>
            <w:vAlign w:val="center"/>
          </w:tcPr>
          <w:p w14:paraId="0E57AB38" w14:textId="77777777" w:rsidR="00391516" w:rsidRPr="006F3E2D" w:rsidRDefault="00391516" w:rsidP="00391516">
            <w:pPr>
              <w:spacing w:after="0"/>
              <w:rPr>
                <w:b/>
              </w:rPr>
            </w:pPr>
            <w:r w:rsidRPr="006F3E2D">
              <w:rPr>
                <w:b/>
              </w:rPr>
              <w:t xml:space="preserve">M8: </w:t>
            </w:r>
            <w:r w:rsidRPr="006F3E2D">
              <w:rPr>
                <w:b/>
                <w:color w:val="00000A"/>
              </w:rPr>
              <w:t>Secure Coding (Database Security)</w:t>
            </w:r>
          </w:p>
          <w:p w14:paraId="54503EC3" w14:textId="77777777" w:rsidR="00391516" w:rsidRPr="006F3E2D" w:rsidRDefault="00391516" w:rsidP="00391516">
            <w:pPr>
              <w:widowControl w:val="0"/>
              <w:numPr>
                <w:ilvl w:val="0"/>
                <w:numId w:val="5"/>
              </w:numPr>
              <w:spacing w:after="0" w:line="240" w:lineRule="auto"/>
              <w:rPr>
                <w:color w:val="00000A"/>
              </w:rPr>
            </w:pPr>
            <w:r w:rsidRPr="006F3E2D">
              <w:rPr>
                <w:rFonts w:cs="Times New Roman"/>
              </w:rPr>
              <w:t>Discretionary &amp; mandatory access control. Bell LaPadula model</w:t>
            </w:r>
          </w:p>
          <w:p w14:paraId="25849A41" w14:textId="77777777" w:rsidR="00391516" w:rsidRPr="006F3E2D" w:rsidRDefault="00391516" w:rsidP="00391516">
            <w:pPr>
              <w:widowControl w:val="0"/>
              <w:numPr>
                <w:ilvl w:val="0"/>
                <w:numId w:val="5"/>
              </w:numPr>
              <w:spacing w:after="0" w:line="240" w:lineRule="auto"/>
              <w:rPr>
                <w:color w:val="00000A"/>
              </w:rPr>
            </w:pPr>
            <w:r w:rsidRPr="006F3E2D">
              <w:rPr>
                <w:rFonts w:cs="Times New Roman"/>
              </w:rPr>
              <w:t>Statistical and flow controls</w:t>
            </w:r>
          </w:p>
          <w:p w14:paraId="0009BC50" w14:textId="6B1E7A2A" w:rsidR="00731C88" w:rsidRDefault="00391516" w:rsidP="00391516">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391516">
              <w:rPr>
                <w:color w:val="00000A"/>
              </w:rPr>
              <w:t>SQL injection</w:t>
            </w:r>
          </w:p>
        </w:tc>
        <w:tc>
          <w:tcPr>
            <w:tcW w:w="2099" w:type="dxa"/>
          </w:tcPr>
          <w:p w14:paraId="108A0B14" w14:textId="6A28C0C0" w:rsidR="00731C88" w:rsidRDefault="00391516" w:rsidP="005E0552">
            <w:pPr>
              <w:widowControl w:val="0"/>
              <w:spacing w:after="0" w:line="240" w:lineRule="auto"/>
              <w:rPr>
                <w:rFonts w:ascii="Times New Roman" w:eastAsia="Times New Roman" w:hAnsi="Times New Roman" w:cs="Times New Roman"/>
                <w:b/>
                <w:color w:val="00000A"/>
                <w:sz w:val="24"/>
                <w:szCs w:val="24"/>
              </w:rPr>
            </w:pPr>
            <w:r>
              <w:t>T2, Chapter 5</w:t>
            </w:r>
          </w:p>
        </w:tc>
      </w:tr>
      <w:tr w:rsidR="00731C88" w14:paraId="6D5D4B17" w14:textId="77777777" w:rsidTr="00FF1D0E">
        <w:trPr>
          <w:cantSplit/>
          <w:trHeight w:val="288"/>
        </w:trPr>
        <w:tc>
          <w:tcPr>
            <w:tcW w:w="1271" w:type="dxa"/>
            <w:vAlign w:val="center"/>
          </w:tcPr>
          <w:p w14:paraId="5FF003AB"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11</w:t>
            </w:r>
          </w:p>
        </w:tc>
        <w:tc>
          <w:tcPr>
            <w:tcW w:w="6095" w:type="dxa"/>
            <w:vAlign w:val="center"/>
          </w:tcPr>
          <w:p w14:paraId="3045A245" w14:textId="77777777" w:rsidR="00391516" w:rsidRPr="006F3E2D" w:rsidRDefault="00391516" w:rsidP="00391516">
            <w:pPr>
              <w:spacing w:after="0"/>
              <w:rPr>
                <w:b/>
              </w:rPr>
            </w:pPr>
            <w:r w:rsidRPr="006F3E2D">
              <w:rPr>
                <w:b/>
              </w:rPr>
              <w:t xml:space="preserve">M8: </w:t>
            </w:r>
            <w:r w:rsidRPr="006F3E2D">
              <w:rPr>
                <w:b/>
                <w:color w:val="00000A"/>
              </w:rPr>
              <w:t>Secure Coding (Web Application Security)</w:t>
            </w:r>
          </w:p>
          <w:p w14:paraId="7A6EFE17" w14:textId="77777777" w:rsidR="00391516" w:rsidRPr="006F3E2D" w:rsidRDefault="00391516" w:rsidP="00391516">
            <w:pPr>
              <w:widowControl w:val="0"/>
              <w:numPr>
                <w:ilvl w:val="0"/>
                <w:numId w:val="6"/>
              </w:numPr>
              <w:spacing w:after="0" w:line="240" w:lineRule="auto"/>
              <w:rPr>
                <w:color w:val="00000A"/>
              </w:rPr>
            </w:pPr>
            <w:r w:rsidRPr="006F3E2D">
              <w:rPr>
                <w:rFonts w:cs="Times New Roman"/>
              </w:rPr>
              <w:t>Vulnerabilities in web development tools</w:t>
            </w:r>
          </w:p>
          <w:p w14:paraId="0F16AE12" w14:textId="77777777" w:rsidR="00391516" w:rsidRPr="006F3E2D" w:rsidRDefault="00391516" w:rsidP="00391516">
            <w:pPr>
              <w:widowControl w:val="0"/>
              <w:numPr>
                <w:ilvl w:val="0"/>
                <w:numId w:val="6"/>
              </w:numPr>
              <w:spacing w:after="0" w:line="240" w:lineRule="auto"/>
              <w:rPr>
                <w:color w:val="00000A"/>
              </w:rPr>
            </w:pPr>
            <w:r w:rsidRPr="006F3E2D">
              <w:rPr>
                <w:rFonts w:cs="Times New Roman"/>
              </w:rPr>
              <w:t>Vulnerabilities in web environment</w:t>
            </w:r>
          </w:p>
          <w:p w14:paraId="15C9A20C" w14:textId="7420A9CC" w:rsidR="00731C88" w:rsidRDefault="00391516" w:rsidP="00391516">
            <w:pPr>
              <w:widowControl w:val="0"/>
              <w:numPr>
                <w:ilvl w:val="0"/>
                <w:numId w:val="5"/>
              </w:numPr>
              <w:spacing w:after="0" w:line="240" w:lineRule="auto"/>
              <w:rPr>
                <w:rFonts w:ascii="Times New Roman" w:eastAsia="Times New Roman" w:hAnsi="Times New Roman" w:cs="Times New Roman"/>
                <w:color w:val="00000A"/>
                <w:sz w:val="24"/>
                <w:szCs w:val="24"/>
              </w:rPr>
            </w:pPr>
            <w:r w:rsidRPr="006F3E2D">
              <w:rPr>
                <w:color w:val="00000A"/>
              </w:rPr>
              <w:t>XSS and Variants</w:t>
            </w:r>
          </w:p>
        </w:tc>
        <w:tc>
          <w:tcPr>
            <w:tcW w:w="2099" w:type="dxa"/>
          </w:tcPr>
          <w:p w14:paraId="735A618D" w14:textId="2B3F0B4A" w:rsidR="00731C88" w:rsidRDefault="00391516" w:rsidP="005E0552">
            <w:pPr>
              <w:widowControl w:val="0"/>
              <w:spacing w:after="0" w:line="240" w:lineRule="auto"/>
              <w:rPr>
                <w:rFonts w:ascii="Times New Roman" w:eastAsia="Times New Roman" w:hAnsi="Times New Roman" w:cs="Times New Roman"/>
                <w:color w:val="00000A"/>
                <w:sz w:val="24"/>
                <w:szCs w:val="24"/>
              </w:rPr>
            </w:pPr>
            <w:r>
              <w:t>T2, Chapter 11</w:t>
            </w:r>
          </w:p>
        </w:tc>
      </w:tr>
      <w:tr w:rsidR="00731C88" w14:paraId="7A25ED93" w14:textId="77777777" w:rsidTr="00FF1D0E">
        <w:trPr>
          <w:cantSplit/>
          <w:trHeight w:val="288"/>
        </w:trPr>
        <w:tc>
          <w:tcPr>
            <w:tcW w:w="1271" w:type="dxa"/>
            <w:vAlign w:val="center"/>
          </w:tcPr>
          <w:p w14:paraId="2F16AEB6"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p>
        </w:tc>
        <w:tc>
          <w:tcPr>
            <w:tcW w:w="6095" w:type="dxa"/>
            <w:vAlign w:val="center"/>
          </w:tcPr>
          <w:p w14:paraId="5214123F" w14:textId="77777777" w:rsidR="00391516" w:rsidRPr="006F3E2D" w:rsidRDefault="00391516" w:rsidP="00391516">
            <w:pPr>
              <w:spacing w:after="0"/>
              <w:rPr>
                <w:b/>
              </w:rPr>
            </w:pPr>
            <w:r w:rsidRPr="006F3E2D">
              <w:rPr>
                <w:b/>
              </w:rPr>
              <w:t>M9: Software Transparency</w:t>
            </w:r>
          </w:p>
          <w:p w14:paraId="670CE4C2" w14:textId="77777777" w:rsidR="00391516" w:rsidRPr="006F3E2D" w:rsidRDefault="00391516" w:rsidP="00391516">
            <w:pPr>
              <w:widowControl w:val="0"/>
              <w:numPr>
                <w:ilvl w:val="0"/>
                <w:numId w:val="6"/>
              </w:numPr>
              <w:spacing w:after="0" w:line="240" w:lineRule="auto"/>
              <w:rPr>
                <w:color w:val="00000A"/>
              </w:rPr>
            </w:pPr>
            <w:r w:rsidRPr="006F3E2D">
              <w:rPr>
                <w:color w:val="00000A"/>
              </w:rPr>
              <w:t>Supply Chain Security</w:t>
            </w:r>
          </w:p>
          <w:p w14:paraId="74B0D990" w14:textId="77777777" w:rsidR="00391516" w:rsidRPr="006F3E2D" w:rsidRDefault="00391516" w:rsidP="00391516">
            <w:pPr>
              <w:widowControl w:val="0"/>
              <w:numPr>
                <w:ilvl w:val="0"/>
                <w:numId w:val="6"/>
              </w:numPr>
              <w:spacing w:after="0" w:line="240" w:lineRule="auto"/>
              <w:rPr>
                <w:color w:val="00000A"/>
              </w:rPr>
            </w:pPr>
            <w:r w:rsidRPr="006F3E2D">
              <w:rPr>
                <w:color w:val="00000A"/>
              </w:rPr>
              <w:t>Software Composition Analysis (SCA)</w:t>
            </w:r>
          </w:p>
          <w:p w14:paraId="3F976984" w14:textId="77777777" w:rsidR="00391516" w:rsidRPr="006F3E2D" w:rsidRDefault="00391516" w:rsidP="00391516">
            <w:pPr>
              <w:widowControl w:val="0"/>
              <w:numPr>
                <w:ilvl w:val="0"/>
                <w:numId w:val="6"/>
              </w:numPr>
              <w:spacing w:after="0" w:line="240" w:lineRule="auto"/>
              <w:rPr>
                <w:color w:val="00000A"/>
              </w:rPr>
            </w:pPr>
            <w:r w:rsidRPr="006F3E2D">
              <w:rPr>
                <w:color w:val="00000A"/>
              </w:rPr>
              <w:t>Software Bill of Materials (SBOM)</w:t>
            </w:r>
          </w:p>
          <w:p w14:paraId="2EB7BEB4" w14:textId="77777777" w:rsidR="00391516" w:rsidRPr="006F3E2D" w:rsidRDefault="00391516" w:rsidP="00391516">
            <w:pPr>
              <w:widowControl w:val="0"/>
              <w:numPr>
                <w:ilvl w:val="0"/>
                <w:numId w:val="6"/>
              </w:numPr>
              <w:spacing w:after="0" w:line="240" w:lineRule="auto"/>
              <w:rPr>
                <w:color w:val="00000A"/>
              </w:rPr>
            </w:pPr>
            <w:r w:rsidRPr="006F3E2D">
              <w:rPr>
                <w:color w:val="00000A"/>
              </w:rPr>
              <w:t>Open Source Security (</w:t>
            </w:r>
            <w:proofErr w:type="spellStart"/>
            <w:r w:rsidRPr="006F3E2D">
              <w:rPr>
                <w:color w:val="00000A"/>
              </w:rPr>
              <w:t>OpenSSF</w:t>
            </w:r>
            <w:proofErr w:type="spellEnd"/>
            <w:r w:rsidRPr="006F3E2D">
              <w:rPr>
                <w:color w:val="00000A"/>
              </w:rPr>
              <w:t>)</w:t>
            </w:r>
          </w:p>
          <w:p w14:paraId="1439519D" w14:textId="5A1BB962" w:rsidR="00731C88" w:rsidRDefault="00391516" w:rsidP="00391516">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Building Trustworthy Systems - Hardware and Software</w:t>
            </w:r>
          </w:p>
        </w:tc>
        <w:tc>
          <w:tcPr>
            <w:tcW w:w="2099" w:type="dxa"/>
          </w:tcPr>
          <w:p w14:paraId="0204A68A" w14:textId="77777777" w:rsidR="00391516" w:rsidRDefault="00391516" w:rsidP="00391516">
            <w:pPr>
              <w:spacing w:after="0"/>
            </w:pPr>
            <w:r>
              <w:t>R1, Chapter 4</w:t>
            </w:r>
          </w:p>
          <w:p w14:paraId="02C606EF" w14:textId="0775B9F4" w:rsidR="00731C88" w:rsidRDefault="00391516" w:rsidP="00391516">
            <w:pPr>
              <w:widowControl w:val="0"/>
              <w:spacing w:after="0" w:line="240" w:lineRule="auto"/>
              <w:rPr>
                <w:rFonts w:ascii="Times New Roman" w:eastAsia="Times New Roman" w:hAnsi="Times New Roman" w:cs="Times New Roman"/>
                <w:color w:val="00000A"/>
                <w:sz w:val="24"/>
                <w:szCs w:val="24"/>
              </w:rPr>
            </w:pPr>
            <w:r>
              <w:t>R2, Chapter 8</w:t>
            </w:r>
          </w:p>
          <w:p w14:paraId="75FCB12C" w14:textId="71DB40E6" w:rsidR="00391516" w:rsidRPr="00391516" w:rsidRDefault="00391516" w:rsidP="00391516">
            <w:pPr>
              <w:rPr>
                <w:rFonts w:ascii="Times New Roman" w:eastAsia="Times New Roman" w:hAnsi="Times New Roman" w:cs="Times New Roman"/>
                <w:sz w:val="24"/>
                <w:szCs w:val="24"/>
              </w:rPr>
            </w:pPr>
          </w:p>
        </w:tc>
      </w:tr>
      <w:tr w:rsidR="00731C88" w14:paraId="2E6BAE4F" w14:textId="77777777" w:rsidTr="00FF1D0E">
        <w:trPr>
          <w:cantSplit/>
          <w:trHeight w:val="288"/>
        </w:trPr>
        <w:tc>
          <w:tcPr>
            <w:tcW w:w="1271" w:type="dxa"/>
            <w:vAlign w:val="center"/>
          </w:tcPr>
          <w:p w14:paraId="1C1825B4"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13</w:t>
            </w:r>
          </w:p>
        </w:tc>
        <w:tc>
          <w:tcPr>
            <w:tcW w:w="6095" w:type="dxa"/>
            <w:vAlign w:val="center"/>
          </w:tcPr>
          <w:p w14:paraId="6310DDEA" w14:textId="77777777" w:rsidR="00391516" w:rsidRDefault="00391516" w:rsidP="00391516">
            <w:pPr>
              <w:spacing w:after="0"/>
            </w:pPr>
            <w:r w:rsidRPr="006F3E2D">
              <w:rPr>
                <w:b/>
              </w:rPr>
              <w:t>M10: Secure Deployment and Operations</w:t>
            </w:r>
          </w:p>
          <w:p w14:paraId="191E4801" w14:textId="77777777" w:rsidR="00391516" w:rsidRPr="006F3E2D" w:rsidRDefault="00391516" w:rsidP="00391516">
            <w:pPr>
              <w:widowControl w:val="0"/>
              <w:numPr>
                <w:ilvl w:val="0"/>
                <w:numId w:val="7"/>
              </w:numPr>
              <w:spacing w:after="0" w:line="240" w:lineRule="auto"/>
              <w:rPr>
                <w:color w:val="00000A"/>
              </w:rPr>
            </w:pPr>
            <w:r w:rsidRPr="006F3E2D">
              <w:rPr>
                <w:color w:val="00000A"/>
              </w:rPr>
              <w:t xml:space="preserve">System Hardening </w:t>
            </w:r>
          </w:p>
          <w:p w14:paraId="39BD1AB7" w14:textId="77777777" w:rsidR="00391516" w:rsidRPr="006F3E2D" w:rsidRDefault="00391516" w:rsidP="00391516">
            <w:pPr>
              <w:widowControl w:val="0"/>
              <w:numPr>
                <w:ilvl w:val="0"/>
                <w:numId w:val="7"/>
              </w:numPr>
              <w:spacing w:after="0" w:line="240" w:lineRule="auto"/>
              <w:rPr>
                <w:color w:val="00000A"/>
              </w:rPr>
            </w:pPr>
            <w:r w:rsidRPr="006F3E2D">
              <w:rPr>
                <w:color w:val="00000A"/>
              </w:rPr>
              <w:t>Runtime Application Security Protection (RASP)</w:t>
            </w:r>
          </w:p>
          <w:p w14:paraId="26B6BBD8" w14:textId="77777777" w:rsidR="00391516" w:rsidRPr="006F3E2D" w:rsidRDefault="00391516" w:rsidP="00391516">
            <w:pPr>
              <w:widowControl w:val="0"/>
              <w:numPr>
                <w:ilvl w:val="0"/>
                <w:numId w:val="7"/>
              </w:numPr>
              <w:spacing w:after="0" w:line="240" w:lineRule="auto"/>
              <w:rPr>
                <w:color w:val="00000A"/>
              </w:rPr>
            </w:pPr>
            <w:r w:rsidRPr="006F3E2D">
              <w:rPr>
                <w:color w:val="00000A"/>
              </w:rPr>
              <w:t xml:space="preserve">Securing Data </w:t>
            </w:r>
            <w:proofErr w:type="spellStart"/>
            <w:r w:rsidRPr="006F3E2D">
              <w:rPr>
                <w:color w:val="00000A"/>
              </w:rPr>
              <w:t>Centers</w:t>
            </w:r>
            <w:proofErr w:type="spellEnd"/>
            <w:r w:rsidRPr="006F3E2D">
              <w:rPr>
                <w:color w:val="00000A"/>
              </w:rPr>
              <w:t>, Hardware Manufacturing factories</w:t>
            </w:r>
          </w:p>
          <w:p w14:paraId="4B510D62" w14:textId="77777777" w:rsidR="00391516" w:rsidRPr="006F3E2D" w:rsidRDefault="00391516" w:rsidP="00391516">
            <w:pPr>
              <w:widowControl w:val="0"/>
              <w:numPr>
                <w:ilvl w:val="0"/>
                <w:numId w:val="7"/>
              </w:numPr>
              <w:spacing w:after="0" w:line="240" w:lineRule="auto"/>
              <w:rPr>
                <w:color w:val="00000A"/>
              </w:rPr>
            </w:pPr>
            <w:r w:rsidRPr="006F3E2D">
              <w:rPr>
                <w:color w:val="00000A"/>
              </w:rPr>
              <w:t>Security Monitoring – Applications</w:t>
            </w:r>
          </w:p>
          <w:p w14:paraId="656B2342" w14:textId="7F7B401D" w:rsidR="00731C88" w:rsidRDefault="00391516" w:rsidP="00391516">
            <w:pPr>
              <w:widowControl w:val="0"/>
              <w:numPr>
                <w:ilvl w:val="0"/>
                <w:numId w:val="8"/>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6F3E2D">
              <w:rPr>
                <w:color w:val="00000A"/>
              </w:rPr>
              <w:t>IDS/IPS</w:t>
            </w:r>
          </w:p>
        </w:tc>
        <w:tc>
          <w:tcPr>
            <w:tcW w:w="2099" w:type="dxa"/>
          </w:tcPr>
          <w:p w14:paraId="0575FAFA" w14:textId="77777777" w:rsidR="00391516" w:rsidRDefault="00391516" w:rsidP="00391516">
            <w:pPr>
              <w:spacing w:after="0"/>
            </w:pPr>
            <w:r>
              <w:t>T1, Chapter 9,</w:t>
            </w:r>
          </w:p>
          <w:p w14:paraId="5A349602" w14:textId="1A2A001F" w:rsidR="00731C88" w:rsidRDefault="00391516" w:rsidP="00391516">
            <w:pPr>
              <w:widowControl w:val="0"/>
              <w:spacing w:after="0" w:line="240" w:lineRule="auto"/>
              <w:rPr>
                <w:rFonts w:ascii="Times New Roman" w:eastAsia="Times New Roman" w:hAnsi="Times New Roman" w:cs="Times New Roman"/>
                <w:color w:val="00000A"/>
                <w:sz w:val="24"/>
                <w:szCs w:val="24"/>
              </w:rPr>
            </w:pPr>
            <w:r>
              <w:t>T2, Chapter 8, 9</w:t>
            </w:r>
          </w:p>
        </w:tc>
      </w:tr>
      <w:tr w:rsidR="00731C88" w14:paraId="25BC3DEB" w14:textId="77777777" w:rsidTr="00FF1D0E">
        <w:trPr>
          <w:cantSplit/>
          <w:trHeight w:val="288"/>
        </w:trPr>
        <w:tc>
          <w:tcPr>
            <w:tcW w:w="1271" w:type="dxa"/>
            <w:vAlign w:val="center"/>
          </w:tcPr>
          <w:p w14:paraId="740ACF88"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14</w:t>
            </w:r>
          </w:p>
        </w:tc>
        <w:tc>
          <w:tcPr>
            <w:tcW w:w="6095" w:type="dxa"/>
            <w:vAlign w:val="center"/>
          </w:tcPr>
          <w:p w14:paraId="59D51A84" w14:textId="77777777" w:rsidR="00391516" w:rsidRPr="006F3E2D" w:rsidRDefault="00391516" w:rsidP="00391516">
            <w:pPr>
              <w:spacing w:after="0"/>
              <w:rPr>
                <w:b/>
              </w:rPr>
            </w:pPr>
            <w:r w:rsidRPr="006F3E2D">
              <w:rPr>
                <w:b/>
              </w:rPr>
              <w:t>M11:</w:t>
            </w:r>
            <w:r>
              <w:t xml:space="preserve"> </w:t>
            </w:r>
            <w:r w:rsidRPr="006F3E2D">
              <w:rPr>
                <w:b/>
              </w:rPr>
              <w:t>Security Mechanisms</w:t>
            </w:r>
          </w:p>
          <w:p w14:paraId="5F6722A0" w14:textId="77777777" w:rsidR="00391516" w:rsidRPr="006F3E2D" w:rsidRDefault="00391516" w:rsidP="00391516">
            <w:pPr>
              <w:widowControl w:val="0"/>
              <w:numPr>
                <w:ilvl w:val="0"/>
                <w:numId w:val="7"/>
              </w:numPr>
              <w:spacing w:after="0" w:line="240" w:lineRule="auto"/>
              <w:rPr>
                <w:color w:val="00000A"/>
              </w:rPr>
            </w:pPr>
            <w:r w:rsidRPr="006F3E2D">
              <w:rPr>
                <w:color w:val="00000A"/>
              </w:rPr>
              <w:t>Encryption</w:t>
            </w:r>
          </w:p>
          <w:p w14:paraId="12A84AD1" w14:textId="77777777" w:rsidR="00391516" w:rsidRPr="006F3E2D" w:rsidRDefault="00391516" w:rsidP="00391516">
            <w:pPr>
              <w:widowControl w:val="0"/>
              <w:numPr>
                <w:ilvl w:val="0"/>
                <w:numId w:val="7"/>
              </w:numPr>
              <w:spacing w:after="0" w:line="240" w:lineRule="auto"/>
              <w:rPr>
                <w:color w:val="00000A"/>
              </w:rPr>
            </w:pPr>
            <w:r w:rsidRPr="006F3E2D">
              <w:rPr>
                <w:color w:val="00000A"/>
              </w:rPr>
              <w:t>Source Code Signing, Image Signing</w:t>
            </w:r>
          </w:p>
          <w:p w14:paraId="5DC89582" w14:textId="5D4ADC9C" w:rsidR="00731C88" w:rsidRDefault="00391516" w:rsidP="00391516">
            <w:pPr>
              <w:widowControl w:val="0"/>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AI in Security</w:t>
            </w:r>
          </w:p>
        </w:tc>
        <w:tc>
          <w:tcPr>
            <w:tcW w:w="2099" w:type="dxa"/>
          </w:tcPr>
          <w:p w14:paraId="456A9257" w14:textId="247CDE03" w:rsidR="00731C88" w:rsidRDefault="00391516" w:rsidP="005E0552">
            <w:pPr>
              <w:widowControl w:val="0"/>
              <w:spacing w:after="0" w:line="240" w:lineRule="auto"/>
              <w:rPr>
                <w:rFonts w:ascii="Times New Roman" w:eastAsia="Times New Roman" w:hAnsi="Times New Roman" w:cs="Times New Roman"/>
                <w:color w:val="00000A"/>
                <w:sz w:val="24"/>
                <w:szCs w:val="24"/>
              </w:rPr>
            </w:pPr>
            <w:r>
              <w:t>T2, Chapter 20, 21</w:t>
            </w:r>
          </w:p>
          <w:p w14:paraId="731C74DD" w14:textId="73559F0E" w:rsidR="00391516" w:rsidRPr="00391516" w:rsidRDefault="00391516" w:rsidP="00391516">
            <w:pPr>
              <w:jc w:val="center"/>
              <w:rPr>
                <w:rFonts w:ascii="Times New Roman" w:eastAsia="Times New Roman" w:hAnsi="Times New Roman" w:cs="Times New Roman"/>
                <w:sz w:val="24"/>
                <w:szCs w:val="24"/>
              </w:rPr>
            </w:pPr>
          </w:p>
        </w:tc>
      </w:tr>
      <w:tr w:rsidR="00731C88" w14:paraId="662C30A5" w14:textId="77777777" w:rsidTr="00FF1D0E">
        <w:trPr>
          <w:cantSplit/>
          <w:trHeight w:val="288"/>
        </w:trPr>
        <w:tc>
          <w:tcPr>
            <w:tcW w:w="1271" w:type="dxa"/>
            <w:vAlign w:val="center"/>
          </w:tcPr>
          <w:p w14:paraId="41A02F1F"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15</w:t>
            </w:r>
          </w:p>
        </w:tc>
        <w:tc>
          <w:tcPr>
            <w:tcW w:w="6095" w:type="dxa"/>
            <w:vAlign w:val="center"/>
          </w:tcPr>
          <w:p w14:paraId="72E05D3D" w14:textId="77777777" w:rsidR="00391516" w:rsidRPr="006F3E2D" w:rsidRDefault="00391516" w:rsidP="00391516">
            <w:pPr>
              <w:spacing w:after="0"/>
              <w:rPr>
                <w:b/>
              </w:rPr>
            </w:pPr>
            <w:r w:rsidRPr="006F3E2D">
              <w:rPr>
                <w:b/>
              </w:rPr>
              <w:t xml:space="preserve">M12: </w:t>
            </w:r>
            <w:r w:rsidRPr="006F3E2D">
              <w:rPr>
                <w:b/>
                <w:color w:val="00000A"/>
              </w:rPr>
              <w:t>Post Deployment and Response</w:t>
            </w:r>
          </w:p>
          <w:p w14:paraId="72FFB52C" w14:textId="77777777" w:rsidR="00391516" w:rsidRPr="006F3E2D" w:rsidRDefault="00391516" w:rsidP="00391516">
            <w:pPr>
              <w:widowControl w:val="0"/>
              <w:numPr>
                <w:ilvl w:val="0"/>
                <w:numId w:val="8"/>
              </w:numPr>
              <w:spacing w:after="0" w:line="240" w:lineRule="auto"/>
              <w:rPr>
                <w:color w:val="00000A"/>
              </w:rPr>
            </w:pPr>
            <w:r w:rsidRPr="006F3E2D">
              <w:rPr>
                <w:color w:val="00000A"/>
              </w:rPr>
              <w:t>Vulnerability Response, Security Advisories - Standards and Best Practices</w:t>
            </w:r>
          </w:p>
          <w:p w14:paraId="56D63E49" w14:textId="0D28C93A" w:rsidR="00391516" w:rsidRPr="006F3E2D" w:rsidRDefault="00391516" w:rsidP="00391516">
            <w:pPr>
              <w:widowControl w:val="0"/>
              <w:numPr>
                <w:ilvl w:val="0"/>
                <w:numId w:val="8"/>
              </w:numPr>
              <w:spacing w:after="0" w:line="240" w:lineRule="auto"/>
              <w:rPr>
                <w:color w:val="00000A"/>
              </w:rPr>
            </w:pPr>
            <w:r w:rsidRPr="006F3E2D">
              <w:rPr>
                <w:color w:val="00000A"/>
              </w:rPr>
              <w:t>Incident Response</w:t>
            </w:r>
          </w:p>
          <w:p w14:paraId="74206689" w14:textId="77777777" w:rsidR="00391516" w:rsidRPr="006F3E2D" w:rsidRDefault="00391516" w:rsidP="00391516">
            <w:pPr>
              <w:widowControl w:val="0"/>
              <w:numPr>
                <w:ilvl w:val="0"/>
                <w:numId w:val="8"/>
              </w:numPr>
              <w:spacing w:after="0" w:line="240" w:lineRule="auto"/>
              <w:rPr>
                <w:color w:val="00000A"/>
              </w:rPr>
            </w:pPr>
            <w:r w:rsidRPr="006F3E2D">
              <w:rPr>
                <w:color w:val="00000A"/>
              </w:rPr>
              <w:t>Responsible Disclosure and Stakeholder Management</w:t>
            </w:r>
          </w:p>
          <w:p w14:paraId="1A0A84D1" w14:textId="77777777" w:rsidR="00391516" w:rsidRPr="006F3E2D" w:rsidRDefault="00391516" w:rsidP="00391516">
            <w:pPr>
              <w:widowControl w:val="0"/>
              <w:numPr>
                <w:ilvl w:val="0"/>
                <w:numId w:val="8"/>
              </w:numPr>
              <w:spacing w:after="0" w:line="240" w:lineRule="auto"/>
              <w:rPr>
                <w:color w:val="00000A"/>
              </w:rPr>
            </w:pPr>
            <w:r w:rsidRPr="006F3E2D">
              <w:rPr>
                <w:color w:val="00000A"/>
              </w:rPr>
              <w:t>Governance for Security</w:t>
            </w:r>
          </w:p>
          <w:p w14:paraId="393C8E6E" w14:textId="209600E6" w:rsidR="00731C88" w:rsidRDefault="00391516" w:rsidP="00391516">
            <w:pPr>
              <w:widowControl w:val="0"/>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6F3E2D">
              <w:rPr>
                <w:color w:val="00000A"/>
              </w:rPr>
              <w:t>Risk Management</w:t>
            </w:r>
          </w:p>
        </w:tc>
        <w:tc>
          <w:tcPr>
            <w:tcW w:w="2099" w:type="dxa"/>
          </w:tcPr>
          <w:p w14:paraId="156204F1" w14:textId="77777777" w:rsidR="00391516" w:rsidRDefault="00391516" w:rsidP="00391516">
            <w:pPr>
              <w:spacing w:after="0"/>
            </w:pPr>
            <w:r>
              <w:t>T2, Chapter 14, 15</w:t>
            </w:r>
          </w:p>
          <w:p w14:paraId="6330E774" w14:textId="6C64591B" w:rsidR="00731C88" w:rsidRDefault="00391516" w:rsidP="00391516">
            <w:pPr>
              <w:widowControl w:val="0"/>
              <w:spacing w:after="0" w:line="240" w:lineRule="auto"/>
              <w:rPr>
                <w:rFonts w:ascii="Times New Roman" w:eastAsia="Times New Roman" w:hAnsi="Times New Roman" w:cs="Times New Roman"/>
                <w:color w:val="00000A"/>
                <w:sz w:val="24"/>
                <w:szCs w:val="24"/>
              </w:rPr>
            </w:pPr>
            <w:r>
              <w:t>R2, Chapter 8</w:t>
            </w:r>
          </w:p>
        </w:tc>
      </w:tr>
      <w:tr w:rsidR="00731C88" w14:paraId="09FBA538" w14:textId="77777777" w:rsidTr="00FF1D0E">
        <w:trPr>
          <w:cantSplit/>
          <w:trHeight w:val="288"/>
        </w:trPr>
        <w:tc>
          <w:tcPr>
            <w:tcW w:w="1271" w:type="dxa"/>
            <w:vAlign w:val="center"/>
          </w:tcPr>
          <w:p w14:paraId="48530C2C"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16</w:t>
            </w:r>
          </w:p>
        </w:tc>
        <w:tc>
          <w:tcPr>
            <w:tcW w:w="6095" w:type="dxa"/>
            <w:vAlign w:val="center"/>
          </w:tcPr>
          <w:p w14:paraId="3506D2D8" w14:textId="77777777" w:rsidR="00731C88" w:rsidRDefault="00731C88" w:rsidP="00391516">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391516">
              <w:rPr>
                <w:b/>
                <w:color w:val="00000A"/>
              </w:rPr>
              <w:t>Review</w:t>
            </w:r>
          </w:p>
        </w:tc>
        <w:tc>
          <w:tcPr>
            <w:tcW w:w="2099" w:type="dxa"/>
          </w:tcPr>
          <w:p w14:paraId="61D380A8" w14:textId="2326E8F1" w:rsidR="00731C88" w:rsidRDefault="00391516"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Entire Syllabus</w:t>
            </w:r>
          </w:p>
        </w:tc>
      </w:tr>
    </w:tbl>
    <w:p w14:paraId="15FE164F" w14:textId="77777777" w:rsidR="00731C88" w:rsidRDefault="00731C88" w:rsidP="00731C88"/>
    <w:p w14:paraId="7CD49B98" w14:textId="77777777" w:rsidR="00100826" w:rsidRDefault="00100826" w:rsidP="00731C88"/>
    <w:p w14:paraId="5EFCF813" w14:textId="77777777" w:rsidR="00731C88" w:rsidRDefault="00731C88" w:rsidP="00731C88">
      <w:pPr>
        <w:rPr>
          <w:rFonts w:ascii="Times New Roman" w:eastAsia="Times New Roman" w:hAnsi="Times New Roman" w:cs="Times New Roman"/>
          <w:b/>
          <w:color w:val="00000A"/>
          <w:sz w:val="24"/>
          <w:szCs w:val="24"/>
          <w:highlight w:val="white"/>
        </w:rPr>
      </w:pPr>
      <w:r>
        <w:rPr>
          <w:rFonts w:ascii="Times New Roman" w:eastAsia="Times New Roman" w:hAnsi="Times New Roman" w:cs="Times New Roman"/>
          <w:b/>
          <w:color w:val="00000A"/>
          <w:sz w:val="24"/>
          <w:szCs w:val="24"/>
          <w:highlight w:val="white"/>
        </w:rPr>
        <w:t>Experiential Learning Components:</w:t>
      </w:r>
    </w:p>
    <w:p w14:paraId="29C5DC34" w14:textId="77777777" w:rsidR="00731C88" w:rsidRDefault="00731C88" w:rsidP="00731C88">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Quiz 1</w:t>
      </w:r>
    </w:p>
    <w:p w14:paraId="269D6E90" w14:textId="77777777" w:rsidR="00731C88" w:rsidRDefault="00731C88" w:rsidP="00731C88">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Quiz 2</w:t>
      </w:r>
    </w:p>
    <w:p w14:paraId="0E395AE1" w14:textId="28E6ABE7" w:rsidR="00100826" w:rsidRDefault="00100826" w:rsidP="00731C88">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Assignment</w:t>
      </w:r>
    </w:p>
    <w:p w14:paraId="307DA08F"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Pr>
          <w:rFonts w:ascii="Times New Roman" w:eastAsia="Times New Roman" w:hAnsi="Times New Roman" w:cs="Times New Roman"/>
          <w:b/>
          <w:color w:val="00000A"/>
          <w:highlight w:val="white"/>
          <w:u w:val="single"/>
        </w:rPr>
        <w:t>Objective of Experiential Learning Component:</w:t>
      </w:r>
      <w:r>
        <w:rPr>
          <w:rFonts w:ascii="Times New Roman" w:eastAsia="Times New Roman" w:hAnsi="Times New Roman" w:cs="Times New Roman"/>
          <w:color w:val="00000A"/>
          <w:highlight w:val="white"/>
        </w:rPr>
        <w:t xml:space="preserve"> Application of concepts explained in lectures</w:t>
      </w:r>
    </w:p>
    <w:p w14:paraId="5E854ACA"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14:paraId="3A931F9B" w14:textId="04073C3D"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Pr>
          <w:rFonts w:ascii="Times New Roman" w:eastAsia="Times New Roman" w:hAnsi="Times New Roman" w:cs="Times New Roman"/>
          <w:b/>
          <w:color w:val="00000A"/>
          <w:highlight w:val="white"/>
          <w:u w:val="single"/>
        </w:rPr>
        <w:t>Scope of Experiential Learning Component:</w:t>
      </w:r>
      <w:r>
        <w:rPr>
          <w:rFonts w:ascii="Times New Roman" w:eastAsia="Times New Roman" w:hAnsi="Times New Roman" w:cs="Times New Roman"/>
          <w:color w:val="00000A"/>
          <w:highlight w:val="white"/>
        </w:rPr>
        <w:t xml:space="preserve"> Understanding real-life scenarios and appropriately managing </w:t>
      </w:r>
      <w:r w:rsidR="00391516">
        <w:rPr>
          <w:rFonts w:ascii="Times New Roman" w:eastAsia="Times New Roman" w:hAnsi="Times New Roman" w:cs="Times New Roman"/>
          <w:color w:val="00000A"/>
          <w:highlight w:val="white"/>
        </w:rPr>
        <w:t>security</w:t>
      </w:r>
    </w:p>
    <w:p w14:paraId="393054FA"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14:paraId="0E38C23B"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Pr>
          <w:rFonts w:ascii="Times New Roman" w:eastAsia="Times New Roman" w:hAnsi="Times New Roman" w:cs="Times New Roman"/>
          <w:b/>
          <w:color w:val="00000A"/>
          <w:highlight w:val="white"/>
          <w:u w:val="single"/>
        </w:rPr>
        <w:t>Lab Infrastructure:</w:t>
      </w:r>
      <w:r>
        <w:rPr>
          <w:rFonts w:ascii="Times New Roman" w:eastAsia="Times New Roman" w:hAnsi="Times New Roman" w:cs="Times New Roman"/>
          <w:color w:val="00000A"/>
          <w:highlight w:val="white"/>
        </w:rPr>
        <w:t xml:space="preserve"> Not Applicable</w:t>
      </w:r>
    </w:p>
    <w:p w14:paraId="328008E2"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14:paraId="74E18976"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Pr>
          <w:rFonts w:ascii="Times New Roman" w:eastAsia="Times New Roman" w:hAnsi="Times New Roman" w:cs="Times New Roman"/>
          <w:b/>
          <w:color w:val="00000A"/>
          <w:highlight w:val="white"/>
          <w:u w:val="single"/>
        </w:rPr>
        <w:t>List of Experiments:</w:t>
      </w:r>
      <w:r>
        <w:rPr>
          <w:rFonts w:ascii="Times New Roman" w:eastAsia="Times New Roman" w:hAnsi="Times New Roman" w:cs="Times New Roman"/>
          <w:color w:val="00000A"/>
          <w:highlight w:val="white"/>
        </w:rPr>
        <w:t xml:space="preserve"> Not Applicable</w:t>
      </w:r>
    </w:p>
    <w:p w14:paraId="0B635906" w14:textId="77777777"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14:paraId="7910A68B" w14:textId="77777777" w:rsidR="0004793F" w:rsidRDefault="0004793F"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14:paraId="2D8FE9F4" w14:textId="77777777" w:rsidR="0004793F" w:rsidRDefault="0004793F"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14:paraId="7CA40947" w14:textId="050EF5EF" w:rsidR="00100826" w:rsidRPr="0004793F"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 xml:space="preserve">Evaluation Scheme: </w:t>
      </w:r>
    </w:p>
    <w:p w14:paraId="7A924AAE" w14:textId="7724231E" w:rsidR="00731C88" w:rsidRDefault="00731C88" w:rsidP="00731C8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rPr>
        <w:t>Legend:</w:t>
      </w:r>
      <w:r>
        <w:rPr>
          <w:rFonts w:ascii="Times New Roman" w:eastAsia="Times New Roman" w:hAnsi="Times New Roman" w:cs="Times New Roman"/>
          <w:color w:val="00000A"/>
        </w:rPr>
        <w:t xml:space="preserve"> EC = Evaluation Component; AN = After Noon Session; FN = Fore Noon Session</w:t>
      </w:r>
    </w:p>
    <w:tbl>
      <w:tblPr>
        <w:tblW w:w="9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6"/>
        <w:gridCol w:w="2230"/>
        <w:gridCol w:w="1213"/>
        <w:gridCol w:w="986"/>
        <w:gridCol w:w="1334"/>
        <w:gridCol w:w="2564"/>
      </w:tblGrid>
      <w:tr w:rsidR="00731C88" w14:paraId="3092E27D" w14:textId="77777777" w:rsidTr="00100826">
        <w:trPr>
          <w:trHeight w:val="443"/>
        </w:trPr>
        <w:tc>
          <w:tcPr>
            <w:tcW w:w="1426" w:type="dxa"/>
          </w:tcPr>
          <w:p w14:paraId="5947FB55" w14:textId="0314962A" w:rsidR="00731C88" w:rsidRDefault="00100826"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EC</w:t>
            </w:r>
          </w:p>
        </w:tc>
        <w:tc>
          <w:tcPr>
            <w:tcW w:w="2230" w:type="dxa"/>
          </w:tcPr>
          <w:p w14:paraId="4359EC34" w14:textId="254D09DE" w:rsidR="00731C88" w:rsidRPr="00100826" w:rsidRDefault="00731C88" w:rsidP="0010082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13" w:type="dxa"/>
          </w:tcPr>
          <w:p w14:paraId="6BC76A78" w14:textId="77777777" w:rsidR="00731C88" w:rsidRDefault="00731C88" w:rsidP="005E0552">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986" w:type="dxa"/>
          </w:tcPr>
          <w:p w14:paraId="5C4C66CB"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Weight</w:t>
            </w:r>
          </w:p>
        </w:tc>
        <w:tc>
          <w:tcPr>
            <w:tcW w:w="1334" w:type="dxa"/>
          </w:tcPr>
          <w:p w14:paraId="7A10547B"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Duration</w:t>
            </w:r>
          </w:p>
        </w:tc>
        <w:tc>
          <w:tcPr>
            <w:tcW w:w="2564" w:type="dxa"/>
          </w:tcPr>
          <w:p w14:paraId="5F85F19C" w14:textId="1C17D17B"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Date, Session, Time</w:t>
            </w:r>
          </w:p>
        </w:tc>
      </w:tr>
      <w:tr w:rsidR="00731C88" w14:paraId="6C172477" w14:textId="77777777" w:rsidTr="00100826">
        <w:trPr>
          <w:trHeight w:val="440"/>
        </w:trPr>
        <w:tc>
          <w:tcPr>
            <w:tcW w:w="1426" w:type="dxa"/>
            <w:vAlign w:val="center"/>
          </w:tcPr>
          <w:p w14:paraId="0E078FB5"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EC – 1</w:t>
            </w:r>
          </w:p>
        </w:tc>
        <w:tc>
          <w:tcPr>
            <w:tcW w:w="2230" w:type="dxa"/>
          </w:tcPr>
          <w:p w14:paraId="5320D25E"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Quiz 1</w:t>
            </w:r>
          </w:p>
        </w:tc>
        <w:tc>
          <w:tcPr>
            <w:tcW w:w="1213" w:type="dxa"/>
          </w:tcPr>
          <w:p w14:paraId="2D334228"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color w:val="00000A"/>
                <w:sz w:val="24"/>
                <w:szCs w:val="24"/>
              </w:rPr>
              <w:t>Online</w:t>
            </w:r>
          </w:p>
        </w:tc>
        <w:tc>
          <w:tcPr>
            <w:tcW w:w="986" w:type="dxa"/>
          </w:tcPr>
          <w:p w14:paraId="227DC27D" w14:textId="0D602DC7" w:rsidR="00731C88" w:rsidRDefault="00100826" w:rsidP="005E0552">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color w:val="00000A"/>
                <w:sz w:val="24"/>
                <w:szCs w:val="24"/>
              </w:rPr>
              <w:t>5</w:t>
            </w:r>
            <w:r w:rsidR="00731C88">
              <w:rPr>
                <w:rFonts w:ascii="Times New Roman" w:eastAsia="Times New Roman" w:hAnsi="Times New Roman" w:cs="Times New Roman"/>
                <w:color w:val="00000A"/>
                <w:sz w:val="24"/>
                <w:szCs w:val="24"/>
              </w:rPr>
              <w:t>%</w:t>
            </w:r>
          </w:p>
        </w:tc>
        <w:tc>
          <w:tcPr>
            <w:tcW w:w="1334" w:type="dxa"/>
          </w:tcPr>
          <w:p w14:paraId="4D9AF39A"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days</w:t>
            </w:r>
          </w:p>
        </w:tc>
        <w:tc>
          <w:tcPr>
            <w:tcW w:w="2564" w:type="dxa"/>
          </w:tcPr>
          <w:p w14:paraId="4C802BA5" w14:textId="342574FC" w:rsidR="00731C88" w:rsidRDefault="00100826"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00826">
              <w:rPr>
                <w:rFonts w:ascii="Times New Roman" w:eastAsia="Times New Roman" w:hAnsi="Times New Roman" w:cs="Times New Roman"/>
                <w:sz w:val="24"/>
                <w:szCs w:val="24"/>
              </w:rPr>
              <w:t>Mar 2nd – Mar 9th</w:t>
            </w:r>
          </w:p>
        </w:tc>
      </w:tr>
      <w:tr w:rsidR="00731C88" w14:paraId="14374E69" w14:textId="77777777" w:rsidTr="00100826">
        <w:trPr>
          <w:trHeight w:val="440"/>
        </w:trPr>
        <w:tc>
          <w:tcPr>
            <w:tcW w:w="1426" w:type="dxa"/>
            <w:vAlign w:val="center"/>
          </w:tcPr>
          <w:p w14:paraId="4EDEED07"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2230" w:type="dxa"/>
          </w:tcPr>
          <w:p w14:paraId="593812DD"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Quiz 2</w:t>
            </w:r>
          </w:p>
        </w:tc>
        <w:tc>
          <w:tcPr>
            <w:tcW w:w="1213" w:type="dxa"/>
          </w:tcPr>
          <w:p w14:paraId="573882A6" w14:textId="77777777" w:rsidR="00731C88" w:rsidRDefault="00000000"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sdt>
              <w:sdtPr>
                <w:tag w:val="goog_rdk_3"/>
                <w:id w:val="-1240557382"/>
              </w:sdtPr>
              <w:sdtContent/>
            </w:sdt>
            <w:r w:rsidR="00731C88">
              <w:rPr>
                <w:rFonts w:ascii="Times New Roman" w:eastAsia="Times New Roman" w:hAnsi="Times New Roman" w:cs="Times New Roman"/>
                <w:color w:val="00000A"/>
                <w:sz w:val="24"/>
                <w:szCs w:val="24"/>
              </w:rPr>
              <w:t>Online</w:t>
            </w:r>
          </w:p>
        </w:tc>
        <w:tc>
          <w:tcPr>
            <w:tcW w:w="986" w:type="dxa"/>
          </w:tcPr>
          <w:p w14:paraId="2DF8F665" w14:textId="0D2761D8" w:rsidR="00731C88" w:rsidRDefault="00100826"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r w:rsidR="00731C88">
              <w:rPr>
                <w:rFonts w:ascii="Times New Roman" w:eastAsia="Times New Roman" w:hAnsi="Times New Roman" w:cs="Times New Roman"/>
                <w:color w:val="00000A"/>
                <w:sz w:val="24"/>
                <w:szCs w:val="24"/>
              </w:rPr>
              <w:t xml:space="preserve"> %</w:t>
            </w:r>
          </w:p>
        </w:tc>
        <w:tc>
          <w:tcPr>
            <w:tcW w:w="1334" w:type="dxa"/>
          </w:tcPr>
          <w:p w14:paraId="43113D3C"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days</w:t>
            </w:r>
          </w:p>
        </w:tc>
        <w:tc>
          <w:tcPr>
            <w:tcW w:w="2564" w:type="dxa"/>
          </w:tcPr>
          <w:p w14:paraId="0766F7A6" w14:textId="217E5E32" w:rsidR="00731C88" w:rsidRDefault="00100826" w:rsidP="005E0552">
            <w:pPr>
              <w:widowControl w:val="0"/>
              <w:spacing w:before="80" w:after="0"/>
              <w:ind w:left="20"/>
              <w:rPr>
                <w:rFonts w:ascii="Times New Roman" w:eastAsia="Times New Roman" w:hAnsi="Times New Roman" w:cs="Times New Roman"/>
                <w:sz w:val="24"/>
                <w:szCs w:val="24"/>
              </w:rPr>
            </w:pPr>
            <w:r w:rsidRPr="00100826">
              <w:rPr>
                <w:rFonts w:ascii="Times New Roman" w:eastAsia="Times New Roman" w:hAnsi="Times New Roman" w:cs="Times New Roman"/>
                <w:sz w:val="24"/>
                <w:szCs w:val="24"/>
              </w:rPr>
              <w:t>Apr 2</w:t>
            </w:r>
            <w:r>
              <w:rPr>
                <w:rFonts w:ascii="Times New Roman" w:eastAsia="Times New Roman" w:hAnsi="Times New Roman" w:cs="Times New Roman"/>
                <w:sz w:val="24"/>
                <w:szCs w:val="24"/>
              </w:rPr>
              <w:t>4</w:t>
            </w:r>
            <w:r w:rsidRPr="00100826">
              <w:rPr>
                <w:rFonts w:ascii="Times New Roman" w:eastAsia="Times New Roman" w:hAnsi="Times New Roman" w:cs="Times New Roman"/>
                <w:sz w:val="24"/>
                <w:szCs w:val="24"/>
              </w:rPr>
              <w:t xml:space="preserve">th – May </w:t>
            </w:r>
            <w:r>
              <w:rPr>
                <w:rFonts w:ascii="Times New Roman" w:eastAsia="Times New Roman" w:hAnsi="Times New Roman" w:cs="Times New Roman"/>
                <w:sz w:val="24"/>
                <w:szCs w:val="24"/>
              </w:rPr>
              <w:t>1s</w:t>
            </w:r>
            <w:r w:rsidRPr="00100826">
              <w:rPr>
                <w:rFonts w:ascii="Times New Roman" w:eastAsia="Times New Roman" w:hAnsi="Times New Roman" w:cs="Times New Roman"/>
                <w:sz w:val="24"/>
                <w:szCs w:val="24"/>
              </w:rPr>
              <w:t>t</w:t>
            </w:r>
          </w:p>
        </w:tc>
      </w:tr>
      <w:tr w:rsidR="00731C88" w14:paraId="087AFB33" w14:textId="77777777" w:rsidTr="00100826">
        <w:trPr>
          <w:trHeight w:val="440"/>
        </w:trPr>
        <w:tc>
          <w:tcPr>
            <w:tcW w:w="1426" w:type="dxa"/>
            <w:vAlign w:val="center"/>
          </w:tcPr>
          <w:p w14:paraId="28C7C0FA"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2230" w:type="dxa"/>
          </w:tcPr>
          <w:p w14:paraId="1242FE74" w14:textId="6EEC53B8" w:rsidR="00731C88" w:rsidRDefault="00100826"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Assignment</w:t>
            </w:r>
          </w:p>
        </w:tc>
        <w:tc>
          <w:tcPr>
            <w:tcW w:w="1213" w:type="dxa"/>
          </w:tcPr>
          <w:p w14:paraId="2F28747E"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Online</w:t>
            </w:r>
          </w:p>
        </w:tc>
        <w:tc>
          <w:tcPr>
            <w:tcW w:w="986" w:type="dxa"/>
          </w:tcPr>
          <w:p w14:paraId="3E09E322" w14:textId="701191EC" w:rsidR="00731C88" w:rsidRDefault="00100826" w:rsidP="005E0552">
            <w:pPr>
              <w:widowControl w:val="0"/>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r w:rsidR="00731C88">
              <w:rPr>
                <w:rFonts w:ascii="Times New Roman" w:eastAsia="Times New Roman" w:hAnsi="Times New Roman" w:cs="Times New Roman"/>
                <w:color w:val="00000A"/>
                <w:sz w:val="24"/>
                <w:szCs w:val="24"/>
              </w:rPr>
              <w:t>0 %</w:t>
            </w:r>
          </w:p>
        </w:tc>
        <w:tc>
          <w:tcPr>
            <w:tcW w:w="1334" w:type="dxa"/>
          </w:tcPr>
          <w:p w14:paraId="1C5B75A2" w14:textId="75A6E7F9" w:rsidR="00731C88" w:rsidRDefault="00100826"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731C88">
              <w:rPr>
                <w:rFonts w:ascii="Times New Roman" w:eastAsia="Times New Roman" w:hAnsi="Times New Roman" w:cs="Times New Roman"/>
                <w:sz w:val="24"/>
                <w:szCs w:val="24"/>
              </w:rPr>
              <w:t xml:space="preserve"> days</w:t>
            </w:r>
          </w:p>
        </w:tc>
        <w:tc>
          <w:tcPr>
            <w:tcW w:w="2564" w:type="dxa"/>
          </w:tcPr>
          <w:p w14:paraId="7BBC7900" w14:textId="54B3C819" w:rsidR="00731C88" w:rsidRPr="00100826" w:rsidRDefault="00100826" w:rsidP="005E0552">
            <w:pPr>
              <w:widowControl w:val="0"/>
              <w:spacing w:before="80" w:after="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May 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 May 16</w:t>
            </w:r>
            <w:r>
              <w:rPr>
                <w:rFonts w:ascii="Times New Roman" w:eastAsia="Times New Roman" w:hAnsi="Times New Roman" w:cs="Times New Roman"/>
                <w:sz w:val="24"/>
                <w:szCs w:val="24"/>
                <w:vertAlign w:val="superscript"/>
              </w:rPr>
              <w:t>th</w:t>
            </w:r>
          </w:p>
        </w:tc>
      </w:tr>
      <w:tr w:rsidR="00731C88" w14:paraId="1B3146AC" w14:textId="77777777" w:rsidTr="00100826">
        <w:trPr>
          <w:trHeight w:val="701"/>
        </w:trPr>
        <w:tc>
          <w:tcPr>
            <w:tcW w:w="1426" w:type="dxa"/>
            <w:vAlign w:val="center"/>
          </w:tcPr>
          <w:p w14:paraId="7103934A"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color w:val="00000A"/>
                <w:sz w:val="24"/>
                <w:szCs w:val="24"/>
              </w:rPr>
              <w:t>EC - 2</w:t>
            </w:r>
          </w:p>
        </w:tc>
        <w:tc>
          <w:tcPr>
            <w:tcW w:w="2230" w:type="dxa"/>
          </w:tcPr>
          <w:p w14:paraId="31366DD4"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Mid-Semester Test</w:t>
            </w:r>
          </w:p>
        </w:tc>
        <w:tc>
          <w:tcPr>
            <w:tcW w:w="1213" w:type="dxa"/>
          </w:tcPr>
          <w:p w14:paraId="10201FE1"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Closed Book</w:t>
            </w:r>
          </w:p>
        </w:tc>
        <w:tc>
          <w:tcPr>
            <w:tcW w:w="986" w:type="dxa"/>
          </w:tcPr>
          <w:p w14:paraId="3B73C79E" w14:textId="7D951C12" w:rsidR="00731C88" w:rsidRDefault="0004793F"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25</w:t>
            </w:r>
            <w:r w:rsidR="00731C88">
              <w:rPr>
                <w:rFonts w:ascii="Times New Roman" w:eastAsia="Times New Roman" w:hAnsi="Times New Roman" w:cs="Times New Roman"/>
                <w:color w:val="00000A"/>
                <w:sz w:val="24"/>
                <w:szCs w:val="24"/>
              </w:rPr>
              <w:t>%</w:t>
            </w:r>
          </w:p>
        </w:tc>
        <w:tc>
          <w:tcPr>
            <w:tcW w:w="1334" w:type="dxa"/>
          </w:tcPr>
          <w:p w14:paraId="63BDB9CF"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2 hours </w:t>
            </w:r>
          </w:p>
        </w:tc>
        <w:tc>
          <w:tcPr>
            <w:tcW w:w="2564" w:type="dxa"/>
          </w:tcPr>
          <w:p w14:paraId="008E29FF" w14:textId="77777777" w:rsidR="00731C88" w:rsidRDefault="00731C88" w:rsidP="00100826">
            <w:pPr>
              <w:widowControl w:val="0"/>
              <w:spacing w:after="0" w:line="240" w:lineRule="auto"/>
              <w:ind w:left="23"/>
              <w:rPr>
                <w:rFonts w:ascii="Times New Roman" w:eastAsia="Times New Roman" w:hAnsi="Times New Roman" w:cs="Times New Roman"/>
                <w:sz w:val="24"/>
                <w:szCs w:val="24"/>
              </w:rPr>
            </w:pPr>
            <w:r>
              <w:rPr>
                <w:rFonts w:ascii="Times New Roman" w:eastAsia="Times New Roman" w:hAnsi="Times New Roman" w:cs="Times New Roman"/>
                <w:sz w:val="24"/>
                <w:szCs w:val="24"/>
              </w:rPr>
              <w:t>•Regular – Mar 21-23</w:t>
            </w:r>
          </w:p>
          <w:p w14:paraId="063ADCB2" w14:textId="430D2383" w:rsidR="00731C88" w:rsidRDefault="00731C88" w:rsidP="00100826">
            <w:pPr>
              <w:widowControl w:val="0"/>
              <w:spacing w:after="0" w:line="240" w:lineRule="auto"/>
              <w:ind w:left="23"/>
              <w:rPr>
                <w:rFonts w:ascii="Times New Roman" w:eastAsia="Times New Roman" w:hAnsi="Times New Roman" w:cs="Times New Roman"/>
                <w:sz w:val="24"/>
                <w:szCs w:val="24"/>
              </w:rPr>
            </w:pPr>
            <w:r>
              <w:rPr>
                <w:rFonts w:ascii="Times New Roman" w:eastAsia="Times New Roman" w:hAnsi="Times New Roman" w:cs="Times New Roman"/>
                <w:sz w:val="24"/>
                <w:szCs w:val="24"/>
              </w:rPr>
              <w:t>•Make-up – Apr 4-6</w:t>
            </w:r>
          </w:p>
        </w:tc>
      </w:tr>
      <w:tr w:rsidR="00731C88" w14:paraId="6544938C" w14:textId="77777777" w:rsidTr="00100826">
        <w:trPr>
          <w:trHeight w:val="574"/>
        </w:trPr>
        <w:tc>
          <w:tcPr>
            <w:tcW w:w="1426" w:type="dxa"/>
            <w:vAlign w:val="center"/>
          </w:tcPr>
          <w:p w14:paraId="4C70FC31" w14:textId="77777777" w:rsidR="00731C88" w:rsidRDefault="00731C88" w:rsidP="005E055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color w:val="00000A"/>
                <w:sz w:val="24"/>
                <w:szCs w:val="24"/>
              </w:rPr>
              <w:t>EC - 3</w:t>
            </w:r>
          </w:p>
        </w:tc>
        <w:tc>
          <w:tcPr>
            <w:tcW w:w="2230" w:type="dxa"/>
          </w:tcPr>
          <w:p w14:paraId="2587B71F"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Comprehensive Exam</w:t>
            </w:r>
          </w:p>
        </w:tc>
        <w:tc>
          <w:tcPr>
            <w:tcW w:w="1213" w:type="dxa"/>
          </w:tcPr>
          <w:p w14:paraId="6288F980"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Open Book</w:t>
            </w:r>
          </w:p>
        </w:tc>
        <w:tc>
          <w:tcPr>
            <w:tcW w:w="986" w:type="dxa"/>
          </w:tcPr>
          <w:p w14:paraId="3BD88A27" w14:textId="58FC45B4"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4</w:t>
            </w:r>
            <w:r w:rsidR="0004793F">
              <w:rPr>
                <w:rFonts w:ascii="Times New Roman" w:eastAsia="Times New Roman" w:hAnsi="Times New Roman" w:cs="Times New Roman"/>
                <w:color w:val="00000A"/>
                <w:sz w:val="24"/>
                <w:szCs w:val="24"/>
              </w:rPr>
              <w:t>5</w:t>
            </w:r>
            <w:r>
              <w:rPr>
                <w:rFonts w:ascii="Times New Roman" w:eastAsia="Times New Roman" w:hAnsi="Times New Roman" w:cs="Times New Roman"/>
                <w:color w:val="00000A"/>
                <w:sz w:val="24"/>
                <w:szCs w:val="24"/>
              </w:rPr>
              <w:t>%</w:t>
            </w:r>
          </w:p>
        </w:tc>
        <w:tc>
          <w:tcPr>
            <w:tcW w:w="1334" w:type="dxa"/>
          </w:tcPr>
          <w:p w14:paraId="7D38CE29" w14:textId="77777777" w:rsidR="00731C88" w:rsidRDefault="00731C88" w:rsidP="005E055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 ½ Hours</w:t>
            </w:r>
          </w:p>
        </w:tc>
        <w:tc>
          <w:tcPr>
            <w:tcW w:w="2564" w:type="dxa"/>
          </w:tcPr>
          <w:p w14:paraId="0749EC7D" w14:textId="77777777" w:rsidR="00731C88" w:rsidRDefault="00731C88" w:rsidP="00100826">
            <w:pPr>
              <w:widowControl w:val="0"/>
              <w:spacing w:after="0" w:line="240" w:lineRule="auto"/>
              <w:ind w:left="23"/>
              <w:rPr>
                <w:rFonts w:ascii="Times New Roman" w:eastAsia="Times New Roman" w:hAnsi="Times New Roman" w:cs="Times New Roman"/>
                <w:sz w:val="24"/>
                <w:szCs w:val="24"/>
              </w:rPr>
            </w:pPr>
            <w:r>
              <w:rPr>
                <w:rFonts w:ascii="Times New Roman" w:eastAsia="Times New Roman" w:hAnsi="Times New Roman" w:cs="Times New Roman"/>
                <w:sz w:val="24"/>
                <w:szCs w:val="24"/>
              </w:rPr>
              <w:t>•Regular – May 23-25</w:t>
            </w:r>
          </w:p>
          <w:p w14:paraId="02507FD4" w14:textId="6A182A42" w:rsidR="00731C88" w:rsidRDefault="00731C88" w:rsidP="00100826">
            <w:pPr>
              <w:widowControl w:val="0"/>
              <w:spacing w:after="0" w:line="240" w:lineRule="auto"/>
              <w:ind w:left="23"/>
              <w:rPr>
                <w:rFonts w:ascii="Times New Roman" w:eastAsia="Times New Roman" w:hAnsi="Times New Roman" w:cs="Times New Roman"/>
                <w:sz w:val="24"/>
                <w:szCs w:val="24"/>
              </w:rPr>
            </w:pPr>
            <w:r>
              <w:rPr>
                <w:rFonts w:ascii="Times New Roman" w:eastAsia="Times New Roman" w:hAnsi="Times New Roman" w:cs="Times New Roman"/>
                <w:sz w:val="24"/>
                <w:szCs w:val="24"/>
              </w:rPr>
              <w:t>•Make-up – May 30-31, Jun 1</w:t>
            </w:r>
          </w:p>
        </w:tc>
      </w:tr>
    </w:tbl>
    <w:p w14:paraId="12DD5029" w14:textId="77777777" w:rsidR="00731C88" w:rsidRDefault="00731C88" w:rsidP="00100826">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14:paraId="4F58E765" w14:textId="5BB57654" w:rsidR="00731C88" w:rsidRDefault="00731C88" w:rsidP="00731C88">
      <w:pPr>
        <w:widowControl w:val="0"/>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EC1: = 30%</w:t>
      </w:r>
    </w:p>
    <w:p w14:paraId="20B1F7DE" w14:textId="77777777" w:rsidR="00731C88" w:rsidRDefault="00731C88" w:rsidP="00731C8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A"/>
        </w:rPr>
        <w:t>Syllabus for Mid-Semester Test (Closed Book): Topics in Contact session:  1 to 8</w:t>
      </w:r>
    </w:p>
    <w:p w14:paraId="667EC1E2" w14:textId="77777777" w:rsidR="00731C88" w:rsidRDefault="00731C88" w:rsidP="00731C88">
      <w:pPr>
        <w:widowControl w:val="0"/>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Syllabus for Comprehensive Exam (Open Book): All topics </w:t>
      </w:r>
    </w:p>
    <w:p w14:paraId="27E0EAD2" w14:textId="77777777" w:rsidR="00731C88" w:rsidRDefault="00731C88" w:rsidP="00731C88">
      <w:pPr>
        <w:widowControl w:val="0"/>
        <w:spacing w:after="0" w:line="240" w:lineRule="auto"/>
        <w:jc w:val="both"/>
        <w:rPr>
          <w:rFonts w:ascii="Times New Roman" w:eastAsia="Times New Roman" w:hAnsi="Times New Roman" w:cs="Times New Roman"/>
        </w:rPr>
      </w:pPr>
    </w:p>
    <w:p w14:paraId="7A9D4D75" w14:textId="77777777" w:rsidR="00731C88" w:rsidRDefault="00731C88" w:rsidP="00731C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mbria" w:eastAsia="Cambria" w:hAnsi="Cambria" w:cs="Cambria"/>
          <w:b/>
          <w:color w:val="00000A"/>
          <w:sz w:val="24"/>
          <w:szCs w:val="24"/>
        </w:rPr>
        <w:t>Important Links and Information:</w:t>
      </w:r>
    </w:p>
    <w:p w14:paraId="7FB1732B" w14:textId="77777777" w:rsidR="00731C88" w:rsidRDefault="00731C88" w:rsidP="00731C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mbria" w:eastAsia="Cambria" w:hAnsi="Cambria" w:cs="Cambria"/>
          <w:b/>
          <w:color w:val="00000A"/>
          <w:u w:val="single"/>
        </w:rPr>
        <w:t>eLearn Portal:</w:t>
      </w:r>
      <w:r>
        <w:rPr>
          <w:rFonts w:ascii="Cambria" w:eastAsia="Cambria" w:hAnsi="Cambria" w:cs="Cambria"/>
          <w:color w:val="00000A"/>
        </w:rPr>
        <w:t xml:space="preserve"> </w:t>
      </w:r>
      <w:hyperlink r:id="rId7">
        <w:r>
          <w:rPr>
            <w:rFonts w:ascii="Cambria" w:eastAsia="Cambria" w:hAnsi="Cambria" w:cs="Cambria"/>
            <w:color w:val="0563C1"/>
            <w:u w:val="single"/>
          </w:rPr>
          <w:t>https://elearn.bits-pilani.ac.in</w:t>
        </w:r>
      </w:hyperlink>
    </w:p>
    <w:p w14:paraId="559C2797" w14:textId="77777777" w:rsidR="00731C88" w:rsidRDefault="00731C88" w:rsidP="00731C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mbria" w:eastAsia="Cambria" w:hAnsi="Cambria" w:cs="Cambria"/>
          <w:color w:val="00000A"/>
        </w:rPr>
        <w:t>Students must visit the eLearn portal regularly and stay updated with the latest announcements and deadlines.</w:t>
      </w:r>
    </w:p>
    <w:p w14:paraId="62A7A624" w14:textId="77777777" w:rsidR="00731C88" w:rsidRDefault="00731C88" w:rsidP="00731C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mbria" w:eastAsia="Cambria" w:hAnsi="Cambria" w:cs="Cambria"/>
          <w:b/>
          <w:color w:val="00000A"/>
          <w:u w:val="single"/>
        </w:rPr>
        <w:t>Contact Sessions:</w:t>
      </w:r>
      <w:r>
        <w:rPr>
          <w:rFonts w:ascii="Cambria" w:eastAsia="Cambria" w:hAnsi="Cambria" w:cs="Cambria"/>
          <w:color w:val="00000A"/>
        </w:rPr>
        <w:t xml:space="preserve"> Students should attend the online lectures as per the schedule provided on the eLearn portal.</w:t>
      </w:r>
    </w:p>
    <w:p w14:paraId="549DAE8F" w14:textId="77777777" w:rsidR="00731C88" w:rsidRDefault="00731C88" w:rsidP="00731C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mbria" w:eastAsia="Cambria" w:hAnsi="Cambria" w:cs="Cambria"/>
          <w:b/>
          <w:color w:val="00000A"/>
          <w:u w:val="single"/>
        </w:rPr>
        <w:t>Evaluation Guidelines:</w:t>
      </w:r>
    </w:p>
    <w:p w14:paraId="403E8AFA" w14:textId="5989E7A6" w:rsidR="00731C88" w:rsidRDefault="00731C88" w:rsidP="00731C88">
      <w:pPr>
        <w:numPr>
          <w:ilvl w:val="0"/>
          <w:numId w:val="2"/>
        </w:numPr>
        <w:pBdr>
          <w:top w:val="nil"/>
          <w:left w:val="nil"/>
          <w:bottom w:val="nil"/>
          <w:right w:val="nil"/>
          <w:between w:val="nil"/>
        </w:pBdr>
        <w:spacing w:after="0" w:line="240" w:lineRule="auto"/>
        <w:jc w:val="both"/>
        <w:rPr>
          <w:rFonts w:ascii="Cambria" w:eastAsia="Cambria" w:hAnsi="Cambria" w:cs="Cambria"/>
          <w:color w:val="00000A"/>
        </w:rPr>
      </w:pPr>
      <w:r>
        <w:rPr>
          <w:rFonts w:ascii="Cambria" w:eastAsia="Cambria" w:hAnsi="Cambria" w:cs="Cambria"/>
          <w:color w:val="00000A"/>
        </w:rPr>
        <w:t xml:space="preserve">EC-1 consists of </w:t>
      </w:r>
      <w:r w:rsidR="00100826">
        <w:rPr>
          <w:rFonts w:ascii="Cambria" w:eastAsia="Cambria" w:hAnsi="Cambria" w:cs="Cambria"/>
          <w:color w:val="00000A"/>
        </w:rPr>
        <w:t>two</w:t>
      </w:r>
      <w:r>
        <w:rPr>
          <w:rFonts w:ascii="Cambria" w:eastAsia="Cambria" w:hAnsi="Cambria" w:cs="Cambria"/>
          <w:color w:val="00000A"/>
        </w:rPr>
        <w:t xml:space="preserve"> Quizzes</w:t>
      </w:r>
      <w:r w:rsidR="00100826">
        <w:rPr>
          <w:rFonts w:ascii="Cambria" w:eastAsia="Cambria" w:hAnsi="Cambria" w:cs="Cambria"/>
          <w:color w:val="00000A"/>
        </w:rPr>
        <w:t xml:space="preserve"> and an Assignment</w:t>
      </w:r>
      <w:r>
        <w:rPr>
          <w:rFonts w:ascii="Cambria" w:eastAsia="Cambria" w:hAnsi="Cambria" w:cs="Cambria"/>
          <w:color w:val="00000A"/>
        </w:rPr>
        <w:t>. Students will attempt them through the course pages on the eLearn portal. Announcements will be made on the portal in a timely manner.</w:t>
      </w:r>
    </w:p>
    <w:p w14:paraId="3A66694B" w14:textId="77777777" w:rsidR="00731C88" w:rsidRDefault="00731C88" w:rsidP="00731C88">
      <w:pPr>
        <w:numPr>
          <w:ilvl w:val="0"/>
          <w:numId w:val="2"/>
        </w:numPr>
        <w:pBdr>
          <w:top w:val="nil"/>
          <w:left w:val="nil"/>
          <w:bottom w:val="nil"/>
          <w:right w:val="nil"/>
          <w:between w:val="nil"/>
        </w:pBdr>
        <w:spacing w:after="0" w:line="240" w:lineRule="auto"/>
        <w:jc w:val="both"/>
        <w:rPr>
          <w:rFonts w:ascii="Cambria" w:eastAsia="Cambria" w:hAnsi="Cambria" w:cs="Cambria"/>
          <w:color w:val="00000A"/>
        </w:rPr>
      </w:pPr>
      <w:r>
        <w:rPr>
          <w:rFonts w:ascii="Cambria" w:eastAsia="Cambria" w:hAnsi="Cambria" w:cs="Cambria"/>
          <w:color w:val="00000A"/>
        </w:rPr>
        <w:t>For Closed Book tests: No books or reference material of any kind will be permitted.</w:t>
      </w:r>
    </w:p>
    <w:p w14:paraId="05E23F3C" w14:textId="77777777" w:rsidR="00731C88" w:rsidRDefault="00731C88" w:rsidP="00731C88">
      <w:pPr>
        <w:numPr>
          <w:ilvl w:val="0"/>
          <w:numId w:val="2"/>
        </w:numPr>
        <w:pBdr>
          <w:top w:val="nil"/>
          <w:left w:val="nil"/>
          <w:bottom w:val="nil"/>
          <w:right w:val="nil"/>
          <w:between w:val="nil"/>
        </w:pBdr>
        <w:spacing w:after="0" w:line="240" w:lineRule="auto"/>
        <w:jc w:val="both"/>
        <w:rPr>
          <w:rFonts w:ascii="Cambria" w:eastAsia="Cambria" w:hAnsi="Cambria" w:cs="Cambria"/>
          <w:color w:val="00000A"/>
        </w:rPr>
      </w:pPr>
      <w:r>
        <w:rPr>
          <w:rFonts w:ascii="Cambria" w:eastAsia="Cambria" w:hAnsi="Cambria" w:cs="Cambria"/>
          <w:color w:val="00000A"/>
        </w:rPr>
        <w:t xml:space="preserve">For Open Book exams: “open book” means text/ reference books (publisher copy only) and does not include any other learning material. No other learning material will be permitted during the open book examinations. For Detailed Guidelines refer to the attached document. </w:t>
      </w:r>
    </w:p>
    <w:p w14:paraId="53A0A43B" w14:textId="77777777" w:rsidR="00731C88" w:rsidRDefault="00731C88" w:rsidP="00731C88">
      <w:pPr>
        <w:pBdr>
          <w:top w:val="nil"/>
          <w:left w:val="nil"/>
          <w:bottom w:val="nil"/>
          <w:right w:val="nil"/>
          <w:between w:val="nil"/>
        </w:pBdr>
        <w:spacing w:after="0" w:line="240" w:lineRule="auto"/>
        <w:ind w:left="720"/>
        <w:jc w:val="both"/>
        <w:rPr>
          <w:rFonts w:ascii="Cambria" w:eastAsia="Cambria" w:hAnsi="Cambria" w:cs="Cambria"/>
          <w:color w:val="00000A"/>
        </w:rPr>
      </w:pPr>
      <w:r>
        <w:rPr>
          <w:rFonts w:ascii="Cambria" w:eastAsia="Cambria" w:hAnsi="Cambria" w:cs="Cambria"/>
          <w:color w:val="00000A"/>
        </w:rPr>
        <w:t xml:space="preserve">  </w:t>
      </w:r>
      <w:hyperlink r:id="rId8">
        <w:r>
          <w:rPr>
            <w:rFonts w:ascii="Cambria" w:eastAsia="Cambria" w:hAnsi="Cambria" w:cs="Cambria"/>
            <w:color w:val="1155CC"/>
            <w:u w:val="single"/>
          </w:rPr>
          <w:t>EC3 Guidelines</w:t>
        </w:r>
      </w:hyperlink>
      <w:r>
        <w:rPr>
          <w:rFonts w:ascii="Cambria" w:eastAsia="Cambria" w:hAnsi="Cambria" w:cs="Cambria"/>
          <w:color w:val="00000A"/>
        </w:rPr>
        <w:t xml:space="preserve"> </w:t>
      </w:r>
    </w:p>
    <w:p w14:paraId="54C9578E" w14:textId="77777777" w:rsidR="00731C88" w:rsidRDefault="00731C88" w:rsidP="00731C88">
      <w:pPr>
        <w:numPr>
          <w:ilvl w:val="0"/>
          <w:numId w:val="2"/>
        </w:numPr>
        <w:pBdr>
          <w:top w:val="nil"/>
          <w:left w:val="nil"/>
          <w:bottom w:val="nil"/>
          <w:right w:val="nil"/>
          <w:between w:val="nil"/>
        </w:pBdr>
        <w:spacing w:after="0" w:line="240" w:lineRule="auto"/>
        <w:jc w:val="both"/>
        <w:rPr>
          <w:rFonts w:ascii="Cambria" w:eastAsia="Cambria" w:hAnsi="Cambria" w:cs="Cambria"/>
          <w:color w:val="00000A"/>
        </w:rPr>
      </w:pPr>
      <w:bookmarkStart w:id="0" w:name="_heading=h.gjdgxs" w:colFirst="0" w:colLast="0"/>
      <w:bookmarkEnd w:id="0"/>
      <w:r>
        <w:rPr>
          <w:rFonts w:ascii="Cambria" w:eastAsia="Cambria" w:hAnsi="Cambria" w:cs="Cambria"/>
          <w:color w:val="00000A"/>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14:paraId="4B30C08C" w14:textId="77777777" w:rsidR="00731C88" w:rsidRDefault="00731C88" w:rsidP="00731C88">
      <w:p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Cambria" w:eastAsia="Cambria" w:hAnsi="Cambria" w:cs="Cambria"/>
          <w:color w:val="00000A"/>
        </w:rPr>
        <w:t>It shall be the responsibility of the individual student to be regular in maintaining the self-study schedule as given in the course handout, attend the online lectures, and take all the prescribed evaluation components such as Assignments/Quizzes, Mid-Semester Tests and Comprehensive Exams according to the evaluation scheme provided in the handout.</w:t>
      </w:r>
    </w:p>
    <w:p w14:paraId="28578C29" w14:textId="77777777" w:rsidR="00731C88" w:rsidRDefault="00731C88" w:rsidP="00731C88">
      <w:pPr>
        <w:widowControl w:val="0"/>
        <w:spacing w:after="0" w:line="240" w:lineRule="auto"/>
        <w:jc w:val="both"/>
        <w:rPr>
          <w:rFonts w:ascii="Times New Roman" w:eastAsia="Times New Roman" w:hAnsi="Times New Roman" w:cs="Times New Roman"/>
          <w:color w:val="00000A"/>
        </w:rPr>
      </w:pPr>
    </w:p>
    <w:p w14:paraId="333BD29F" w14:textId="036203B1" w:rsidR="007E6335" w:rsidRPr="00100826" w:rsidRDefault="00731C88" w:rsidP="00100826">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A"/>
        </w:rPr>
        <w:t>********************</w:t>
      </w:r>
    </w:p>
    <w:sectPr w:rsidR="007E6335" w:rsidRPr="00100826" w:rsidSect="00731C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DCB99" w14:textId="77777777" w:rsidR="000940A6" w:rsidRDefault="000940A6">
      <w:pPr>
        <w:spacing w:after="0" w:line="240" w:lineRule="auto"/>
      </w:pPr>
      <w:r>
        <w:separator/>
      </w:r>
    </w:p>
  </w:endnote>
  <w:endnote w:type="continuationSeparator" w:id="0">
    <w:p w14:paraId="4E160C31" w14:textId="77777777" w:rsidR="000940A6" w:rsidRDefault="0009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5457B" w14:textId="77777777" w:rsidR="00B761EC" w:rsidRDefault="00B761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20FD8" w14:textId="77777777" w:rsidR="00B761EC" w:rsidRDefault="00000000">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456B3D59" wp14:editId="3E1D5341">
          <wp:extent cx="2151026" cy="592376"/>
          <wp:effectExtent l="0" t="0" r="0" b="0"/>
          <wp:docPr id="12" name="image2.png" descr="https://upload.wikimedia.org/wikipedia/commons/thumb/a/a1/Tagline_colored.png/220px-Tagline_colored.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a/a1/Tagline_colored.png/220px-Tagline_colored.png"/>
                  <pic:cNvPicPr preferRelativeResize="0"/>
                </pic:nvPicPr>
                <pic:blipFill>
                  <a:blip r:embed="rId1"/>
                  <a:srcRect/>
                  <a:stretch>
                    <a:fillRect/>
                  </a:stretch>
                </pic:blipFill>
                <pic:spPr>
                  <a:xfrm>
                    <a:off x="0" y="0"/>
                    <a:ext cx="2151026" cy="592376"/>
                  </a:xfrm>
                  <a:prstGeom prst="rect">
                    <a:avLst/>
                  </a:prstGeom>
                  <a:ln/>
                </pic:spPr>
              </pic:pic>
            </a:graphicData>
          </a:graphic>
        </wp:inline>
      </w:drawing>
    </w:r>
  </w:p>
  <w:p w14:paraId="0586955C" w14:textId="77777777" w:rsidR="00B761EC" w:rsidRDefault="00000000">
    <w:pPr>
      <w:pBdr>
        <w:top w:val="nil"/>
        <w:left w:val="nil"/>
        <w:bottom w:val="nil"/>
        <w:right w:val="nil"/>
        <w:between w:val="nil"/>
      </w:pBdr>
      <w:tabs>
        <w:tab w:val="center" w:pos="4680"/>
        <w:tab w:val="right" w:pos="9360"/>
      </w:tabs>
      <w:spacing w:after="0" w:line="240" w:lineRule="auto"/>
      <w:jc w:val="right"/>
      <w:rPr>
        <w:color w:val="000000"/>
      </w:rPr>
    </w:pPr>
    <w:bookmarkStart w:id="1" w:name="_heading=h.30j0zll" w:colFirst="0" w:colLast="0"/>
    <w:bookmarkEnd w:id="1"/>
    <w:r>
      <w:rPr>
        <w:color w:val="000000"/>
      </w:rPr>
      <w:t xml:space="preserve">Format No: QF.02.01 Rev:3 Dt </w:t>
    </w:r>
    <w:r>
      <w:t>30</w:t>
    </w:r>
    <w:r>
      <w:rPr>
        <w:color w:val="000000"/>
      </w:rPr>
      <w:t>.1</w:t>
    </w:r>
    <w:r>
      <w:t>2</w:t>
    </w:r>
    <w:r>
      <w:rPr>
        <w:color w:val="000000"/>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C7414" w14:textId="77777777" w:rsidR="00B761EC" w:rsidRDefault="00B761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003B0" w14:textId="77777777" w:rsidR="000940A6" w:rsidRDefault="000940A6">
      <w:pPr>
        <w:spacing w:after="0" w:line="240" w:lineRule="auto"/>
      </w:pPr>
      <w:r>
        <w:separator/>
      </w:r>
    </w:p>
  </w:footnote>
  <w:footnote w:type="continuationSeparator" w:id="0">
    <w:p w14:paraId="1D9C72BB" w14:textId="77777777" w:rsidR="000940A6" w:rsidRDefault="0009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6831A" w14:textId="77777777" w:rsidR="00B761E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CACA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67.9pt;height:639.95pt;z-index:-251656192;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D4F3" w14:textId="77777777" w:rsidR="00B761EC" w:rsidRDefault="00000000">
    <w:pPr>
      <w:pBdr>
        <w:top w:val="nil"/>
        <w:left w:val="nil"/>
        <w:bottom w:val="nil"/>
        <w:right w:val="nil"/>
        <w:between w:val="nil"/>
      </w:pBdr>
      <w:tabs>
        <w:tab w:val="center" w:pos="4680"/>
        <w:tab w:val="right" w:pos="9360"/>
      </w:tabs>
      <w:spacing w:after="0" w:line="240" w:lineRule="auto"/>
      <w:jc w:val="both"/>
    </w:pPr>
    <w:r>
      <w:rPr>
        <w:noProof/>
        <w:color w:val="000000"/>
      </w:rPr>
      <w:drawing>
        <wp:inline distT="0" distB="0" distL="0" distR="0" wp14:anchorId="367505B5" wp14:editId="4268B16B">
          <wp:extent cx="2703155" cy="734959"/>
          <wp:effectExtent l="0" t="0" r="0" b="0"/>
          <wp:docPr id="11" name="image3.png" descr="http://www.bits-pilani.ac.in/Uploads/Campus/BITS_university_logo.gif"/>
          <wp:cNvGraphicFramePr/>
          <a:graphic xmlns:a="http://schemas.openxmlformats.org/drawingml/2006/main">
            <a:graphicData uri="http://schemas.openxmlformats.org/drawingml/2006/picture">
              <pic:pic xmlns:pic="http://schemas.openxmlformats.org/drawingml/2006/picture">
                <pic:nvPicPr>
                  <pic:cNvPr id="0" name="image3.png" descr="http://www.bits-pilani.ac.in/Uploads/Campus/BITS_university_logo.gif"/>
                  <pic:cNvPicPr preferRelativeResize="0"/>
                </pic:nvPicPr>
                <pic:blipFill>
                  <a:blip r:embed="rId1"/>
                  <a:srcRect/>
                  <a:stretch>
                    <a:fillRect/>
                  </a:stretch>
                </pic:blipFill>
                <pic:spPr>
                  <a:xfrm>
                    <a:off x="0" y="0"/>
                    <a:ext cx="2703155" cy="734959"/>
                  </a:xfrm>
                  <a:prstGeom prst="rect">
                    <a:avLst/>
                  </a:prstGeom>
                  <a:ln/>
                </pic:spPr>
              </pic:pic>
            </a:graphicData>
          </a:graphic>
        </wp:inline>
      </w:drawing>
    </w:r>
  </w:p>
  <w:p w14:paraId="06F41731" w14:textId="77777777" w:rsidR="00B761EC" w:rsidRDefault="00B761EC">
    <w:pPr>
      <w:pBdr>
        <w:top w:val="nil"/>
        <w:left w:val="nil"/>
        <w:bottom w:val="nil"/>
        <w:right w:val="nil"/>
        <w:between w:val="nil"/>
      </w:pBdr>
      <w:tabs>
        <w:tab w:val="center" w:pos="4680"/>
        <w:tab w:val="right" w:pos="9360"/>
      </w:tabs>
      <w:spacing w:after="0" w:line="240" w:lineRule="auto"/>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42EF0" w14:textId="77777777" w:rsidR="00B761E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66C01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67.9pt;height:639.95pt;z-index:-251657216;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D16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E1A32"/>
    <w:multiLevelType w:val="multilevel"/>
    <w:tmpl w:val="42865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204167"/>
    <w:multiLevelType w:val="multilevel"/>
    <w:tmpl w:val="B29A29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804B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5C33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46F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7B65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9966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3984152">
    <w:abstractNumId w:val="1"/>
  </w:num>
  <w:num w:numId="2" w16cid:durableId="1391461988">
    <w:abstractNumId w:val="2"/>
  </w:num>
  <w:num w:numId="3" w16cid:durableId="956526871">
    <w:abstractNumId w:val="6"/>
  </w:num>
  <w:num w:numId="4" w16cid:durableId="1358580964">
    <w:abstractNumId w:val="0"/>
  </w:num>
  <w:num w:numId="5" w16cid:durableId="511575207">
    <w:abstractNumId w:val="5"/>
  </w:num>
  <w:num w:numId="6" w16cid:durableId="673341871">
    <w:abstractNumId w:val="4"/>
  </w:num>
  <w:num w:numId="7" w16cid:durableId="305161661">
    <w:abstractNumId w:val="3"/>
  </w:num>
  <w:num w:numId="8" w16cid:durableId="447168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88"/>
    <w:rsid w:val="0004793F"/>
    <w:rsid w:val="000579F1"/>
    <w:rsid w:val="000940A6"/>
    <w:rsid w:val="00100826"/>
    <w:rsid w:val="002A04DC"/>
    <w:rsid w:val="00391516"/>
    <w:rsid w:val="006660CF"/>
    <w:rsid w:val="00731C88"/>
    <w:rsid w:val="007E6335"/>
    <w:rsid w:val="00881AAD"/>
    <w:rsid w:val="00912840"/>
    <w:rsid w:val="009A6FF3"/>
    <w:rsid w:val="009E2084"/>
    <w:rsid w:val="00A36745"/>
    <w:rsid w:val="00B761EC"/>
    <w:rsid w:val="00BB7387"/>
    <w:rsid w:val="00C80854"/>
    <w:rsid w:val="00C8706B"/>
    <w:rsid w:val="00D12468"/>
    <w:rsid w:val="00D3112E"/>
    <w:rsid w:val="00EB1875"/>
    <w:rsid w:val="00F76A23"/>
    <w:rsid w:val="00FF1D0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C9EB3"/>
  <w15:chartTrackingRefBased/>
  <w15:docId w15:val="{AEE0327C-FFFC-4EA2-8A0E-359284E3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88"/>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731C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1C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C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C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C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C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C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C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C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C88"/>
    <w:rPr>
      <w:rFonts w:eastAsiaTheme="majorEastAsia" w:cstheme="majorBidi"/>
      <w:color w:val="272727" w:themeColor="text1" w:themeTint="D8"/>
    </w:rPr>
  </w:style>
  <w:style w:type="paragraph" w:styleId="Title">
    <w:name w:val="Title"/>
    <w:basedOn w:val="Normal"/>
    <w:next w:val="Normal"/>
    <w:link w:val="TitleChar"/>
    <w:uiPriority w:val="10"/>
    <w:qFormat/>
    <w:rsid w:val="0073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C88"/>
    <w:pPr>
      <w:spacing w:before="160"/>
      <w:jc w:val="center"/>
    </w:pPr>
    <w:rPr>
      <w:i/>
      <w:iCs/>
      <w:color w:val="404040" w:themeColor="text1" w:themeTint="BF"/>
    </w:rPr>
  </w:style>
  <w:style w:type="character" w:customStyle="1" w:styleId="QuoteChar">
    <w:name w:val="Quote Char"/>
    <w:basedOn w:val="DefaultParagraphFont"/>
    <w:link w:val="Quote"/>
    <w:uiPriority w:val="29"/>
    <w:rsid w:val="00731C88"/>
    <w:rPr>
      <w:i/>
      <w:iCs/>
      <w:color w:val="404040" w:themeColor="text1" w:themeTint="BF"/>
    </w:rPr>
  </w:style>
  <w:style w:type="paragraph" w:styleId="ListParagraph">
    <w:name w:val="List Paragraph"/>
    <w:basedOn w:val="Normal"/>
    <w:uiPriority w:val="34"/>
    <w:qFormat/>
    <w:rsid w:val="00731C88"/>
    <w:pPr>
      <w:ind w:left="720"/>
      <w:contextualSpacing/>
    </w:pPr>
  </w:style>
  <w:style w:type="character" w:styleId="IntenseEmphasis">
    <w:name w:val="Intense Emphasis"/>
    <w:basedOn w:val="DefaultParagraphFont"/>
    <w:uiPriority w:val="21"/>
    <w:qFormat/>
    <w:rsid w:val="00731C88"/>
    <w:rPr>
      <w:i/>
      <w:iCs/>
      <w:color w:val="2F5496" w:themeColor="accent1" w:themeShade="BF"/>
    </w:rPr>
  </w:style>
  <w:style w:type="paragraph" w:styleId="IntenseQuote">
    <w:name w:val="Intense Quote"/>
    <w:basedOn w:val="Normal"/>
    <w:next w:val="Normal"/>
    <w:link w:val="IntenseQuoteChar"/>
    <w:uiPriority w:val="30"/>
    <w:qFormat/>
    <w:rsid w:val="00731C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C88"/>
    <w:rPr>
      <w:i/>
      <w:iCs/>
      <w:color w:val="2F5496" w:themeColor="accent1" w:themeShade="BF"/>
    </w:rPr>
  </w:style>
  <w:style w:type="character" w:styleId="IntenseReference">
    <w:name w:val="Intense Reference"/>
    <w:basedOn w:val="DefaultParagraphFont"/>
    <w:uiPriority w:val="32"/>
    <w:qFormat/>
    <w:rsid w:val="00731C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JvlhVzOaIw4njc9g30MlBuu0DqTzeIL/edit?usp=drive_link&amp;ouid=104481483083011111295&amp;rtpof=true&amp;sd=tru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learn.bits-pilani.ac.i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T V Rao</cp:lastModifiedBy>
  <cp:revision>5</cp:revision>
  <dcterms:created xsi:type="dcterms:W3CDTF">2025-01-25T08:31:00Z</dcterms:created>
  <dcterms:modified xsi:type="dcterms:W3CDTF">2025-01-26T11:18:00Z</dcterms:modified>
</cp:coreProperties>
</file>