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5366" w14:textId="77777777" w:rsidR="00430957" w:rsidRPr="00282C20" w:rsidRDefault="00000000">
      <w:pPr>
        <w:jc w:val="center"/>
        <w:rPr>
          <w:rFonts w:cs="TH SarabunPSK" w:hint="cs"/>
          <w:color w:val="000000" w:themeColor="text1"/>
        </w:rPr>
      </w:pPr>
      <w:r w:rsidRPr="00282C20">
        <w:rPr>
          <w:rFonts w:cs="TH SarabunPSK" w:hint="cs"/>
          <w:color w:val="000000" w:themeColor="text1"/>
          <w:sz w:val="40"/>
        </w:rPr>
        <w:t>แบบประเมินผลประสิทธิภาพการทำงานของระบบ</w:t>
      </w:r>
    </w:p>
    <w:p w14:paraId="32DAFACD" w14:textId="41BC6570" w:rsidR="00430957" w:rsidRPr="00282C20" w:rsidRDefault="00000000" w:rsidP="00282C20">
      <w:pPr>
        <w:jc w:val="center"/>
        <w:rPr>
          <w:rFonts w:cs="TH SarabunPSK" w:hint="cs"/>
          <w:color w:val="000000" w:themeColor="text1"/>
        </w:rPr>
      </w:pPr>
      <w:r w:rsidRPr="00282C20">
        <w:rPr>
          <w:rFonts w:cs="TH SarabunPSK" w:hint="cs"/>
          <w:color w:val="000000" w:themeColor="text1"/>
          <w:sz w:val="36"/>
        </w:rPr>
        <w:t>เรื่อง การพัฒนาระบบจัดเก็บกุญแจอัตโนมัติโดยใช้เว็บแอปพลิเค</w:t>
      </w:r>
      <w:proofErr w:type="spellStart"/>
      <w:r w:rsidRPr="00282C20">
        <w:rPr>
          <w:rFonts w:cs="TH SarabunPSK" w:hint="cs"/>
          <w:color w:val="000000" w:themeColor="text1"/>
          <w:sz w:val="36"/>
        </w:rPr>
        <w:t>ชันในการควบคุม</w:t>
      </w:r>
      <w:proofErr w:type="spellEnd"/>
    </w:p>
    <w:p w14:paraId="10E5398E" w14:textId="738C4A28" w:rsidR="00430957" w:rsidRPr="00282C20" w:rsidRDefault="00000000">
      <w:pPr>
        <w:rPr>
          <w:rFonts w:cs="TH SarabunPSK" w:hint="cs"/>
          <w:color w:val="000000" w:themeColor="text1"/>
        </w:rPr>
      </w:pPr>
      <w:proofErr w:type="spellStart"/>
      <w:r w:rsidRPr="00282C20">
        <w:rPr>
          <w:rFonts w:cs="TH SarabunPSK" w:hint="cs"/>
          <w:color w:val="000000" w:themeColor="text1"/>
          <w:sz w:val="28"/>
        </w:rPr>
        <w:t>คำชี้แจง</w:t>
      </w:r>
      <w:proofErr w:type="spellEnd"/>
      <w:r w:rsidRPr="00282C20">
        <w:rPr>
          <w:rFonts w:cs="TH SarabunPSK" w:hint="cs"/>
          <w:color w:val="000000" w:themeColor="text1"/>
          <w:sz w:val="28"/>
        </w:rPr>
        <w:t xml:space="preserve">: </w:t>
      </w:r>
      <w:proofErr w:type="spellStart"/>
      <w:r w:rsidRPr="00282C20">
        <w:rPr>
          <w:rFonts w:cs="TH SarabunPSK" w:hint="cs"/>
          <w:color w:val="000000" w:themeColor="text1"/>
          <w:sz w:val="28"/>
        </w:rPr>
        <w:t>ให้ผู้ประเมินทำการทดสอบการทำงานของระบบตามกรณีทดสอบที่กำหนด</w:t>
      </w:r>
      <w:proofErr w:type="spellEnd"/>
      <w:r w:rsidRPr="00282C20">
        <w:rPr>
          <w:rFonts w:cs="TH SarabunPSK" w:hint="cs"/>
          <w:color w:val="000000" w:themeColor="text1"/>
          <w:sz w:val="28"/>
        </w:rPr>
        <w:t xml:space="preserve"> </w:t>
      </w:r>
      <w:proofErr w:type="spellStart"/>
      <w:r w:rsidRPr="00282C20">
        <w:rPr>
          <w:rFonts w:cs="TH SarabunPSK" w:hint="cs"/>
          <w:color w:val="000000" w:themeColor="text1"/>
          <w:sz w:val="28"/>
        </w:rPr>
        <w:t>จำนวน</w:t>
      </w:r>
      <w:proofErr w:type="spellEnd"/>
      <w:r w:rsidRPr="00282C20">
        <w:rPr>
          <w:rFonts w:cs="TH SarabunPSK" w:hint="cs"/>
          <w:color w:val="000000" w:themeColor="text1"/>
          <w:sz w:val="28"/>
        </w:rPr>
        <w:t xml:space="preserve"> 10 ครั้งต่อ 1 รายการ</w:t>
      </w:r>
      <w:r w:rsidRPr="00282C20">
        <w:rPr>
          <w:rFonts w:cs="TH SarabunPSK" w:hint="cs"/>
          <w:color w:val="000000" w:themeColor="text1"/>
          <w:sz w:val="28"/>
        </w:rPr>
        <w:br/>
        <w:t xml:space="preserve">โดยทำเครื่องหมาย </w:t>
      </w:r>
      <w:r w:rsidRPr="00282C20">
        <w:rPr>
          <w:rFonts w:ascii="Apple Color Emoji" w:hAnsi="Apple Color Emoji" w:cs="Apple Color Emoji"/>
          <w:color w:val="000000" w:themeColor="text1"/>
          <w:sz w:val="28"/>
        </w:rPr>
        <w:t>✔</w:t>
      </w:r>
      <w:r w:rsidRPr="00282C20">
        <w:rPr>
          <w:rFonts w:cs="TH SarabunPSK" w:hint="cs"/>
          <w:color w:val="000000" w:themeColor="text1"/>
          <w:sz w:val="28"/>
        </w:rPr>
        <w:t xml:space="preserve"> (ผ่าน) หรือ </w:t>
      </w:r>
      <w:r w:rsidRPr="00282C20">
        <w:rPr>
          <w:rFonts w:ascii="Segoe UI Symbol" w:hAnsi="Segoe UI Symbol" w:cs="Segoe UI Symbol"/>
          <w:color w:val="000000" w:themeColor="text1"/>
          <w:sz w:val="28"/>
        </w:rPr>
        <w:t>✘</w:t>
      </w:r>
      <w:r w:rsidRPr="00282C20">
        <w:rPr>
          <w:rFonts w:cs="TH SarabunPSK" w:hint="cs"/>
          <w:color w:val="000000" w:themeColor="text1"/>
          <w:sz w:val="28"/>
        </w:rPr>
        <w:t xml:space="preserve"> (ไม่ผ่าน) ลงในกล่องสี่เหลี่ยม (</w:t>
      </w:r>
      <w:r w:rsidRPr="00282C20">
        <w:rPr>
          <w:rFonts w:ascii="Segoe UI Symbol" w:hAnsi="Segoe UI Symbol" w:cs="Segoe UI Symbol"/>
          <w:color w:val="000000" w:themeColor="text1"/>
          <w:sz w:val="28"/>
        </w:rPr>
        <w:t>☐</w:t>
      </w:r>
      <w:r w:rsidRPr="00282C20">
        <w:rPr>
          <w:rFonts w:cs="TH SarabunPSK" w:hint="cs"/>
          <w:color w:val="000000" w:themeColor="text1"/>
          <w:sz w:val="28"/>
        </w:rPr>
        <w:t>) ตามผลลัพธ์ที่ได้จากการทดสอบ</w:t>
      </w:r>
      <w:proofErr w:type="spellStart"/>
      <w:r w:rsidRPr="00282C20">
        <w:rPr>
          <w:rFonts w:cs="TH SarabunPSK" w:hint="cs"/>
          <w:color w:val="000000" w:themeColor="text1"/>
          <w:sz w:val="28"/>
        </w:rPr>
        <w:t>ในแต่ละรอบ</w:t>
      </w:r>
      <w:proofErr w:type="spellEnd"/>
    </w:p>
    <w:p w14:paraId="44DDBDEC" w14:textId="77777777" w:rsidR="00430957" w:rsidRPr="00282C20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</w:rPr>
      </w:pPr>
      <w:proofErr w:type="spellStart"/>
      <w:r w:rsidRPr="00282C20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ส่วนที่</w:t>
      </w:r>
      <w:proofErr w:type="spellEnd"/>
      <w:r w:rsidRPr="00282C20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 1: </w:t>
      </w:r>
      <w:proofErr w:type="spellStart"/>
      <w:r w:rsidRPr="00282C20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การประเมินประสิทธิภาพด้านฮาร์ดแวร์</w:t>
      </w:r>
      <w:proofErr w:type="spellEnd"/>
      <w:r w:rsidRPr="00282C20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 (Hardware Evaluation)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5402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:rsidR="00282C20" w:rsidRPr="00282C20" w14:paraId="5F631F19" w14:textId="77777777" w:rsidTr="00282C20">
        <w:trPr>
          <w:jc w:val="center"/>
        </w:trPr>
        <w:tc>
          <w:tcPr>
            <w:tcW w:w="567" w:type="dxa"/>
            <w:vMerge w:val="restart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9CBEF9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ลำดับ</w:t>
            </w:r>
          </w:p>
        </w:tc>
        <w:tc>
          <w:tcPr>
            <w:tcW w:w="3969" w:type="dxa"/>
            <w:vMerge w:val="restart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FB21F3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รายการทดสอบ (Test Case)</w:t>
            </w:r>
          </w:p>
        </w:tc>
        <w:tc>
          <w:tcPr>
            <w:tcW w:w="567" w:type="dxa"/>
            <w:gridSpan w:val="10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F64216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ผลการทดสอบ (ครั้งที่)</w:t>
            </w:r>
          </w:p>
        </w:tc>
      </w:tr>
      <w:tr w:rsidR="00282C20" w:rsidRPr="00282C20" w14:paraId="3FC7714B" w14:textId="77777777" w:rsidTr="00282C20">
        <w:trPr>
          <w:jc w:val="center"/>
        </w:trPr>
        <w:tc>
          <w:tcPr>
            <w:tcW w:w="850" w:type="dxa"/>
            <w:vMerge/>
            <w:vAlign w:val="center"/>
          </w:tcPr>
          <w:p w14:paraId="78ACED60" w14:textId="77777777" w:rsidR="00430957" w:rsidRPr="00282C20" w:rsidRDefault="00430957" w:rsidP="00282C20">
            <w:pPr>
              <w:rPr>
                <w:rFonts w:cs="TH SarabunPSK" w:hint="cs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B8047" w14:textId="77777777" w:rsidR="00430957" w:rsidRPr="00282C20" w:rsidRDefault="00430957" w:rsidP="00282C20">
            <w:pPr>
              <w:rPr>
                <w:rFonts w:cs="TH SarabunPSK" w:hint="cs"/>
                <w:color w:val="000000" w:themeColor="text1"/>
              </w:rPr>
            </w:pP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314D5C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159C65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C1A3D3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3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5AC13E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4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583FDA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5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3A6B1C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6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CFE1AE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7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B5A9EA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8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E864AB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9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0EDD9C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10</w:t>
            </w:r>
          </w:p>
        </w:tc>
      </w:tr>
      <w:tr w:rsidR="00282C20" w:rsidRPr="00282C20" w14:paraId="4CFAB25D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1521C38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1.1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6116AB6" w14:textId="07FE3C88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ตรวจสอบความถูกต้องของอุปกรณ์ยืนยันตำแหน่งกุญแจใน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การอ่านข้อมูลว่ามีกุญแจอยู่ในช่องหรือไม่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5377DD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CE3840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F4C37E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A0ACBA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B339AD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5C8D7E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5101EB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777C9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0F2ACF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8E1E42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724957F9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8997FD6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1.2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3CA1DB8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ตรวจสอบตรรกะการรบกวนสัญญาณเมื่อมีกุญแจเสียบหลายช่องพร้อมกัน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BE2E1A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9F88EC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F8A357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43219E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117AC0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43023F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5E1CD1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285FB4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906437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056F03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05DBCA0D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2C0D2F0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1.3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A68EED2" w14:textId="2C6E283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ตรวจสอบความสามารถในการปฏิเสธกุญแจที่ผิดดอก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</w:t>
            </w:r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หรือไม่ได้ลงทะเบียนในระบบ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69EB98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23FFBE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BAEDB6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E23D13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F1DF9C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C0530F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E3491D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1CB55E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0AB10E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DB4382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02BDE11D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BE314EF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1.4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1A70837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ตรวจสอบการทำงานของแม่เหล็กไฟฟ้าหรือกลไกการล็อก เมื่อมีการสั่งปลดล็อกเพื่อเบิกกุญแจ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FF2F55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BA7F1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BA98A1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2226E5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DEEDF7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0006B8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B298E2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43E666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8EB2BC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0FC1BA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197FB93B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971CA49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1.5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D6A2791" w14:textId="5D2D7754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ตรวจสอบการล็อกตัวของกลไกอัตโนมัติทันที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เมื่อเซ็นเซอร์จับได้ว่ากุญแจถูกดึงออกไปแล้ว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C7CB65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76D4C6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718E8D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1A9E07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D14227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87A4F9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74D694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FCD369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EB5131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3AAC62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49B9FD6A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3F1CCB9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1.6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E47A933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ตรวจสอบการล็อกตัวกลับอัตโนมัติพร้อมยกเลิกรายการ หากผู้ใช้งานไม่ดึงกุญแจออกภายใน 10 วินาที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E32FB1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4D895D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3F8970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2C66CB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145706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FF6545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80F8D6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7AFF6B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499A07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4AD5C4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05CAED69" w14:textId="77777777" w:rsidTr="00282C20">
        <w:trPr>
          <w:trHeight w:val="645"/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F3B9B61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1.7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CC4CA35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ตรวจสอบการเปลี่ยนไฟแสดงสถานะเป็น สีเขียว ทันทีที่เสียบกุญแจเข้าตู้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48E115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3D333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BE3A12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AAF20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71480C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89CA0D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BD3367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0DC5AD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0953F5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8AB117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7DCBA561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502986E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1.8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F9E9225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ตรวจสอบการเปลี่ยนไฟแสดงสถานะเป็น สีแดง ทันทีที่ดึงกุญแจออกจากตู้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1597BA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0E9397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E4F545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464597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8C8F05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FB9FA3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CC13FC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CB7FA9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9169D5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39F354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4271616F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8946A1C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1.9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0B76EFE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ตรวจสอบการทำงานของไฟสถานะแบบกระพริบ ในช่วงเวลาสแตนด์บาย รอดึงหรือรับกุญแจคืน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829D04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729057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BC4A5B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216296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73E6E8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122969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6F81A7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71CFC0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DFCC75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577728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7D470F2D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2B3C89A" w14:textId="77777777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1.10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623774B" w14:textId="215EEBCD" w:rsidR="00430957" w:rsidRPr="00282C20" w:rsidRDefault="00000000" w:rsidP="00282C2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ตรวจสอบความเสถียรในการประมวลผลและ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การเชื่อมต่อระหว่างแผงวงจรในเครื่องตลอดการทดสอบ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9A4265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95F333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43BAE0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08F0F9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B56DD2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E6F7A1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5AB720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D43A20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6AB0A8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ABFDB2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</w:tbl>
    <w:p w14:paraId="635A003A" w14:textId="6805E3E1" w:rsidR="00430957" w:rsidRPr="00282C20" w:rsidRDefault="00430957">
      <w:pPr>
        <w:rPr>
          <w:rFonts w:cs="TH SarabunPSK" w:hint="cs"/>
          <w:color w:val="000000" w:themeColor="text1"/>
          <w:lang w:bidi="th-TH"/>
        </w:rPr>
      </w:pPr>
    </w:p>
    <w:p w14:paraId="0EC799AC" w14:textId="77777777" w:rsidR="00430957" w:rsidRPr="00282C20" w:rsidRDefault="00000000">
      <w:pPr>
        <w:pStyle w:val="21"/>
        <w:rPr>
          <w:rFonts w:ascii="TH SarabunPSK" w:hAnsi="TH SarabunPSK" w:cs="TH SarabunPSK" w:hint="cs"/>
          <w:color w:val="000000" w:themeColor="text1"/>
        </w:rPr>
      </w:pPr>
      <w:proofErr w:type="spellStart"/>
      <w:r w:rsidRPr="00282C20">
        <w:rPr>
          <w:rFonts w:ascii="TH SarabunPSK" w:hAnsi="TH SarabunPSK" w:cs="TH SarabunPSK" w:hint="cs"/>
          <w:color w:val="000000" w:themeColor="text1"/>
          <w:sz w:val="32"/>
        </w:rPr>
        <w:t>ส่วนที่</w:t>
      </w:r>
      <w:proofErr w:type="spellEnd"/>
      <w:r w:rsidRPr="00282C20">
        <w:rPr>
          <w:rFonts w:ascii="TH SarabunPSK" w:hAnsi="TH SarabunPSK" w:cs="TH SarabunPSK" w:hint="cs"/>
          <w:color w:val="000000" w:themeColor="text1"/>
          <w:sz w:val="32"/>
        </w:rPr>
        <w:t xml:space="preserve"> 2: </w:t>
      </w:r>
      <w:proofErr w:type="spellStart"/>
      <w:r w:rsidRPr="00282C20">
        <w:rPr>
          <w:rFonts w:ascii="TH SarabunPSK" w:hAnsi="TH SarabunPSK" w:cs="TH SarabunPSK" w:hint="cs"/>
          <w:color w:val="000000" w:themeColor="text1"/>
          <w:sz w:val="32"/>
        </w:rPr>
        <w:t>การประเมินฟังก์ชันด้านซอฟต์แวร์</w:t>
      </w:r>
      <w:proofErr w:type="spellEnd"/>
      <w:r w:rsidRPr="00282C20">
        <w:rPr>
          <w:rFonts w:ascii="TH SarabunPSK" w:hAnsi="TH SarabunPSK" w:cs="TH SarabunPSK" w:hint="cs"/>
          <w:color w:val="000000" w:themeColor="text1"/>
          <w:sz w:val="32"/>
        </w:rPr>
        <w:t xml:space="preserve"> (Software Evaluation)</w:t>
      </w:r>
    </w:p>
    <w:p w14:paraId="1A5F24D8" w14:textId="77777777" w:rsidR="00430957" w:rsidRPr="00282C20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</w:rPr>
      </w:pPr>
      <w:r w:rsidRPr="00282C20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2.1 ระบบบริการสำหรับผู้ใช้งานหน้าตู้ (Kiosk UI)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98"/>
        <w:gridCol w:w="5165"/>
        <w:gridCol w:w="455"/>
        <w:gridCol w:w="455"/>
        <w:gridCol w:w="455"/>
        <w:gridCol w:w="454"/>
        <w:gridCol w:w="454"/>
        <w:gridCol w:w="454"/>
        <w:gridCol w:w="454"/>
        <w:gridCol w:w="454"/>
        <w:gridCol w:w="454"/>
        <w:gridCol w:w="454"/>
      </w:tblGrid>
      <w:tr w:rsidR="00282C20" w:rsidRPr="00282C20" w14:paraId="602A2747" w14:textId="77777777" w:rsidTr="00282C20">
        <w:trPr>
          <w:jc w:val="center"/>
        </w:trPr>
        <w:tc>
          <w:tcPr>
            <w:tcW w:w="567" w:type="dxa"/>
            <w:vMerge w:val="restart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F151F4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ลำดับ</w:t>
            </w:r>
          </w:p>
        </w:tc>
        <w:tc>
          <w:tcPr>
            <w:tcW w:w="3969" w:type="dxa"/>
            <w:vMerge w:val="restart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85DB21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รายการทดสอบ (Test Case)</w:t>
            </w:r>
          </w:p>
        </w:tc>
        <w:tc>
          <w:tcPr>
            <w:tcW w:w="567" w:type="dxa"/>
            <w:gridSpan w:val="10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D86319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ผลการทดสอบ (ครั้งที่)</w:t>
            </w:r>
          </w:p>
        </w:tc>
      </w:tr>
      <w:tr w:rsidR="00282C20" w:rsidRPr="00282C20" w14:paraId="69A21F3D" w14:textId="77777777" w:rsidTr="00282C20">
        <w:trPr>
          <w:jc w:val="center"/>
        </w:trPr>
        <w:tc>
          <w:tcPr>
            <w:tcW w:w="850" w:type="dxa"/>
            <w:vMerge/>
            <w:vAlign w:val="center"/>
          </w:tcPr>
          <w:p w14:paraId="4C31C76D" w14:textId="77777777" w:rsidR="00430957" w:rsidRPr="00282C20" w:rsidRDefault="00430957" w:rsidP="00282C20">
            <w:pPr>
              <w:jc w:val="center"/>
              <w:rPr>
                <w:rFonts w:cs="TH SarabunPSK" w:hint="cs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CBC8B5F" w14:textId="77777777" w:rsidR="00430957" w:rsidRPr="00282C20" w:rsidRDefault="00430957" w:rsidP="00282C20">
            <w:pPr>
              <w:jc w:val="center"/>
              <w:rPr>
                <w:rFonts w:cs="TH SarabunPSK" w:hint="cs"/>
                <w:color w:val="000000" w:themeColor="text1"/>
              </w:rPr>
            </w:pP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83B8F2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FEEDA1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931ED9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3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B75758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4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42A9F8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5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237A01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6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B05713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7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AD5232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8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DB320C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9</w:t>
            </w:r>
          </w:p>
        </w:tc>
        <w:tc>
          <w:tcPr>
            <w:tcW w:w="567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BFE662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10</w:t>
            </w:r>
          </w:p>
        </w:tc>
      </w:tr>
      <w:tr w:rsidR="00282C20" w:rsidRPr="00282C20" w14:paraId="68F45245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0B955A07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2.1.1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7BAB8379" w14:textId="77777777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ตรวจสอบการเบิกกุญแจของนักศึกษาในคาบเวลาที่ตนเองมีตารางสอน โดยระบบสามารถปลดล็อกให้โดยไม่ต้องระบุเหตุผล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DDFBD5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B70246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8313CE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3F9B68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DDBCEE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49E464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FB902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BD6DB8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CB080F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A50630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684FD426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00050087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2.1.2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AF1FE41" w14:textId="77777777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ตรวจสอบกระบวนการบังคับให้ผู้ใช้งานระบุเหตุผล เมื่อต้องการเบิกกุญแจนอกเหนือจากเวลาในตารางสอน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0B3DAD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EDEEF3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8B5ED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2C2BD8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3EE49F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799A6E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CA5FCD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6E25C3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4F7763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47F724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0025D4AD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98AA526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lastRenderedPageBreak/>
              <w:t>2.1.3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36EE797F" w14:textId="2E18D0D8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ตรวจสอบระบบระงับการเบิกกุญแจห้องที่ผู้สอนท่านอื่นได้รับสิทธิ์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หรือมีตารางสอนจองไว้อยู่ในช่วงเวลานั้น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5B7DD0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A7DC0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7B06A6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5EDFEC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653F59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E010E1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985CA8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CB7EF9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76F5D6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6601C2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07787982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465C9AA8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2.1.4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69A60682" w14:textId="31AC612A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ตรวจสอบสิทธิ์ของอาจารย์และบุคลากร ที่สามารถทำการกดเบิกรหัสห้อง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ใดก็ได้ทันที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1548B8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379C63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1B6BFD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AEB79D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6AE374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48B502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F8F765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DBC811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3B1F94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DB4ADB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168DAB72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33DA1CA9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2.1.5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18A4E38" w14:textId="77777777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ตรวจสอบการคืนกุญแจและลงบันทึกในระบบได้อย่างถูกต้อง ภายในเวลาจองที่กำหนดโดยไม่โดนหักคะแนน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1E7977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CAB1B0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B39CBF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352A18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40B164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861723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D68519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60F205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D58879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85596F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7A3D0EB2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3F6F7D9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2.1.6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448F2BF4" w14:textId="77777777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ตรวจสอบระบบป้องกันการเสียบกุญแจผิดช่อง โดยระบบต้องแสดงหน้าต่างแจ้งเตือนช่องที่ถูกต้องให้ผู้ใช้ทราบ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3960D9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E949E3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878D6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49BE2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D10CE6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8CB6FB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F8A2DC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30A104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41EE1A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FC3EBE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4A659489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1369BB74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2.1.7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A48FD1F" w14:textId="696462AD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ตรวจสอบตรรกะการหักทอนคะแนนความประพฤติอัตโนมัติของ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ระบบเมื่อพบว่ามีการคืนกุญแจเกินเวลาที่กำหนด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D23800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5F275D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1A06E6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2B884C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BCB20A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AAFCC3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53AC40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A80380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3F1864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3B9650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22F94A1C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36002130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2.1.8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3E060AF9" w14:textId="3D18543C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ตรวจสอบระบบการคืนกุญแจอัตโนมัติ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(Auto-Return) 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จากการเสียบกุญแจเข้าตู้โดยไม่แตะหน้าจอ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8DFD8D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E8D5BB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003244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393EAF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CA92B5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0F18CB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DB1157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D9131C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630487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558992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742BB4A3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09CEA30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2.1.9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2ED1215C" w14:textId="4B2A81BB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ตรวจสอบฟังก์ชันระบบการโอนสิทธิ์ความรับผิดชอบกุญแจจาก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ผู้ถือครองปัจจุบันไปยังบุคคลอื่นตามลำดับที่ถูกต้อง</w:t>
            </w:r>
            <w:proofErr w:type="spellEnd"/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7F98BC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B753F5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C0AEC5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A192D8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2F56EA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CA32D9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B18349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AA797E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A7B07C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CE54F9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753A3292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4BBDCE6B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2.1.10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4BA4CCCA" w14:textId="77777777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ตรวจสอบระบบการสลับการถือครองกุญแจของสองบุคคล ว่าสามารถแลกเปลี่ยนรายการห้องกันได้อย่างถูกต้อง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C514D2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608CC7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A98FD7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A41CC2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942A86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D441B6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8DC85B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F0310B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3A4A50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E5BDD0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3C417FF7" w14:textId="77777777" w:rsidTr="00282C20">
        <w:trPr>
          <w:jc w:val="center"/>
        </w:trPr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4B3089E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2.1.11</w:t>
            </w:r>
          </w:p>
        </w:tc>
        <w:tc>
          <w:tcPr>
            <w:tcW w:w="3969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735E7FB8" w14:textId="38BFB894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ตรวจสอบการประมวลผลดึงข้อมูลตารางสอนล่วงหน้าประจำวันและ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ดึงเข้ามาเก็บไว้สำหรับเครื่องอัตโนมัติ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(Daily Sync)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B56AC6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71FECB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EC8FC67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F87BFA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5D13BE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F3972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9FBBB7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54AD5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089960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567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4E4F3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</w:tbl>
    <w:p w14:paraId="37D70D29" w14:textId="77777777" w:rsidR="00430957" w:rsidRPr="00282C20" w:rsidRDefault="00430957">
      <w:pPr>
        <w:rPr>
          <w:rFonts w:cs="TH SarabunPSK" w:hint="cs"/>
          <w:color w:val="000000" w:themeColor="text1"/>
        </w:rPr>
      </w:pPr>
    </w:p>
    <w:p w14:paraId="50209CFC" w14:textId="77777777" w:rsidR="00430957" w:rsidRPr="00282C20" w:rsidRDefault="00000000">
      <w:pPr>
        <w:pStyle w:val="21"/>
        <w:rPr>
          <w:rFonts w:ascii="TH SarabunPSK" w:hAnsi="TH SarabunPSK" w:cs="TH SarabunPSK" w:hint="cs"/>
          <w:b w:val="0"/>
          <w:bCs w:val="0"/>
          <w:color w:val="000000" w:themeColor="text1"/>
        </w:rPr>
      </w:pPr>
      <w:r w:rsidRPr="00282C20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2.2 ระบบจัดการส่วนกลางสำหรับเจ้าหน้าที่ (Web Application / Admin Dashboard)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5241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282C20" w:rsidRPr="00282C20" w14:paraId="6C2A9C73" w14:textId="77777777" w:rsidTr="00282C20">
        <w:trPr>
          <w:jc w:val="center"/>
        </w:trPr>
        <w:tc>
          <w:tcPr>
            <w:tcW w:w="545" w:type="dxa"/>
            <w:vMerge w:val="restart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E33472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ลำดับ</w:t>
            </w:r>
          </w:p>
        </w:tc>
        <w:tc>
          <w:tcPr>
            <w:tcW w:w="5241" w:type="dxa"/>
            <w:vMerge w:val="restart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03CF08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รายการทดสอบ (Test Case)</w:t>
            </w:r>
          </w:p>
        </w:tc>
        <w:tc>
          <w:tcPr>
            <w:tcW w:w="4520" w:type="dxa"/>
            <w:gridSpan w:val="10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CE3D9E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ผลการทดสอบ (ครั้งที่)</w:t>
            </w:r>
          </w:p>
        </w:tc>
      </w:tr>
      <w:tr w:rsidR="00282C20" w:rsidRPr="00282C20" w14:paraId="5708238B" w14:textId="77777777" w:rsidTr="00282C20">
        <w:trPr>
          <w:jc w:val="center"/>
        </w:trPr>
        <w:tc>
          <w:tcPr>
            <w:tcW w:w="545" w:type="dxa"/>
            <w:vMerge/>
            <w:vAlign w:val="center"/>
          </w:tcPr>
          <w:p w14:paraId="39C0D074" w14:textId="77777777" w:rsidR="00430957" w:rsidRPr="00282C20" w:rsidRDefault="00430957" w:rsidP="00282C20">
            <w:pPr>
              <w:jc w:val="center"/>
              <w:rPr>
                <w:rFonts w:cs="TH SarabunPSK" w:hint="cs"/>
                <w:color w:val="000000" w:themeColor="text1"/>
              </w:rPr>
            </w:pPr>
          </w:p>
        </w:tc>
        <w:tc>
          <w:tcPr>
            <w:tcW w:w="5241" w:type="dxa"/>
            <w:vMerge/>
            <w:vAlign w:val="center"/>
          </w:tcPr>
          <w:p w14:paraId="3509C28A" w14:textId="77777777" w:rsidR="00430957" w:rsidRPr="00282C20" w:rsidRDefault="00430957" w:rsidP="00282C20">
            <w:pPr>
              <w:jc w:val="center"/>
              <w:rPr>
                <w:rFonts w:cs="TH SarabunPSK" w:hint="cs"/>
                <w:color w:val="000000" w:themeColor="text1"/>
              </w:rPr>
            </w:pP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278FE2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6BAE5B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B0BD5F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3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01BD32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4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67F322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5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8B4504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6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87941A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7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ED9BAC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8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1DE526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9</w:t>
            </w:r>
          </w:p>
        </w:tc>
        <w:tc>
          <w:tcPr>
            <w:tcW w:w="452" w:type="dxa"/>
            <w:shd w:val="clear" w:color="auto" w:fill="D9E2F3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90C46E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10</w:t>
            </w:r>
          </w:p>
        </w:tc>
      </w:tr>
      <w:tr w:rsidR="00282C20" w:rsidRPr="00282C20" w14:paraId="3D011E21" w14:textId="77777777" w:rsidTr="00282C20">
        <w:trPr>
          <w:jc w:val="center"/>
        </w:trPr>
        <w:tc>
          <w:tcPr>
            <w:tcW w:w="545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6E48645C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2.2.1</w:t>
            </w:r>
          </w:p>
        </w:tc>
        <w:tc>
          <w:tcPr>
            <w:tcW w:w="5241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6A3F0798" w14:textId="0910C876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ตรวจสอบการเข้าสู่ระบบผ่านเว็บไซต์ด้วยบัญชีระดับเจ้าหน้าที่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</w:t>
            </w:r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เพื่อเข้าหน้าการจัดการ</w:t>
            </w:r>
            <w:proofErr w:type="spellEnd"/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F133AE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FC7338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8101E0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D5BD81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77EC2E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506EC4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5A2747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45C01C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8BD20B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A9DA64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6D5A9A26" w14:textId="77777777" w:rsidTr="00282C20">
        <w:trPr>
          <w:jc w:val="center"/>
        </w:trPr>
        <w:tc>
          <w:tcPr>
            <w:tcW w:w="545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6EEDA922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2.2.2</w:t>
            </w:r>
          </w:p>
        </w:tc>
        <w:tc>
          <w:tcPr>
            <w:tcW w:w="5241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2E7E72B1" w14:textId="63E7101C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ตรวจสอบระบบการนำเข้าและจัดการบัญชีผู้ใช้งานนักศึกษาจำนวนมาก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จากไฟล์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Excel 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ลงฐานข้อมูลอย่างถูกต้อง</w:t>
            </w:r>
            <w:proofErr w:type="spellEnd"/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402B50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6E6FD3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68D31F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1C2F52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F42940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835D4B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42E713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4B9DA5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8FA1E8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E71587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52607F11" w14:textId="77777777" w:rsidTr="00282C20">
        <w:trPr>
          <w:jc w:val="center"/>
        </w:trPr>
        <w:tc>
          <w:tcPr>
            <w:tcW w:w="545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47D89F5C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2.2.3</w:t>
            </w:r>
          </w:p>
        </w:tc>
        <w:tc>
          <w:tcPr>
            <w:tcW w:w="5241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C667A7D" w14:textId="3261F9AF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ตรวจสอบระบบการ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เพิ่มข้อมูลกุญแจใหม่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และการลงทะเบียนเชื่อมรหัสชิป</w:t>
            </w:r>
            <w:proofErr w:type="spellEnd"/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 NFC 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ประจำดอกกุญแจเข้ากับตู้</w:t>
            </w:r>
            <w:proofErr w:type="spellEnd"/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276071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4FAFCF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BC729A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295E60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BA665C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99B1E7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EED9F3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D01D9D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B0F1DA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DF1052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562815FA" w14:textId="77777777" w:rsidTr="00282C20">
        <w:trPr>
          <w:jc w:val="center"/>
        </w:trPr>
        <w:tc>
          <w:tcPr>
            <w:tcW w:w="545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5AF7826B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2.2.4</w:t>
            </w:r>
          </w:p>
        </w:tc>
        <w:tc>
          <w:tcPr>
            <w:tcW w:w="5241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64533B81" w14:textId="73B47D8C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ตรวจสอบระบบการนำเข้าตารางสอนและการจัดสรรตารางห้องเรียน</w:t>
            </w:r>
            <w:proofErr w:type="spellEnd"/>
            <w:r w:rsidR="00282C20">
              <w:rPr>
                <w:rFonts w:cs="TH SarabunPSK"/>
                <w:color w:val="000000" w:themeColor="text1"/>
                <w:sz w:val="28"/>
                <w:cs/>
                <w:lang w:bidi="th-TH"/>
              </w:rPr>
              <w:br/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ล่วงหน้าเพื่อให้ระบบตู้ทราบตารางเวลา</w:t>
            </w:r>
            <w:proofErr w:type="spellEnd"/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81EAEA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C1E76D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7C1BE7E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EB5BE05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3D477BE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A699F63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114A1EF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4F95292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2858F3D8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778F7929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  <w:tr w:rsidR="00282C20" w:rsidRPr="00282C20" w14:paraId="1C72FE2E" w14:textId="77777777" w:rsidTr="00282C20">
        <w:trPr>
          <w:jc w:val="center"/>
        </w:trPr>
        <w:tc>
          <w:tcPr>
            <w:tcW w:w="545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115371B6" w14:textId="77777777" w:rsidR="00430957" w:rsidRPr="00282C20" w:rsidRDefault="0000000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>2.2.6</w:t>
            </w:r>
          </w:p>
        </w:tc>
        <w:tc>
          <w:tcPr>
            <w:tcW w:w="5241" w:type="dxa"/>
            <w:tcMar>
              <w:top w:w="0" w:type="dxa"/>
              <w:left w:w="50" w:type="dxa"/>
              <w:bottom w:w="0" w:type="dxa"/>
              <w:right w:w="50" w:type="dxa"/>
            </w:tcMar>
          </w:tcPr>
          <w:p w14:paraId="493E01A6" w14:textId="6E414EEE" w:rsidR="00430957" w:rsidRPr="00282C20" w:rsidRDefault="00000000">
            <w:pPr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cs="TH SarabunPSK" w:hint="cs"/>
                <w:color w:val="000000" w:themeColor="text1"/>
                <w:sz w:val="28"/>
              </w:rPr>
              <w:t xml:space="preserve">ตรวจสอบระบบการเรียกดูประวัติการยืม-คืน ประวัติการทำโทษ </w:t>
            </w:r>
            <w:proofErr w:type="spellStart"/>
            <w:r w:rsidRPr="00282C20">
              <w:rPr>
                <w:rFonts w:cs="TH SarabunPSK" w:hint="cs"/>
                <w:color w:val="000000" w:themeColor="text1"/>
                <w:sz w:val="28"/>
              </w:rPr>
              <w:t>และบันทึกกิจกรรมย้อนหลัง</w:t>
            </w:r>
            <w:proofErr w:type="spellEnd"/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AD20F6C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7A6A57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6F256F42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A2A3250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FD8D9CB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D27F31A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50A5E251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6E82E46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1443D5AD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  <w:tc>
          <w:tcPr>
            <w:tcW w:w="452" w:type="dxa"/>
            <w:tcMar>
              <w:top w:w="0" w:type="dxa"/>
              <w:left w:w="50" w:type="dxa"/>
              <w:bottom w:w="0" w:type="dxa"/>
              <w:right w:w="50" w:type="dxa"/>
            </w:tcMar>
            <w:vAlign w:val="center"/>
          </w:tcPr>
          <w:p w14:paraId="096901B4" w14:textId="77777777" w:rsidR="00430957" w:rsidRPr="00282C20" w:rsidRDefault="00000000" w:rsidP="00282C20">
            <w:pPr>
              <w:jc w:val="center"/>
              <w:rPr>
                <w:rFonts w:cs="TH SarabunPSK" w:hint="cs"/>
                <w:color w:val="000000" w:themeColor="text1"/>
              </w:rPr>
            </w:pPr>
            <w:r w:rsidRPr="00282C20">
              <w:rPr>
                <w:rFonts w:ascii="Segoe UI Symbol" w:hAnsi="Segoe UI Symbol" w:cs="Segoe UI Symbol"/>
                <w:color w:val="000000" w:themeColor="text1"/>
                <w:sz w:val="28"/>
              </w:rPr>
              <w:t>☐</w:t>
            </w:r>
          </w:p>
        </w:tc>
      </w:tr>
    </w:tbl>
    <w:p w14:paraId="1A29AB3D" w14:textId="77777777" w:rsidR="00430957" w:rsidRPr="00282C20" w:rsidRDefault="00430957">
      <w:pPr>
        <w:rPr>
          <w:rFonts w:cs="TH SarabunPSK" w:hint="cs"/>
          <w:color w:val="000000" w:themeColor="text1"/>
          <w:lang w:bidi="th-TH"/>
        </w:rPr>
      </w:pPr>
    </w:p>
    <w:p/>
    <w:p>
      <w:pPr>
        <w:pStyle w:val="21"/>
        <w:jc w:val="left"/>
      </w:pPr>
      <w:r>
        <w:rPr>
          <w:rFonts w:ascii="TH SarabunPSK" w:hAnsi="TH SarabunPSK"/>
          <w:sz w:val="32"/>
        </w:rPr>
        <w:t>2.3 ระบบจัดการส่วนกลางสำหรับอาจารย์ (Teacher Web Application)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567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3969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รายการทดสอบ (Test Case)</w:t>
            </w:r>
          </w:p>
        </w:tc>
        <w:tc>
          <w:tcPr>
            <w:tcW w:type="dxa" w:w="567"/>
            <w:gridSpan w:val="10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ผลการทดสอบ (ครั้งที่)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2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3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4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5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6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7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8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9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10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2.3.1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ตรวจสอบการเข้าสู่ระบบผ่านเว็บไซต์ด้วยบัญชีระดับอาจารย์ (Teacher) เพื่อเข้าใช้งานระบบหน้าแดชบอร์ด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2.3.2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ตรวจสอบแพลตฟอร์มตรวจสอบตารางสอนและวิชาทั้งหมดที่อาจารย์รับผิดชอบว่าแสดงผลถูกต้อง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2.3.3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ตรวจสอบความถูกต้องและเป็นปัจจุบันของสถานะกุญแจห้องเรียนบน Real-time Dashboard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2.3.4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ตรวจสอบความสามารถในการเรียกดูประวัติการเบิก-คืนกุญแจย้อนหลังที่ตนเองเคยทำรายการ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2.3.5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ตรวจสอบความสามารถในการเรียกดูประวัติการทำโทษหรือเสียคะแนนความประพฤติ (Penalty) ของตนเอง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</w:tbl>
    <w:p/>
    <w:p>
      <w:r>
        <w:t>ข้อคิดเห็นหรือข้อเสนอแนะเพิ่มเติม 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ลงชื่อผู้ประเมิน ............................................................................</w:t>
            </w:r>
          </w:p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วันที่ประเมิน ............................................................................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rPr>
                <w:rFonts w:ascii="TH SarabunPSK" w:hAnsi="TH SarabunPSK"/>
                <w:sz w:val="32"/>
              </w:rPr>
              <w:t xml:space="preserve">    (............................................................................)</w:t>
            </w:r>
          </w:p>
        </w:tc>
      </w:tr>
    </w:tbl>
    <w:sectPr w:rsidR="00DA2335" w:rsidRPr="00282C20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431629">
    <w:abstractNumId w:val="8"/>
  </w:num>
  <w:num w:numId="2" w16cid:durableId="760218440">
    <w:abstractNumId w:val="6"/>
  </w:num>
  <w:num w:numId="3" w16cid:durableId="835613527">
    <w:abstractNumId w:val="5"/>
  </w:num>
  <w:num w:numId="4" w16cid:durableId="1357346269">
    <w:abstractNumId w:val="4"/>
  </w:num>
  <w:num w:numId="5" w16cid:durableId="1091976192">
    <w:abstractNumId w:val="7"/>
  </w:num>
  <w:num w:numId="6" w16cid:durableId="1880583835">
    <w:abstractNumId w:val="3"/>
  </w:num>
  <w:num w:numId="7" w16cid:durableId="1432050605">
    <w:abstractNumId w:val="2"/>
  </w:num>
  <w:num w:numId="8" w16cid:durableId="1135610485">
    <w:abstractNumId w:val="1"/>
  </w:num>
  <w:num w:numId="9" w16cid:durableId="116019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C70"/>
    <w:rsid w:val="00282C20"/>
    <w:rsid w:val="0029639D"/>
    <w:rsid w:val="00326F90"/>
    <w:rsid w:val="00430957"/>
    <w:rsid w:val="009C3356"/>
    <w:rsid w:val="00AA1D8D"/>
    <w:rsid w:val="00B47730"/>
    <w:rsid w:val="00CB0664"/>
    <w:rsid w:val="00DA2335"/>
    <w:rsid w:val="00F05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3E1B4"/>
  <w14:defaultImageDpi w14:val="300"/>
  <w15:docId w15:val="{18B76067-AD58-1E40-95FD-A717164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eastAsia="TH SarabunPSK" w:hAnsi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824</Words>
  <Characters>3465</Characters>
  <Application>Microsoft Office Word</Application>
  <DocSecurity>0</DocSecurity>
  <Lines>433</Lines>
  <Paragraphs>476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SURACHART LIMRATTANAPHUN</cp:lastModifiedBy>
  <cp:revision>2</cp:revision>
  <dcterms:created xsi:type="dcterms:W3CDTF">2013-12-23T23:15:00Z</dcterms:created>
  <dcterms:modified xsi:type="dcterms:W3CDTF">2026-04-08T08:43:00Z</dcterms:modified>
  <cp:category/>
</cp:coreProperties>
</file>