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6f288267f776be8ef5c2eb6053bf611fec4a65a"/>
    <w:p>
      <w:pPr>
        <w:pStyle w:val="Heading1"/>
      </w:pPr>
      <w:r>
        <w:t xml:space="preserve">ภาคผนวก ข: คู่มือการใช้งานระบบสำหรับนักศึกษา (Student Manual)</w:t>
      </w:r>
    </w:p>
    <w:p>
      <w:pPr>
        <w:pStyle w:val="FirstParagraph"/>
      </w:pPr>
      <w:r>
        <w:t xml:space="preserve">คู่มือฉบับนี้จัดทำขึ้นเพื่ออธิบายขั้นตอนและวิธีการใช้งาน</w:t>
      </w:r>
      <w:r>
        <w:t xml:space="preserve"> </w:t>
      </w:r>
      <w:r>
        <w:rPr>
          <w:b/>
          <w:bCs/>
        </w:rPr>
        <w:t xml:space="preserve">ระบบจัดเก็บกุญแจอัตโนมัติ (KMS)</w:t>
      </w:r>
      <w:r>
        <w:t xml:space="preserve"> </w:t>
      </w:r>
      <w:r>
        <w:t xml:space="preserve">สำหรับผู้ใช้งานระดับ</w:t>
      </w:r>
      <w:r>
        <w:t xml:space="preserve"> </w:t>
      </w:r>
      <w:r>
        <w:rPr>
          <w:b/>
          <w:bCs/>
        </w:rPr>
        <w:t xml:space="preserve">นักศึกษา (Student)</w:t>
      </w:r>
      <w:r>
        <w:t xml:space="preserve"> </w:t>
      </w:r>
      <w:r>
        <w:t xml:space="preserve">ซึ่งการใช้งานของนักศึกษาจะมุ่งเน้นไปที่การทำรายการผ่านตู้กุญแจอัตโนมัติ (Kiosk) เท่านั้น</w:t>
      </w:r>
    </w:p>
    <w:p>
      <w:r>
        <w:pict>
          <v:rect style="width:0;height:1.5pt" o:hralign="center" o:hrstd="t" o:hr="t"/>
        </w:pict>
      </w:r>
    </w:p>
    <w:bookmarkStart w:id="9" w:name="ขอบเขตสทธการใชงานของนกศกษา"/>
    <w:p>
      <w:pPr>
        <w:pStyle w:val="Heading2"/>
      </w:pPr>
      <w:r>
        <w:t xml:space="preserve">1. ขอบเขตสิทธิ์การใช้งานของนักศึกษา</w:t>
      </w:r>
    </w:p>
    <w:p>
      <w:pPr>
        <w:pStyle w:val="FirstParagraph"/>
      </w:pPr>
      <w:r>
        <w:t xml:space="preserve">นักศึกษาจะสามารถเห็นและเบิกกุญแจได้เฉพาะ</w:t>
      </w:r>
      <w:r>
        <w:t xml:space="preserve"> </w:t>
      </w:r>
      <w:r>
        <w:t xml:space="preserve">“ห้องเรียน”</w:t>
      </w:r>
      <w:r>
        <w:t xml:space="preserve"> </w:t>
      </w:r>
      <w:r>
        <w:t xml:space="preserve">ที่ตนเองมีรายชื่ออยู่ในรายวิชานั้นๆ ตามตารางสอน หรือห้องที่อาจารย์ผู้สอนมอบสิทธิ์ให้ (Daily Authorization) เท่านั้น ไม่สามารถเบิกห้องเรียนอื่น หรือห้องส่วนกลางได้</w:t>
      </w:r>
    </w:p>
    <w:bookmarkEnd w:id="9"/>
    <w:bookmarkStart w:id="15" w:name="การเรมตนใชงานหนาต-kiosk"/>
    <w:p>
      <w:pPr>
        <w:pStyle w:val="Heading2"/>
      </w:pPr>
      <w:r>
        <w:t xml:space="preserve">2. การเริ่มต้นใช้งานหน้าตู้ Kiosk</w:t>
      </w:r>
    </w:p>
    <w:bookmarkStart w:id="10" w:name="การยนยนตวตน-authentication"/>
    <w:p>
      <w:pPr>
        <w:pStyle w:val="Heading3"/>
      </w:pPr>
      <w:r>
        <w:t xml:space="preserve">2.1 การยืนยันตัวตน (Authentication)</w:t>
      </w:r>
    </w:p>
    <w:p>
      <w:pPr>
        <w:pStyle w:val="Compact"/>
        <w:numPr>
          <w:ilvl w:val="0"/>
          <w:numId w:val="1001"/>
        </w:numPr>
      </w:pPr>
      <w:r>
        <w:t xml:space="preserve">กดที่ปุ่ม</w:t>
      </w:r>
      <w:r>
        <w:t xml:space="preserve"> </w:t>
      </w:r>
      <w:r>
        <w:rPr>
          <w:b/>
          <w:bCs/>
        </w:rPr>
        <w:t xml:space="preserve">“แตะเพื่อเริ่มสแกนใบหน้าหรือบัตร”</w:t>
      </w:r>
      <w:r>
        <w:t xml:space="preserve"> </w:t>
      </w:r>
      <w:r>
        <w:t xml:space="preserve">บทหน้าจอของเครื่อง Kiosk</w:t>
      </w:r>
    </w:p>
    <w:p>
      <w:pPr>
        <w:pStyle w:val="Compact"/>
        <w:numPr>
          <w:ilvl w:val="0"/>
          <w:numId w:val="1001"/>
        </w:numPr>
      </w:pPr>
      <w:r>
        <w:t xml:space="preserve">แสดงใบหน้าให้ตรงกับหน้าจอของเครื่องสแกน ZKTeco SmartAC1 หรือใช้บัตรนักศึกษา (NFC) ทาบที่เครื่อง</w:t>
      </w:r>
    </w:p>
    <w:p>
      <w:pPr>
        <w:pStyle w:val="Compact"/>
        <w:numPr>
          <w:ilvl w:val="0"/>
          <w:numId w:val="1001"/>
        </w:numPr>
      </w:pPr>
      <w:r>
        <w:t xml:space="preserve">หากท่านมีสิทธิ์การเบิกกุญแจในวัน/เวลานั้น หน้าจอ Kiosk จะสลับไปที่เมนูหลัก (หน้าจอ Home) พร้อมแสดงข้อมูลของผลการสแกน</w:t>
      </w:r>
    </w:p>
    <w:bookmarkEnd w:id="10"/>
    <w:bookmarkStart w:id="11" w:name="การเบกหรอยมกญแจหองเรยน"/>
    <w:p>
      <w:pPr>
        <w:pStyle w:val="Heading3"/>
      </w:pPr>
      <w:r>
        <w:t xml:space="preserve">2.2 การเบิกหรือยืมกุญแจห้องเรียน</w:t>
      </w:r>
    </w:p>
    <w:p>
      <w:pPr>
        <w:pStyle w:val="Compact"/>
        <w:numPr>
          <w:ilvl w:val="0"/>
          <w:numId w:val="1002"/>
        </w:numPr>
      </w:pPr>
      <w:r>
        <w:t xml:space="preserve">ที่หน้าจอหลัก กดปุ่ม</w:t>
      </w:r>
      <w:r>
        <w:t xml:space="preserve"> </w:t>
      </w:r>
      <w:r>
        <w:rPr>
          <w:b/>
          <w:bCs/>
        </w:rPr>
        <w:t xml:space="preserve">“เบิก/ยืมกุญแจ”</w:t>
      </w:r>
    </w:p>
    <w:p>
      <w:pPr>
        <w:pStyle w:val="Compact"/>
        <w:numPr>
          <w:ilvl w:val="0"/>
          <w:numId w:val="1002"/>
        </w:numPr>
      </w:pPr>
      <w:r>
        <w:t xml:space="preserve">ระบบจะแสดงรายการห้องเรียนที่ท่านสามารถเบิกได้ (ตามตารางวิชาที่ลงทะเบียนเรียน)</w:t>
      </w:r>
    </w:p>
    <w:p>
      <w:pPr>
        <w:pStyle w:val="Compact"/>
        <w:numPr>
          <w:ilvl w:val="0"/>
          <w:numId w:val="1002"/>
        </w:numPr>
      </w:pPr>
      <w:r>
        <w:t xml:space="preserve">เลือกห้องเรียนและ</w:t>
      </w:r>
      <w:r>
        <w:t xml:space="preserve"> </w:t>
      </w:r>
      <w:r>
        <w:rPr>
          <w:b/>
          <w:bCs/>
        </w:rPr>
        <w:t xml:space="preserve">ระบุสาเหตุการเบิก</w:t>
      </w:r>
      <w:r>
        <w:t xml:space="preserve"> </w:t>
      </w:r>
      <w:r>
        <w:t xml:space="preserve">เช่น</w:t>
      </w:r>
      <w:r>
        <w:t xml:space="preserve"> </w:t>
      </w:r>
      <w:r>
        <w:t xml:space="preserve">“เปิดห้องเรียน”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“เตรียมอุปกรณ์”</w:t>
      </w:r>
    </w:p>
    <w:p>
      <w:pPr>
        <w:pStyle w:val="Compact"/>
        <w:numPr>
          <w:ilvl w:val="0"/>
          <w:numId w:val="1002"/>
        </w:numPr>
      </w:pPr>
      <w:r>
        <w:t xml:space="preserve">ยืนยันการทำรายการ ระบบคอมพิวเตอร์จะส่งสัญญาณให้กลอนตู้ในช่องนั้นๆ ดีดตัวออก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สำคัญ:</w:t>
      </w:r>
      <w:r>
        <w:t xml:space="preserve"> </w:t>
      </w:r>
      <w:r>
        <w:t xml:space="preserve">ท่านจะต้องรีบดึงกุญแจออกจากตู้ภายใน 10 วินาที หากเกินเวลาที่กำหนด สลักของช่องจะล็อคกลับอัตโนมัติเพื่อป้องกันและรักษาความปลอดภัยของกุญแจ</w:t>
      </w:r>
    </w:p>
    <w:bookmarkEnd w:id="11"/>
    <w:bookmarkStart w:id="12" w:name="การสงตอกญแจ-transfer"/>
    <w:p>
      <w:pPr>
        <w:pStyle w:val="Heading3"/>
      </w:pPr>
      <w:r>
        <w:t xml:space="preserve">2.3 การส่งต่อกุญแจ (Transfer)</w:t>
      </w:r>
    </w:p>
    <w:p>
      <w:pPr>
        <w:pStyle w:val="FirstParagraph"/>
      </w:pPr>
      <w:r>
        <w:t xml:space="preserve">ในกรณีที่นักศึกษาหมดคาบเรียน แต่มีกลุ่มเพื่อนนักศึกษากลุ่มถัดไปต้องการใช้งานห้องนั้นต่อ สามารถดำเนินเรื่องโอนสิทธิ์ได้ เพื่อจะได้ไม่ต้องนำกุญแจมาเสียบคืนตู้</w:t>
      </w:r>
      <w:r>
        <w:t xml:space="preserve"> </w:t>
      </w:r>
      <w:r>
        <w:t xml:space="preserve">1. ผู้ที่ถือครองกุญแจปัจจุบันและผู้ที่จะรับต้องมารวมตัวกันหน้าตู้</w:t>
      </w:r>
      <w:r>
        <w:t xml:space="preserve"> </w:t>
      </w:r>
      <w:r>
        <w:t xml:space="preserve">2. ทำการยืนยันตัวตนในระบบเพื่อเข้าสู่โหมดโอนกุญแจ</w:t>
      </w:r>
      <w:r>
        <w:t xml:space="preserve"> </w:t>
      </w:r>
      <w:r>
        <w:t xml:space="preserve">3. เลือกฟังชันก์</w:t>
      </w:r>
      <w:r>
        <w:t xml:space="preserve"> </w:t>
      </w:r>
      <w:r>
        <w:rPr>
          <w:b/>
          <w:bCs/>
        </w:rPr>
        <w:t xml:space="preserve">“โอนสิทธิ์กุญแจ”</w:t>
      </w:r>
      <w:r>
        <w:t xml:space="preserve"> </w:t>
      </w:r>
      <w:r>
        <w:t xml:space="preserve">4. ผู้รับโอน ทาบบัตรนักศึกษาของตน หรือสแกนใบหน้า</w:t>
      </w:r>
      <w:r>
        <w:t xml:space="preserve"> </w:t>
      </w:r>
      <w:r>
        <w:t xml:space="preserve">5. ระบบจะโอนชื่อผู้รับผิดชอบกุญแจไปยังผู้รับโอนโดยสมบูรณ์</w:t>
      </w:r>
    </w:p>
    <w:bookmarkEnd w:id="12"/>
    <w:bookmarkStart w:id="13" w:name="การสลบสทธรบผดชอบกญแจ-swap"/>
    <w:p>
      <w:pPr>
        <w:pStyle w:val="Heading3"/>
      </w:pPr>
      <w:r>
        <w:t xml:space="preserve">2.4 การสลับสิทธิ์รับผิดชอบกุญแจ (Swap)</w:t>
      </w:r>
    </w:p>
    <w:p>
      <w:pPr>
        <w:pStyle w:val="FirstParagraph"/>
      </w:pPr>
      <w:r>
        <w:t xml:space="preserve">กรณีที่นักศึกษา 2 กลุ่ม ดึงกุญแจไปผิดดอก หรือมีการใช้งานผิดห้อง</w:t>
      </w:r>
      <w:r>
        <w:t xml:space="preserve"> </w:t>
      </w:r>
      <w:r>
        <w:t xml:space="preserve">1. เข้าไปที่เมนู</w:t>
      </w:r>
      <w:r>
        <w:t xml:space="preserve"> </w:t>
      </w:r>
      <w:r>
        <w:rPr>
          <w:b/>
          <w:bCs/>
        </w:rPr>
        <w:t xml:space="preserve">“สลับสิทธิ์กุญแจ”</w:t>
      </w:r>
      <w:r>
        <w:t xml:space="preserve"> </w:t>
      </w:r>
      <w:r>
        <w:t xml:space="preserve">ผ่านหน้าตู้ Kiosk</w:t>
      </w:r>
      <w:r>
        <w:t xml:space="preserve"> </w:t>
      </w:r>
      <w:r>
        <w:t xml:space="preserve">2. ให้ทั้งคู่ทำการสแกนยืนยันตัวตนและสลับความรับผิดชอบของทรัพย์สินได้ทันที</w:t>
      </w:r>
    </w:p>
    <w:bookmarkEnd w:id="13"/>
    <w:bookmarkStart w:id="14" w:name="การคนกญแจ"/>
    <w:p>
      <w:pPr>
        <w:pStyle w:val="Heading3"/>
      </w:pPr>
      <w:r>
        <w:t xml:space="preserve">2.5 การคืนกุญแจ</w:t>
      </w:r>
    </w:p>
    <w:p>
      <w:pPr>
        <w:pStyle w:val="Compact"/>
        <w:numPr>
          <w:ilvl w:val="0"/>
          <w:numId w:val="1003"/>
        </w:numPr>
      </w:pPr>
      <w:r>
        <w:t xml:space="preserve">เมื่อหมดคาบเรียนและล็อคห้องเรียบร้อย ให้นำกุญแจกลับมาเสียบลงในช่องเดิมที่มีไฟแสดงสถานะว่าง</w:t>
      </w:r>
    </w:p>
    <w:p>
      <w:pPr>
        <w:pStyle w:val="Compact"/>
        <w:numPr>
          <w:ilvl w:val="0"/>
          <w:numId w:val="1003"/>
        </w:numPr>
      </w:pPr>
      <w:r>
        <w:t xml:space="preserve">ดันพวงกุญแจให้สุดจนได้ยินเสียง</w:t>
      </w:r>
      <w:r>
        <w:t xml:space="preserve"> </w:t>
      </w:r>
      <w:r>
        <w:t xml:space="preserve">“คลิ๊ก”</w:t>
      </w:r>
      <w:r>
        <w:t xml:space="preserve"> </w:t>
      </w:r>
      <w:r>
        <w:t xml:space="preserve">จากลอนแม่เหล็ก</w:t>
      </w:r>
    </w:p>
    <w:p>
      <w:pPr>
        <w:pStyle w:val="Compact"/>
        <w:numPr>
          <w:ilvl w:val="0"/>
          <w:numId w:val="1003"/>
        </w:numPr>
      </w:pPr>
      <w:r>
        <w:t xml:space="preserve">ระบบจะบันทึกสถานะว่ามีการคืนสำเร็จ และหยุดนับเวลาทำโทษ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กฎระเบยบและบทลงโทษ"/>
    <w:p>
      <w:pPr>
        <w:pStyle w:val="Heading2"/>
      </w:pPr>
      <w:r>
        <w:t xml:space="preserve">3. กฎระเบียบและบทลงโทษ</w:t>
      </w:r>
    </w:p>
    <w:p>
      <w:pPr>
        <w:pStyle w:val="Compact"/>
        <w:numPr>
          <w:ilvl w:val="0"/>
          <w:numId w:val="1004"/>
        </w:numPr>
      </w:pPr>
      <w:r>
        <w:t xml:space="preserve">หากนักศึกษาไม่ยอมคืนกุญแจภายในเวลาที่กำหนดหลังหมดคาบเรียน ระบบจะเริ่มทำการบันทึกและลดคะแนนความประพฤติ (Penalty Point)</w:t>
      </w:r>
    </w:p>
    <w:p>
      <w:pPr>
        <w:pStyle w:val="Compact"/>
        <w:numPr>
          <w:ilvl w:val="0"/>
          <w:numId w:val="1004"/>
        </w:numPr>
      </w:pPr>
      <w:r>
        <w:t xml:space="preserve">หากถูกหักคะแนนจนเกินเพดานที่ตั้งไว้ จะถูก</w:t>
      </w:r>
      <w:r>
        <w:t xml:space="preserve"> </w:t>
      </w:r>
      <w:r>
        <w:rPr>
          <w:b/>
          <w:bCs/>
        </w:rPr>
        <w:t xml:space="preserve">ระงับสิทธิ์</w:t>
      </w:r>
      <w:r>
        <w:t xml:space="preserve"> </w:t>
      </w:r>
      <w:r>
        <w:t xml:space="preserve">ในการเบิกกุญแจทุกประเภทจนกว่าจะได้รับอภัยโทษจากเจ้าหน้าที่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2026-04-24T15:45:14Z</dcterms:created>
  <dcterms:modified xsi:type="dcterms:W3CDTF">2026-04-24T15:45:14Z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