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A799" w14:textId="77777777" w:rsidR="00500474" w:rsidRPr="00BD2DEF" w:rsidRDefault="00500474" w:rsidP="00500474">
      <w:pPr>
        <w:shd w:val="clear" w:color="auto" w:fill="FFFFFF"/>
        <w:spacing w:after="0" w:line="240" w:lineRule="auto"/>
        <w:rPr>
          <w:rFonts w:ascii="Segoe UI" w:eastAsia="Times New Roman" w:hAnsi="Segoe UI" w:cs="Segoe UI"/>
          <w:color w:val="000000"/>
          <w:sz w:val="21"/>
          <w:szCs w:val="21"/>
          <w:lang w:eastAsia="en-IN"/>
        </w:rPr>
      </w:pPr>
      <w:r w:rsidRPr="00BD2DEF">
        <w:rPr>
          <w:rFonts w:ascii="Segoe UI" w:eastAsia="Times New Roman" w:hAnsi="Segoe UI" w:cs="Segoe UI"/>
          <w:b/>
          <w:bCs/>
          <w:color w:val="000000"/>
          <w:sz w:val="21"/>
          <w:szCs w:val="21"/>
          <w:u w:val="single"/>
          <w:lang w:eastAsia="en-IN"/>
        </w:rPr>
        <w:t>Rewards Program T&amp;</w:t>
      </w:r>
      <w:proofErr w:type="gramStart"/>
      <w:r w:rsidRPr="00BD2DEF">
        <w:rPr>
          <w:rFonts w:ascii="Segoe UI" w:eastAsia="Times New Roman" w:hAnsi="Segoe UI" w:cs="Segoe UI"/>
          <w:b/>
          <w:bCs/>
          <w:color w:val="000000"/>
          <w:sz w:val="21"/>
          <w:szCs w:val="21"/>
          <w:u w:val="single"/>
          <w:lang w:eastAsia="en-IN"/>
        </w:rPr>
        <w:t>C :</w:t>
      </w:r>
      <w:proofErr w:type="gramEnd"/>
    </w:p>
    <w:p w14:paraId="2572635D" w14:textId="77777777" w:rsidR="00500474" w:rsidRPr="00BD2DEF" w:rsidRDefault="00500474" w:rsidP="00500474">
      <w:pPr>
        <w:shd w:val="clear" w:color="auto" w:fill="FFFFFF"/>
        <w:spacing w:after="0" w:line="240" w:lineRule="auto"/>
        <w:rPr>
          <w:rFonts w:ascii="Segoe UI" w:eastAsia="Times New Roman" w:hAnsi="Segoe UI" w:cs="Segoe UI"/>
          <w:color w:val="000000"/>
          <w:sz w:val="21"/>
          <w:szCs w:val="21"/>
          <w:lang w:eastAsia="en-IN"/>
        </w:rPr>
      </w:pPr>
    </w:p>
    <w:p w14:paraId="305AA4E7" w14:textId="0C184A8F"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Complete payment transactions in Bajaj Finserv app</w:t>
      </w:r>
      <w:r w:rsidR="00476A16" w:rsidRPr="007C4EFD">
        <w:rPr>
          <w:rFonts w:ascii="Segoe UI" w:eastAsia="Times New Roman" w:hAnsi="Segoe UI" w:cs="Segoe UI"/>
          <w:color w:val="000000"/>
          <w:sz w:val="21"/>
          <w:szCs w:val="21"/>
          <w:lang w:eastAsia="en-IN"/>
        </w:rPr>
        <w:t xml:space="preserve"> or Web</w:t>
      </w:r>
      <w:r w:rsidRPr="007C4EFD">
        <w:rPr>
          <w:rFonts w:ascii="Segoe UI" w:eastAsia="Times New Roman" w:hAnsi="Segoe UI" w:cs="Segoe UI"/>
          <w:color w:val="000000"/>
          <w:sz w:val="21"/>
          <w:szCs w:val="21"/>
          <w:lang w:eastAsia="en-IN"/>
        </w:rPr>
        <w:t xml:space="preserve"> and </w:t>
      </w:r>
      <w:proofErr w:type="gramStart"/>
      <w:r w:rsidRPr="007C4EFD">
        <w:rPr>
          <w:rFonts w:ascii="Segoe UI" w:eastAsia="Times New Roman" w:hAnsi="Segoe UI" w:cs="Segoe UI"/>
          <w:color w:val="000000"/>
          <w:sz w:val="21"/>
          <w:szCs w:val="21"/>
          <w:lang w:eastAsia="en-IN"/>
        </w:rPr>
        <w:t>earn</w:t>
      </w:r>
      <w:proofErr w:type="gramEnd"/>
      <w:r w:rsidRPr="007C4EFD">
        <w:rPr>
          <w:rFonts w:ascii="Segoe UI" w:eastAsia="Times New Roman" w:hAnsi="Segoe UI" w:cs="Segoe UI"/>
          <w:color w:val="000000"/>
          <w:sz w:val="21"/>
          <w:szCs w:val="21"/>
          <w:lang w:eastAsia="en-IN"/>
        </w:rPr>
        <w:t xml:space="preserve"> exciting rewards.</w:t>
      </w:r>
    </w:p>
    <w:p w14:paraId="2074FBA6" w14:textId="77777777"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 xml:space="preserve">Avail the offers curated for you to get assured </w:t>
      </w:r>
      <w:proofErr w:type="gramStart"/>
      <w:r w:rsidRPr="007C4EFD">
        <w:rPr>
          <w:rFonts w:ascii="Segoe UI" w:eastAsia="Times New Roman" w:hAnsi="Segoe UI" w:cs="Segoe UI"/>
          <w:color w:val="000000"/>
          <w:sz w:val="21"/>
          <w:szCs w:val="21"/>
          <w:lang w:eastAsia="en-IN"/>
        </w:rPr>
        <w:t>reward</w:t>
      </w:r>
      <w:proofErr w:type="gramEnd"/>
    </w:p>
    <w:p w14:paraId="42E6DEF4" w14:textId="4311CB7E"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Cashbacks, Bajaj Coins, and Vouchers are different rewards that you can earn on the app</w:t>
      </w:r>
      <w:r w:rsidR="00476A16" w:rsidRPr="007C4EFD">
        <w:rPr>
          <w:rFonts w:ascii="Segoe UI" w:eastAsia="Times New Roman" w:hAnsi="Segoe UI" w:cs="Segoe UI"/>
          <w:color w:val="000000"/>
          <w:sz w:val="21"/>
          <w:szCs w:val="21"/>
          <w:lang w:eastAsia="en-IN"/>
        </w:rPr>
        <w:t xml:space="preserve"> or </w:t>
      </w:r>
      <w:proofErr w:type="gramStart"/>
      <w:r w:rsidR="00476A16" w:rsidRPr="007C4EFD">
        <w:rPr>
          <w:rFonts w:ascii="Segoe UI" w:eastAsia="Times New Roman" w:hAnsi="Segoe UI" w:cs="Segoe UI"/>
          <w:color w:val="000000"/>
          <w:sz w:val="21"/>
          <w:szCs w:val="21"/>
          <w:lang w:eastAsia="en-IN"/>
        </w:rPr>
        <w:t>web</w:t>
      </w:r>
      <w:proofErr w:type="gramEnd"/>
    </w:p>
    <w:p w14:paraId="2E0413B4" w14:textId="77777777"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 xml:space="preserve">Reward cashback will be given in Bajaj Pay Sub-Wallet and the amount cannot be transferred to your bank </w:t>
      </w:r>
      <w:proofErr w:type="gramStart"/>
      <w:r w:rsidRPr="007C4EFD">
        <w:rPr>
          <w:rFonts w:ascii="Segoe UI" w:eastAsia="Times New Roman" w:hAnsi="Segoe UI" w:cs="Segoe UI"/>
          <w:color w:val="000000"/>
          <w:sz w:val="21"/>
          <w:szCs w:val="21"/>
          <w:lang w:eastAsia="en-IN"/>
        </w:rPr>
        <w:t>account</w:t>
      </w:r>
      <w:proofErr w:type="gramEnd"/>
    </w:p>
    <w:p w14:paraId="6D74AACB" w14:textId="77777777"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 xml:space="preserve">Expiry dates for Bajaj Coins &amp; vouchers will always be </w:t>
      </w:r>
      <w:proofErr w:type="gramStart"/>
      <w:r w:rsidRPr="007C4EFD">
        <w:rPr>
          <w:rFonts w:ascii="Segoe UI" w:eastAsia="Times New Roman" w:hAnsi="Segoe UI" w:cs="Segoe UI"/>
          <w:color w:val="000000"/>
          <w:sz w:val="21"/>
          <w:szCs w:val="21"/>
          <w:lang w:eastAsia="en-IN"/>
        </w:rPr>
        <w:t>defined</w:t>
      </w:r>
      <w:proofErr w:type="gramEnd"/>
    </w:p>
    <w:p w14:paraId="2FC915BF" w14:textId="77777777"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 xml:space="preserve">Terms and Conditions will be applicable for the earned </w:t>
      </w:r>
      <w:proofErr w:type="gramStart"/>
      <w:r w:rsidRPr="007C4EFD">
        <w:rPr>
          <w:rFonts w:ascii="Segoe UI" w:eastAsia="Times New Roman" w:hAnsi="Segoe UI" w:cs="Segoe UI"/>
          <w:color w:val="000000"/>
          <w:sz w:val="21"/>
          <w:szCs w:val="21"/>
          <w:lang w:eastAsia="en-IN"/>
        </w:rPr>
        <w:t>rewards</w:t>
      </w:r>
      <w:proofErr w:type="gramEnd"/>
    </w:p>
    <w:p w14:paraId="50541EB9" w14:textId="77777777" w:rsidR="00500474" w:rsidRPr="007C4EFD" w:rsidRDefault="00500474"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 xml:space="preserve">Rewards locking and unlocking logic will differ depending on the transaction </w:t>
      </w:r>
      <w:proofErr w:type="gramStart"/>
      <w:r w:rsidRPr="007C4EFD">
        <w:rPr>
          <w:rFonts w:ascii="Segoe UI" w:eastAsia="Times New Roman" w:hAnsi="Segoe UI" w:cs="Segoe UI"/>
          <w:color w:val="000000"/>
          <w:sz w:val="21"/>
          <w:szCs w:val="21"/>
          <w:lang w:eastAsia="en-IN"/>
        </w:rPr>
        <w:t>type</w:t>
      </w:r>
      <w:proofErr w:type="gramEnd"/>
    </w:p>
    <w:p w14:paraId="6A6D3FEA" w14:textId="5C0DDBD0" w:rsidR="00476A16" w:rsidRPr="007C4EFD" w:rsidRDefault="00476A16" w:rsidP="00500474">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7C4EFD">
        <w:rPr>
          <w:rFonts w:ascii="Segoe UI" w:eastAsia="Times New Roman" w:hAnsi="Segoe UI" w:cs="Segoe UI"/>
          <w:color w:val="000000"/>
          <w:sz w:val="21"/>
          <w:szCs w:val="21"/>
          <w:lang w:eastAsia="en-IN"/>
        </w:rPr>
        <w:t xml:space="preserve">Reward would be availed only once adhering to the eligibility criteria either on app or </w:t>
      </w:r>
      <w:proofErr w:type="gramStart"/>
      <w:r w:rsidRPr="007C4EFD">
        <w:rPr>
          <w:rFonts w:ascii="Segoe UI" w:eastAsia="Times New Roman" w:hAnsi="Segoe UI" w:cs="Segoe UI"/>
          <w:color w:val="000000"/>
          <w:sz w:val="21"/>
          <w:szCs w:val="21"/>
          <w:lang w:eastAsia="en-IN"/>
        </w:rPr>
        <w:t>web</w:t>
      </w:r>
      <w:proofErr w:type="gramEnd"/>
    </w:p>
    <w:p w14:paraId="462B6CFC" w14:textId="77777777" w:rsidR="00500474" w:rsidRDefault="00500474" w:rsidP="00500474">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p>
    <w:p w14:paraId="0B00C7DB" w14:textId="77777777" w:rsidR="00500474" w:rsidRPr="00BD2DEF" w:rsidRDefault="00500474" w:rsidP="00500474">
      <w:r w:rsidRPr="00BD2DEF">
        <w:t xml:space="preserve">Offer </w:t>
      </w:r>
      <w:proofErr w:type="gramStart"/>
      <w:r w:rsidRPr="00BD2DEF">
        <w:t>1 :</w:t>
      </w:r>
      <w:proofErr w:type="gramEnd"/>
      <w:r w:rsidRPr="00BD2DEF">
        <w:t xml:space="preserve"> REWARD ON BILL PAYMENTS</w:t>
      </w:r>
    </w:p>
    <w:p w14:paraId="37FFDAE6" w14:textId="77777777" w:rsidR="00500474" w:rsidRPr="00BD2DEF" w:rsidRDefault="00500474" w:rsidP="00500474"/>
    <w:p w14:paraId="6D7D8830" w14:textId="77777777" w:rsidR="00500474" w:rsidRPr="00BD2DEF" w:rsidRDefault="00500474" w:rsidP="00500474">
      <w:r w:rsidRPr="00BD2DEF">
        <w:t>These Terms and Conditions shall apply to and regulate to Reward Offers governing Bill Payments and Recharges displayed over Bajaj Finserv App and website located at https://www.bajajfinserv.in/ (‘Platform’). These Terms and Conditions have been divided into 3 Parts covering the offer campaigns providing (</w:t>
      </w:r>
      <w:proofErr w:type="spellStart"/>
      <w:r w:rsidRPr="00BD2DEF">
        <w:t>i</w:t>
      </w:r>
      <w:proofErr w:type="spellEnd"/>
      <w:r w:rsidRPr="00BD2DEF">
        <w:t xml:space="preserve">) Assured Rewards, (ii) Randomized Reward and (iii) Rewards in Process. These Terms and Conditions are in addition to the terms provided for in the Terms of Use of the Bajaj Finserv Application and website available at https://www.bajajfinserv.in/terms-of-use and the same shall be read in conjunction with the Terms of Use. </w:t>
      </w:r>
    </w:p>
    <w:p w14:paraId="03DE8317" w14:textId="77777777" w:rsidR="00500474" w:rsidRPr="00BD2DEF" w:rsidRDefault="00500474" w:rsidP="00500474"/>
    <w:p w14:paraId="0A57C155" w14:textId="77777777" w:rsidR="00500474" w:rsidRPr="00BD2DEF" w:rsidRDefault="00500474" w:rsidP="00500474">
      <w:r w:rsidRPr="00BD2DEF">
        <w:t>PART - I: ASSURED REWARDS</w:t>
      </w:r>
    </w:p>
    <w:p w14:paraId="63A0814A" w14:textId="77777777" w:rsidR="00500474" w:rsidRPr="00BD2DEF" w:rsidRDefault="00500474" w:rsidP="00500474"/>
    <w:p w14:paraId="7B744CC8" w14:textId="37B27C0F" w:rsidR="007C4EFD" w:rsidRPr="007C4EFD" w:rsidRDefault="00500474" w:rsidP="00500474">
      <w:r w:rsidRPr="00BD2DEF">
        <w:t>Get reward upon successful Bill Payment and Recharge transactions over the Platform as per the below offer constructs:</w:t>
      </w:r>
    </w:p>
    <w:p w14:paraId="52A5A59A" w14:textId="77777777" w:rsidR="00500474" w:rsidRPr="00BD2DEF" w:rsidRDefault="00500474" w:rsidP="00500474"/>
    <w:p w14:paraId="37CEEAB3" w14:textId="4A4A4F31" w:rsidR="00500474" w:rsidRPr="00BD2DEF" w:rsidRDefault="00500474" w:rsidP="00500474">
      <w:r w:rsidRPr="00BD2DEF">
        <w:t>PART I: BAJAJ COINS OFFERS</w:t>
      </w:r>
    </w:p>
    <w:p w14:paraId="180EA222" w14:textId="77777777" w:rsidR="00500474" w:rsidRPr="00BD2DEF" w:rsidRDefault="00500474" w:rsidP="00500474"/>
    <w:p w14:paraId="046EA24F" w14:textId="4D7B6E9B" w:rsidR="00500474" w:rsidRPr="007C4EFD" w:rsidRDefault="00500474" w:rsidP="00500474">
      <w:r w:rsidRPr="007C4EFD">
        <w:t xml:space="preserve">Offer 1: Get a reward in the form of Bajaj Coins equivalent to Flat </w:t>
      </w:r>
      <w:r w:rsidR="00D8385A" w:rsidRPr="007C4EFD">
        <w:t>50</w:t>
      </w:r>
      <w:r w:rsidRPr="007C4EFD">
        <w:t xml:space="preserve"> Bajaj Coins upon successful </w:t>
      </w:r>
      <w:r w:rsidR="00D8385A" w:rsidRPr="007C4EFD">
        <w:t>1</w:t>
      </w:r>
      <w:r w:rsidR="00D8385A" w:rsidRPr="007C4EFD">
        <w:rPr>
          <w:vertAlign w:val="superscript"/>
        </w:rPr>
        <w:t>st</w:t>
      </w:r>
      <w:r w:rsidR="00D8385A" w:rsidRPr="007C4EFD">
        <w:t xml:space="preserve"> </w:t>
      </w:r>
      <w:r w:rsidRPr="007C4EFD">
        <w:t xml:space="preserve">transaction on Mobile Recharge or Electricity Bill Payment or LPG Booking or DTH Recharge or Broadband Postpaid or Piped Gas Bill Payment using </w:t>
      </w:r>
      <w:r w:rsidR="00D8385A" w:rsidRPr="007C4EFD">
        <w:t xml:space="preserve">BFL UPI or </w:t>
      </w:r>
      <w:r w:rsidRPr="007C4EFD">
        <w:t xml:space="preserve">UPI as a payment mode over Bajaj Finserv App. </w:t>
      </w:r>
    </w:p>
    <w:p w14:paraId="23556DC5" w14:textId="32C808B4" w:rsidR="00500474" w:rsidRPr="007C4EFD" w:rsidRDefault="00500474" w:rsidP="00500474">
      <w:r w:rsidRPr="007C4EFD">
        <w:t xml:space="preserve">Eligibility criteria: This Offer is available for selected customers who successfully carry out </w:t>
      </w:r>
      <w:r w:rsidR="00D8385A" w:rsidRPr="007C4EFD">
        <w:t>1</w:t>
      </w:r>
      <w:r w:rsidR="00D8385A" w:rsidRPr="007C4EFD">
        <w:rPr>
          <w:vertAlign w:val="superscript"/>
        </w:rPr>
        <w:t>st</w:t>
      </w:r>
      <w:r w:rsidR="00D8385A" w:rsidRPr="007C4EFD">
        <w:t xml:space="preserve"> </w:t>
      </w:r>
      <w:r w:rsidRPr="007C4EFD">
        <w:t xml:space="preserve">transaction across categories as mentioned using </w:t>
      </w:r>
      <w:r w:rsidR="00D8385A" w:rsidRPr="007C4EFD">
        <w:t xml:space="preserve">BFL UPI or </w:t>
      </w:r>
      <w:r w:rsidRPr="007C4EFD">
        <w:t>UPI as payment mode over the Bajaj Finserv App during the Offer Period. Minimum transaction amount should be Rs. 100/- applicable once per user</w:t>
      </w:r>
    </w:p>
    <w:p w14:paraId="1F60D378" w14:textId="71FC5BE7" w:rsidR="00500474" w:rsidRPr="00BD2DEF" w:rsidRDefault="00500474" w:rsidP="00500474">
      <w:r w:rsidRPr="007C4EFD">
        <w:t xml:space="preserve">“Offer Period” shall mean the period commencing from 12:01 am on </w:t>
      </w:r>
      <w:r w:rsidR="00D8385A" w:rsidRPr="007C4EFD">
        <w:t>1</w:t>
      </w:r>
      <w:r w:rsidR="00D8385A" w:rsidRPr="007C4EFD">
        <w:rPr>
          <w:vertAlign w:val="superscript"/>
        </w:rPr>
        <w:t>st</w:t>
      </w:r>
      <w:r w:rsidR="00D8385A" w:rsidRPr="007C4EFD">
        <w:t xml:space="preserve"> April</w:t>
      </w:r>
      <w:r w:rsidRPr="007C4EFD">
        <w:t xml:space="preserve"> 2024 to 11:59 PM on</w:t>
      </w:r>
      <w:r w:rsidR="00D8385A" w:rsidRPr="007C4EFD">
        <w:t xml:space="preserve"> 30</w:t>
      </w:r>
      <w:r w:rsidR="00D8385A" w:rsidRPr="007C4EFD">
        <w:rPr>
          <w:vertAlign w:val="superscript"/>
        </w:rPr>
        <w:t>th</w:t>
      </w:r>
      <w:r w:rsidR="00D8385A" w:rsidRPr="007C4EFD">
        <w:t xml:space="preserve"> April</w:t>
      </w:r>
      <w:r w:rsidRPr="007C4EFD">
        <w:t xml:space="preserve"> 2024, until revoked by Bajaj Finance Limited (“BFL”) without any prior notice to the Customers.</w:t>
      </w:r>
    </w:p>
    <w:p w14:paraId="609D5F36" w14:textId="77777777" w:rsidR="00500474" w:rsidRPr="00BD2DEF" w:rsidRDefault="00500474" w:rsidP="00500474"/>
    <w:p w14:paraId="105A7270" w14:textId="58AFDAC7" w:rsidR="00500474" w:rsidRPr="007C4EFD" w:rsidRDefault="00500474" w:rsidP="00500474">
      <w:r w:rsidRPr="007C4EFD">
        <w:t xml:space="preserve">Offer </w:t>
      </w:r>
      <w:r w:rsidR="00D8385A" w:rsidRPr="007C4EFD">
        <w:t>2</w:t>
      </w:r>
      <w:r w:rsidRPr="007C4EFD">
        <w:t xml:space="preserve">: Get a reward in the form of Bajaj Coins equivalent to 1% of the transaction value up to 100 Bajaj Coins upon successful payment of credit card bill payment using </w:t>
      </w:r>
      <w:r w:rsidR="00D8385A" w:rsidRPr="007C4EFD">
        <w:t xml:space="preserve">BFL UPI or </w:t>
      </w:r>
      <w:r w:rsidRPr="007C4EFD">
        <w:t xml:space="preserve">UPI as a payment mode over Bajaj Finserv App. </w:t>
      </w:r>
    </w:p>
    <w:p w14:paraId="78E4E1AA" w14:textId="3C728FEC" w:rsidR="00500474" w:rsidRPr="007C4EFD" w:rsidRDefault="00500474" w:rsidP="00500474">
      <w:r w:rsidRPr="007C4EFD">
        <w:t xml:space="preserve">Eligibility criteria: This Offer is available for all Customers who successfully carry out credit card bill payment using </w:t>
      </w:r>
      <w:r w:rsidR="00D8385A" w:rsidRPr="007C4EFD">
        <w:t xml:space="preserve">BFL UPI or </w:t>
      </w:r>
      <w:r w:rsidRPr="007C4EFD">
        <w:t>UPI as payment mode over the Bajaj Finserv App during the Offer Period. Minimum transaction amount should be Rs. 1000/- applicable twice per user</w:t>
      </w:r>
    </w:p>
    <w:p w14:paraId="5C0320F3" w14:textId="1B6DAF12" w:rsidR="00500474" w:rsidRDefault="00500474" w:rsidP="00500474">
      <w:r w:rsidRPr="007C4EFD">
        <w:t xml:space="preserve">“Offer Period” shall mean the period commencing from 12:01 am on </w:t>
      </w:r>
      <w:r w:rsidR="00D8385A" w:rsidRPr="007C4EFD">
        <w:t>1</w:t>
      </w:r>
      <w:r w:rsidR="00D8385A" w:rsidRPr="007C4EFD">
        <w:rPr>
          <w:vertAlign w:val="superscript"/>
        </w:rPr>
        <w:t>st</w:t>
      </w:r>
      <w:r w:rsidR="00D8385A" w:rsidRPr="007C4EFD">
        <w:t xml:space="preserve"> April</w:t>
      </w:r>
      <w:r w:rsidRPr="007C4EFD">
        <w:t xml:space="preserve"> 2024 to 11:59 PM on</w:t>
      </w:r>
      <w:r w:rsidR="00D8385A" w:rsidRPr="007C4EFD">
        <w:t xml:space="preserve"> 30</w:t>
      </w:r>
      <w:r w:rsidR="00D8385A" w:rsidRPr="007C4EFD">
        <w:rPr>
          <w:vertAlign w:val="superscript"/>
        </w:rPr>
        <w:t>th</w:t>
      </w:r>
      <w:r w:rsidR="00D8385A" w:rsidRPr="007C4EFD">
        <w:t xml:space="preserve"> April </w:t>
      </w:r>
      <w:r w:rsidRPr="007C4EFD">
        <w:t>2024, until revoked by Bajaj Finance Limited (“BFL”) without any prior notice to the Customers.</w:t>
      </w:r>
    </w:p>
    <w:p w14:paraId="4CDE82D7" w14:textId="77777777" w:rsidR="00FB4123" w:rsidRPr="00BD2DEF" w:rsidRDefault="00FB4123" w:rsidP="00500474"/>
    <w:p w14:paraId="7F13E2EA" w14:textId="77777777" w:rsidR="00500474" w:rsidRPr="00BD2DEF" w:rsidRDefault="00500474" w:rsidP="00500474">
      <w:r w:rsidRPr="00BD2DEF">
        <w:t>•</w:t>
      </w:r>
      <w:r w:rsidRPr="00BD2DEF">
        <w:tab/>
        <w:t xml:space="preserve">Please note that: </w:t>
      </w:r>
    </w:p>
    <w:p w14:paraId="38F526A4" w14:textId="77777777" w:rsidR="00500474" w:rsidRPr="00BD2DEF" w:rsidRDefault="00500474" w:rsidP="00500474">
      <w:r w:rsidRPr="00BD2DEF">
        <w:t>o</w:t>
      </w:r>
      <w:r w:rsidRPr="00BD2DEF">
        <w:tab/>
        <w:t xml:space="preserve">One Bajaj coin carries equivalent value of 20 Paisa, which is not withdrawable as cash. </w:t>
      </w:r>
    </w:p>
    <w:p w14:paraId="2FD83054" w14:textId="77777777" w:rsidR="00500474" w:rsidRPr="00BD2DEF" w:rsidRDefault="00500474" w:rsidP="00500474">
      <w:r w:rsidRPr="00BD2DEF">
        <w:t>o</w:t>
      </w:r>
      <w:r w:rsidRPr="00BD2DEF">
        <w:tab/>
      </w:r>
      <w:proofErr w:type="gramStart"/>
      <w:r w:rsidRPr="00BD2DEF">
        <w:t>The</w:t>
      </w:r>
      <w:proofErr w:type="gramEnd"/>
      <w:r w:rsidRPr="00BD2DEF">
        <w:t xml:space="preserve"> term Bajaj Coins denotes the reward which could be redeemed only on Bajaj Pay Wallet and on Bajaj Finserv App only.  </w:t>
      </w:r>
    </w:p>
    <w:p w14:paraId="13C2DCB0" w14:textId="77777777" w:rsidR="00500474" w:rsidRPr="00BD2DEF" w:rsidRDefault="00500474" w:rsidP="00500474">
      <w:r w:rsidRPr="00BD2DEF">
        <w:t>o</w:t>
      </w:r>
      <w:r w:rsidRPr="00BD2DEF">
        <w:tab/>
        <w:t>Bajaj Coins is/are NOT to be construed as any legal tender or currency (digital/physical) under Indian law.</w:t>
      </w:r>
    </w:p>
    <w:p w14:paraId="3598FB12" w14:textId="77777777" w:rsidR="00500474" w:rsidRPr="00BD2DEF" w:rsidRDefault="00500474" w:rsidP="00500474">
      <w:r w:rsidRPr="00BD2DEF">
        <w:t>o</w:t>
      </w:r>
      <w:r w:rsidRPr="00BD2DEF">
        <w:tab/>
        <w:t xml:space="preserve">Minimum Bajaj Coins balance in Bajaj Finserv App should be 200 to qualify for conversion to cash back on Bajaj Finserv </w:t>
      </w:r>
      <w:proofErr w:type="gramStart"/>
      <w:r w:rsidRPr="00BD2DEF">
        <w:t>App;</w:t>
      </w:r>
      <w:proofErr w:type="gramEnd"/>
      <w:r w:rsidRPr="00BD2DEF">
        <w:t xml:space="preserve"> </w:t>
      </w:r>
    </w:p>
    <w:p w14:paraId="48E49EAE" w14:textId="77777777" w:rsidR="00500474" w:rsidRPr="00BD2DEF" w:rsidRDefault="00500474" w:rsidP="00500474">
      <w:r w:rsidRPr="00BD2DEF">
        <w:t>o</w:t>
      </w:r>
      <w:r w:rsidRPr="00BD2DEF">
        <w:tab/>
        <w:t>Bajaj Coins once converted as cash into sub-wallet, it cannot be converted back into Bajaj coins.</w:t>
      </w:r>
    </w:p>
    <w:p w14:paraId="05A85B72" w14:textId="77777777" w:rsidR="00500474" w:rsidRPr="00BD2DEF" w:rsidRDefault="00500474" w:rsidP="00500474"/>
    <w:p w14:paraId="26C8DCE9" w14:textId="77777777" w:rsidR="00500474" w:rsidRPr="00BD2DEF" w:rsidRDefault="00500474" w:rsidP="00500474"/>
    <w:p w14:paraId="02CFAED7" w14:textId="77777777" w:rsidR="00500474" w:rsidRPr="00BD2DEF" w:rsidRDefault="00500474" w:rsidP="00500474"/>
    <w:p w14:paraId="74731990" w14:textId="1FCCDEF3" w:rsidR="00500474" w:rsidRPr="00BD2DEF" w:rsidRDefault="00500474" w:rsidP="00500474">
      <w:r w:rsidRPr="00BD2DEF">
        <w:t>PART I</w:t>
      </w:r>
      <w:r w:rsidR="00FB4123">
        <w:t>I</w:t>
      </w:r>
      <w:r w:rsidRPr="00BD2DEF">
        <w:t>: BRAND VOUCHER OFFERS</w:t>
      </w:r>
    </w:p>
    <w:p w14:paraId="7EA890A3" w14:textId="77777777" w:rsidR="00500474" w:rsidRPr="00BD2DEF" w:rsidRDefault="00500474" w:rsidP="00500474"/>
    <w:p w14:paraId="23C1C091" w14:textId="77777777" w:rsidR="00500474" w:rsidRPr="007C4EFD" w:rsidRDefault="00500474" w:rsidP="00500474">
      <w:r w:rsidRPr="007C4EFD">
        <w:t>Offer 1: Get reward in the form of third-party brand vouchers upon carrying out successful transactions in any Bill Payment &amp; Recharge category (except Loan &amp; Insurance) via any online payment mode over the Bajaj Finserv App during the Offer Period. Minimum transaction amount should be Rs. 10/-.</w:t>
      </w:r>
    </w:p>
    <w:p w14:paraId="5B053E2F" w14:textId="77777777" w:rsidR="00500474" w:rsidRPr="007C4EFD" w:rsidRDefault="00500474" w:rsidP="00500474">
      <w:r w:rsidRPr="007C4EFD">
        <w:t xml:space="preserve">The voucher can be of any third-party brand including but not limited to Zomato, Myntra, Dominos, Reliance Trends, </w:t>
      </w:r>
      <w:proofErr w:type="spellStart"/>
      <w:r w:rsidRPr="007C4EFD">
        <w:t>Beyoung</w:t>
      </w:r>
      <w:proofErr w:type="spellEnd"/>
      <w:r w:rsidRPr="007C4EFD">
        <w:t xml:space="preserve"> and many more.</w:t>
      </w:r>
    </w:p>
    <w:p w14:paraId="732F8429" w14:textId="1BF1B9B6" w:rsidR="00500474" w:rsidRPr="007C4EFD" w:rsidRDefault="00500474" w:rsidP="00500474">
      <w:r w:rsidRPr="007C4EFD">
        <w:t xml:space="preserve">“Offer Period” shall mean the period commencing from 12:01 am on </w:t>
      </w:r>
      <w:r w:rsidR="00476A16" w:rsidRPr="007C4EFD">
        <w:t>1</w:t>
      </w:r>
      <w:r w:rsidR="00476A16" w:rsidRPr="007C4EFD">
        <w:rPr>
          <w:vertAlign w:val="superscript"/>
        </w:rPr>
        <w:t>st</w:t>
      </w:r>
      <w:r w:rsidR="00476A16" w:rsidRPr="007C4EFD">
        <w:t xml:space="preserve"> April</w:t>
      </w:r>
      <w:r w:rsidRPr="007C4EFD">
        <w:t xml:space="preserve"> 2024 to 11:59 PM on 3</w:t>
      </w:r>
      <w:r w:rsidR="00476A16" w:rsidRPr="007C4EFD">
        <w:t>0</w:t>
      </w:r>
      <w:r w:rsidR="00476A16" w:rsidRPr="007C4EFD">
        <w:rPr>
          <w:vertAlign w:val="superscript"/>
        </w:rPr>
        <w:t>th</w:t>
      </w:r>
      <w:r w:rsidR="00476A16" w:rsidRPr="007C4EFD">
        <w:t xml:space="preserve"> April </w:t>
      </w:r>
      <w:r w:rsidRPr="007C4EFD">
        <w:t>2024, until revoked by Bajaj Finance Limited (“BFL”) without any prior notice to the Customers.</w:t>
      </w:r>
    </w:p>
    <w:p w14:paraId="00EE191A" w14:textId="77777777" w:rsidR="00500474" w:rsidRPr="007C4EFD" w:rsidRDefault="00500474" w:rsidP="00500474">
      <w:r w:rsidRPr="007C4EFD">
        <w:t xml:space="preserve">Eligibility criteria: The above-mentioned Offer is available for all Customers who successfully carry out successful transactions in January in any of the bill payment or recharge categories. Offer is valid only once per user per transaction. </w:t>
      </w:r>
    </w:p>
    <w:p w14:paraId="4945A5D4" w14:textId="77777777" w:rsidR="00500474" w:rsidRPr="007C4EFD" w:rsidRDefault="00500474" w:rsidP="00500474">
      <w:r w:rsidRPr="007C4EFD">
        <w:t xml:space="preserve">Note: </w:t>
      </w:r>
    </w:p>
    <w:p w14:paraId="0FF79661" w14:textId="77777777" w:rsidR="00500474" w:rsidRPr="007C4EFD" w:rsidRDefault="00500474" w:rsidP="00500474">
      <w:r w:rsidRPr="007C4EFD">
        <w:t>1.</w:t>
      </w:r>
      <w:r w:rsidRPr="007C4EFD">
        <w:tab/>
        <w:t>In the event where the Customer is entitled for Randomized Reward, Assured Reward in the form of Cashbacks, Coins and third-party brand vouchers for a single transaction, the Customer understands that precedence shall be given to Cashback and Bajaj Coins and NOT the third-party brand Vouchers</w:t>
      </w:r>
    </w:p>
    <w:p w14:paraId="2850B672" w14:textId="77777777" w:rsidR="00500474" w:rsidRPr="00BD2DEF" w:rsidRDefault="00500474" w:rsidP="00500474">
      <w:r w:rsidRPr="007C4EFD">
        <w:t xml:space="preserve">Brands can be different than listed above with respect to </w:t>
      </w:r>
      <w:proofErr w:type="gramStart"/>
      <w:r w:rsidRPr="007C4EFD">
        <w:t>vouchers</w:t>
      </w:r>
      <w:proofErr w:type="gramEnd"/>
    </w:p>
    <w:p w14:paraId="3B73F786" w14:textId="77777777" w:rsidR="00500474" w:rsidRPr="00BD2DEF" w:rsidRDefault="00500474" w:rsidP="00500474"/>
    <w:p w14:paraId="6AEBADCA" w14:textId="77777777" w:rsidR="00500474" w:rsidRPr="00BD2DEF" w:rsidRDefault="00500474" w:rsidP="00500474"/>
    <w:p w14:paraId="6E76FD9D" w14:textId="77777777" w:rsidR="00500474" w:rsidRPr="00BD2DEF" w:rsidRDefault="00500474" w:rsidP="00500474"/>
    <w:p w14:paraId="65EC6B24" w14:textId="77777777" w:rsidR="00500474" w:rsidRPr="00BD2DEF" w:rsidRDefault="00500474" w:rsidP="00500474"/>
    <w:p w14:paraId="39D72EB4" w14:textId="77777777" w:rsidR="00500474" w:rsidRPr="00BD2DEF" w:rsidRDefault="00500474" w:rsidP="00500474">
      <w:r w:rsidRPr="00BD2DEF">
        <w:t xml:space="preserve">GENERAL TERMS AND CONDITIONS APPLICATION ON PART </w:t>
      </w:r>
      <w:proofErr w:type="gramStart"/>
      <w:r w:rsidRPr="00BD2DEF">
        <w:t>I  PART</w:t>
      </w:r>
      <w:proofErr w:type="gramEnd"/>
      <w:r w:rsidRPr="00BD2DEF">
        <w:t xml:space="preserve"> II  Part III Part IV </w:t>
      </w:r>
    </w:p>
    <w:p w14:paraId="0F277514" w14:textId="77777777" w:rsidR="00500474" w:rsidRPr="00BD2DEF" w:rsidRDefault="00500474" w:rsidP="00500474"/>
    <w:p w14:paraId="77C330E4" w14:textId="77777777" w:rsidR="00500474" w:rsidRPr="00BD2DEF" w:rsidRDefault="00500474" w:rsidP="00500474">
      <w:r w:rsidRPr="00BD2DEF">
        <w:t>1)</w:t>
      </w:r>
      <w:r w:rsidRPr="00BD2DEF">
        <w:tab/>
        <w:t>In case any customer becomes entitled for two cashback rewards for the offers mentioned above, the customer acknowledges that he/she shall be entitled only for the cashback amount which is higher amongst the two rewards. Customer agrees that he / she shall not demand two cashbacks/discount for a single transaction. Two or more offers cannot be clubbed in single transaction.</w:t>
      </w:r>
    </w:p>
    <w:p w14:paraId="1637969D" w14:textId="77777777" w:rsidR="00500474" w:rsidRPr="00BD2DEF" w:rsidRDefault="00500474" w:rsidP="00500474">
      <w:r w:rsidRPr="00BD2DEF">
        <w:t>2)</w:t>
      </w:r>
      <w:r w:rsidRPr="00BD2DEF">
        <w:tab/>
        <w:t>In the event where the Customer is entitled for Randomized Reward, Assured Reward in the form of Cashbacks, Coins and third-party brand vouchers for a single transaction, the Customer understands that precedence shall be given to Cashback and Bajaj Coins and NOT the third-party brand Vouchers</w:t>
      </w:r>
    </w:p>
    <w:p w14:paraId="6D99BB35" w14:textId="77777777" w:rsidR="00500474" w:rsidRPr="00BD2DEF" w:rsidRDefault="00500474" w:rsidP="00500474"/>
    <w:p w14:paraId="3DAFC69B" w14:textId="77777777" w:rsidR="00500474" w:rsidRPr="00BD2DEF" w:rsidRDefault="00500474" w:rsidP="00500474">
      <w:r w:rsidRPr="00BD2DEF">
        <w:t>3)</w:t>
      </w:r>
      <w:r w:rsidRPr="00BD2DEF">
        <w:tab/>
        <w:t>These offers are NOT applicable on payments made by customers towards Loans and / or towards Insurance Premiums.</w:t>
      </w:r>
    </w:p>
    <w:p w14:paraId="1B6306F2" w14:textId="77777777" w:rsidR="00500474" w:rsidRPr="00BD2DEF" w:rsidRDefault="00500474" w:rsidP="00500474">
      <w:r w:rsidRPr="00BD2DEF">
        <w:t>4)</w:t>
      </w:r>
      <w:r w:rsidRPr="00BD2DEF">
        <w:tab/>
        <w:t xml:space="preserve">The reward will be credited in the customer’s Bajaj Pay Sub Wallet within 7 (Seven) days of date of successful transaction as soon as the customer scratches the scratch card. Scratch card is valid for a period of 30 days from the date of issuance. The Customer shall not be eligible for the Reward in case the scratch card </w:t>
      </w:r>
      <w:proofErr w:type="gramStart"/>
      <w:r w:rsidRPr="00BD2DEF">
        <w:t>remain</w:t>
      </w:r>
      <w:proofErr w:type="gramEnd"/>
      <w:r w:rsidRPr="00BD2DEF">
        <w:t xml:space="preserve"> unutilized during its validity period.</w:t>
      </w:r>
    </w:p>
    <w:p w14:paraId="410E3533" w14:textId="77777777" w:rsidR="00500474" w:rsidRPr="00BD2DEF" w:rsidRDefault="00500474" w:rsidP="00500474">
      <w:r w:rsidRPr="00BD2DEF">
        <w:t>5)</w:t>
      </w:r>
      <w:r w:rsidRPr="00BD2DEF">
        <w:tab/>
        <w:t>Customer acknowledges that the reward earned by him/her and credited to Bajaj Pay Sub Wallet, cannot be (</w:t>
      </w:r>
      <w:proofErr w:type="spellStart"/>
      <w:r w:rsidRPr="00BD2DEF">
        <w:t>i</w:t>
      </w:r>
      <w:proofErr w:type="spellEnd"/>
      <w:r w:rsidRPr="00BD2DEF">
        <w:t>) converted into physical/digital currency; (ii) transferred to any bank account, (iii) transferred to any other Wallet; and (iv) cannot be withdrawn as cash.</w:t>
      </w:r>
    </w:p>
    <w:p w14:paraId="591BC3B6" w14:textId="77777777" w:rsidR="00500474" w:rsidRPr="00BD2DEF" w:rsidRDefault="00500474" w:rsidP="00500474">
      <w:r w:rsidRPr="00BD2DEF">
        <w:t>6)</w:t>
      </w:r>
      <w:r w:rsidRPr="00BD2DEF">
        <w:tab/>
        <w:t>Cashback must be utilized for making payments towards valid transactions and availing specified services over Mobile App.</w:t>
      </w:r>
    </w:p>
    <w:p w14:paraId="19300352" w14:textId="77777777" w:rsidR="00500474" w:rsidRPr="00BD2DEF" w:rsidRDefault="00500474" w:rsidP="00500474">
      <w:r w:rsidRPr="00BD2DEF">
        <w:t>7)</w:t>
      </w:r>
      <w:r w:rsidRPr="00BD2DEF">
        <w:tab/>
        <w:t xml:space="preserve">The User understands that he / she can redeem the Bajaj Coins, either by: </w:t>
      </w:r>
    </w:p>
    <w:p w14:paraId="61FC3156" w14:textId="77777777" w:rsidR="00500474" w:rsidRPr="00BD2DEF" w:rsidRDefault="00500474" w:rsidP="00500474">
      <w:r w:rsidRPr="00BD2DEF">
        <w:t>(</w:t>
      </w:r>
      <w:proofErr w:type="spellStart"/>
      <w:r w:rsidRPr="00BD2DEF">
        <w:t>i</w:t>
      </w:r>
      <w:proofErr w:type="spellEnd"/>
      <w:r w:rsidRPr="00BD2DEF">
        <w:t>)</w:t>
      </w:r>
      <w:r w:rsidRPr="00BD2DEF">
        <w:tab/>
        <w:t>carrying out BBPS transaction (bill payments, such as electricity, LPG, water bill etc.) by converting Bajaj coins in cashback; or</w:t>
      </w:r>
    </w:p>
    <w:p w14:paraId="22FD9433" w14:textId="77777777" w:rsidR="00500474" w:rsidRPr="00BD2DEF" w:rsidRDefault="00500474" w:rsidP="00500474">
      <w:r w:rsidRPr="00BD2DEF">
        <w:t>(ii)</w:t>
      </w:r>
      <w:r w:rsidRPr="00BD2DEF">
        <w:tab/>
        <w:t xml:space="preserve">converting Bajaj Coins into cashback (which gets credited in sub wallet) through Bajaj Finserv App. </w:t>
      </w:r>
    </w:p>
    <w:p w14:paraId="752B27D7" w14:textId="77777777" w:rsidR="00500474" w:rsidRPr="00BD2DEF" w:rsidRDefault="00500474" w:rsidP="00500474">
      <w:r w:rsidRPr="00BD2DEF">
        <w:t>(iii)</w:t>
      </w:r>
      <w:r w:rsidRPr="00BD2DEF">
        <w:tab/>
        <w:t xml:space="preserve">purchasing 3rd party vouchers through </w:t>
      </w:r>
      <w:proofErr w:type="spellStart"/>
      <w:r w:rsidRPr="00BD2DEF">
        <w:t>BajajDealz</w:t>
      </w:r>
      <w:proofErr w:type="spellEnd"/>
      <w:r w:rsidRPr="00BD2DEF">
        <w:t>. Minimum coin balance should be 100.</w:t>
      </w:r>
    </w:p>
    <w:p w14:paraId="13A44F9B" w14:textId="77777777" w:rsidR="00500474" w:rsidRPr="00BD2DEF" w:rsidRDefault="00500474" w:rsidP="00500474">
      <w:r w:rsidRPr="00BD2DEF">
        <w:t>(iv)</w:t>
      </w:r>
      <w:r w:rsidRPr="00BD2DEF">
        <w:tab/>
        <w:t>Bajaj Coins can be redeemed only by carrying out valid transactions over Bajaj Finserv App as mentioned above and not otherwise.</w:t>
      </w:r>
    </w:p>
    <w:p w14:paraId="218EA163" w14:textId="77777777" w:rsidR="00500474" w:rsidRPr="00BD2DEF" w:rsidRDefault="00500474" w:rsidP="00500474">
      <w:r w:rsidRPr="00BD2DEF">
        <w:t>8)</w:t>
      </w:r>
      <w:r w:rsidRPr="00BD2DEF">
        <w:tab/>
        <w:t xml:space="preserve">Customer understands that the Customer shall not be eligible for any reward if Bajaj Coin </w:t>
      </w:r>
      <w:proofErr w:type="gramStart"/>
      <w:r w:rsidRPr="00BD2DEF">
        <w:t>redeemed</w:t>
      </w:r>
      <w:proofErr w:type="gramEnd"/>
      <w:r w:rsidRPr="00BD2DEF">
        <w:t xml:space="preserve"> or Bajaj Coin Balance is utilized by the Customer while carrying out any transaction</w:t>
      </w:r>
    </w:p>
    <w:p w14:paraId="77D20FA7" w14:textId="77777777" w:rsidR="00500474" w:rsidRPr="00BD2DEF" w:rsidRDefault="00500474" w:rsidP="00500474">
      <w:r w:rsidRPr="00BD2DEF">
        <w:t>9)</w:t>
      </w:r>
      <w:r w:rsidRPr="00BD2DEF">
        <w:tab/>
        <w:t xml:space="preserve">The third-party brand vouchers can be redeemed by the customers on such </w:t>
      </w:r>
      <w:proofErr w:type="gramStart"/>
      <w:r w:rsidRPr="00BD2DEF">
        <w:t>third party</w:t>
      </w:r>
      <w:proofErr w:type="gramEnd"/>
      <w:r w:rsidRPr="00BD2DEF">
        <w:t xml:space="preserve"> brand’s platform and shall always remain subject to the terms and conditions of the said third party brands. </w:t>
      </w:r>
    </w:p>
    <w:p w14:paraId="50AF7ED1" w14:textId="77777777" w:rsidR="00500474" w:rsidRPr="00BD2DEF" w:rsidRDefault="00500474" w:rsidP="00500474">
      <w:r w:rsidRPr="00BD2DEF">
        <w:t>10)</w:t>
      </w:r>
      <w:r w:rsidRPr="00BD2DEF">
        <w:tab/>
        <w:t>This offer is applicable one time per Customer during the Offer Period. This offer cannot be availed with any other offer/promotion, made available by BFL.</w:t>
      </w:r>
    </w:p>
    <w:p w14:paraId="77A0E938" w14:textId="77777777" w:rsidR="00500474" w:rsidRPr="00BD2DEF" w:rsidRDefault="00500474" w:rsidP="00500474">
      <w:r w:rsidRPr="00BD2DEF">
        <w:t>11)</w:t>
      </w:r>
      <w:r w:rsidRPr="00BD2DEF">
        <w:tab/>
        <w:t>Participation in this Offer is completely voluntary, and customer may choose not to participate in the offer.</w:t>
      </w:r>
    </w:p>
    <w:p w14:paraId="73200C9E" w14:textId="77777777" w:rsidR="00500474" w:rsidRPr="00BD2DEF" w:rsidRDefault="00500474" w:rsidP="00500474">
      <w:r w:rsidRPr="00BD2DEF">
        <w:t>12)</w:t>
      </w:r>
      <w:r w:rsidRPr="00BD2DEF">
        <w:tab/>
        <w:t>BFL is not a manufacturer/supplier/issuer of the participating products purchased by Customer and will not accept any liability in relation thereto. Accordingly, BFL shall not be responsible for the quality, merchantability or the fitness for any purpose, or any other aspect of the participating products provided by any third party.</w:t>
      </w:r>
    </w:p>
    <w:p w14:paraId="2F90EC3B" w14:textId="77777777" w:rsidR="00500474" w:rsidRPr="00BD2DEF" w:rsidRDefault="00500474" w:rsidP="00500474">
      <w:r w:rsidRPr="00BD2DEF">
        <w:t>13)</w:t>
      </w:r>
      <w:r w:rsidRPr="00BD2DEF">
        <w:tab/>
        <w:t xml:space="preserve">BFL holds no warranty with respect to the quality of products acquired or their suitability for any purpose. Customers understands that any disputes regarding delivery, service, suitability, merchantability, </w:t>
      </w:r>
      <w:proofErr w:type="gramStart"/>
      <w:r w:rsidRPr="00BD2DEF">
        <w:t>availability</w:t>
      </w:r>
      <w:proofErr w:type="gramEnd"/>
      <w:r w:rsidRPr="00BD2DEF">
        <w:t xml:space="preserve"> or quality of the products must be addressed by the Customer directly with the seller / manufacturer of the Participating product and that BFL shall not entertain any communication in this regard. </w:t>
      </w:r>
    </w:p>
    <w:p w14:paraId="65C35D63" w14:textId="77777777" w:rsidR="00500474" w:rsidRPr="00BD2DEF" w:rsidRDefault="00500474" w:rsidP="00500474">
      <w:r w:rsidRPr="00BD2DEF">
        <w:t>14)</w:t>
      </w:r>
      <w:r w:rsidRPr="00BD2DEF">
        <w:tab/>
        <w:t xml:space="preserve">Any images displayed on the Bajaj Finserv App are for illustrative purposes only. Characteristics of actual product may vary. </w:t>
      </w:r>
    </w:p>
    <w:p w14:paraId="12E28386" w14:textId="77777777" w:rsidR="00500474" w:rsidRPr="00BD2DEF" w:rsidRDefault="00500474" w:rsidP="00500474">
      <w:r w:rsidRPr="00BD2DEF">
        <w:t>15)</w:t>
      </w:r>
      <w:r w:rsidRPr="00BD2DEF">
        <w:tab/>
        <w:t>BFL shall not be liable for any loss or damage whatsoever that may be suffered, or for any personal injury that may be suffered, to a Customer, directly or indirectly, by use or non-use of products purchased by the Customer.</w:t>
      </w:r>
    </w:p>
    <w:p w14:paraId="16DC5604" w14:textId="77777777" w:rsidR="00500474" w:rsidRPr="00BD2DEF" w:rsidRDefault="00500474" w:rsidP="00500474">
      <w:r w:rsidRPr="00BD2DEF">
        <w:t>16)</w:t>
      </w:r>
      <w:r w:rsidRPr="00BD2DEF">
        <w:tab/>
        <w:t>This offer is available only to citizens of India in select cities of India. Customers must not participate in the Offer if they are prohibited by the respective State, municipal or other local area body laws from participating in such promotions or if such offers are not permitted to be offered within such jurisdictions. For avoidance of doubt and specific clarification, this Offer is not applicable to the State of Tamil Nadu.</w:t>
      </w:r>
    </w:p>
    <w:p w14:paraId="1DDCA2FC" w14:textId="77777777" w:rsidR="00500474" w:rsidRPr="00BD2DEF" w:rsidRDefault="00500474" w:rsidP="00500474">
      <w:r w:rsidRPr="00BD2DEF">
        <w:t>17)</w:t>
      </w:r>
      <w:r w:rsidRPr="00BD2DEF">
        <w:tab/>
        <w:t>None of the reward promotion / offer involve any betting and / or wagering of money.</w:t>
      </w:r>
    </w:p>
    <w:p w14:paraId="3465549F" w14:textId="77777777" w:rsidR="00500474" w:rsidRPr="00BD2DEF" w:rsidRDefault="00500474" w:rsidP="00500474">
      <w:r w:rsidRPr="00BD2DEF">
        <w:t>18)</w:t>
      </w:r>
      <w:r w:rsidRPr="00BD2DEF">
        <w:tab/>
        <w:t>Eligibility of the customer with respect to the Offer and the quantum of Reward that may be received by the customer shall be in the sole discretion of BFL and / or the dealer. The same shall remain final and binding and not subject to any dispute settlement procedure.</w:t>
      </w:r>
    </w:p>
    <w:p w14:paraId="2E6C1EA5" w14:textId="77777777" w:rsidR="00500474" w:rsidRPr="00BD2DEF" w:rsidRDefault="00500474" w:rsidP="00500474">
      <w:r w:rsidRPr="00BD2DEF">
        <w:t>19)</w:t>
      </w:r>
      <w:r w:rsidRPr="00BD2DEF">
        <w:tab/>
        <w:t xml:space="preserve">BFL reserves the right to extend, suspend or cancel, </w:t>
      </w:r>
      <w:proofErr w:type="gramStart"/>
      <w:r w:rsidRPr="00BD2DEF">
        <w:t>withdraw</w:t>
      </w:r>
      <w:proofErr w:type="gramEnd"/>
      <w:r w:rsidRPr="00BD2DEF">
        <w:t xml:space="preserve"> or terminate the Offer without prior notice to the customer. BFL reserves the right, to add / alter / modify /change or vary any or </w:t>
      </w:r>
      <w:proofErr w:type="gramStart"/>
      <w:r w:rsidRPr="00BD2DEF">
        <w:t>all of</w:t>
      </w:r>
      <w:proofErr w:type="gramEnd"/>
      <w:r w:rsidRPr="00BD2DEF">
        <w:t xml:space="preserve"> these terms &amp; conditions or to replace wholly, or in part, the offer by other offers, whether similar to the offer or not, at any time, without prior notice</w:t>
      </w:r>
    </w:p>
    <w:p w14:paraId="04E07357" w14:textId="77777777" w:rsidR="00500474" w:rsidRPr="00BD2DEF" w:rsidRDefault="00500474" w:rsidP="00500474">
      <w:r w:rsidRPr="00BD2DEF">
        <w:t>20)</w:t>
      </w:r>
      <w:r w:rsidRPr="00BD2DEF">
        <w:tab/>
        <w:t>These Reward Offer terms are in addition to the Terms provided for in the Terms of Use of the Bajaj Finserv Application available at https://www.bajajfinserv.in/terms-of-use and the same shall be read in conjunction with the Terms of Use.</w:t>
      </w:r>
    </w:p>
    <w:p w14:paraId="31B58A74" w14:textId="77777777" w:rsidR="00500474" w:rsidRPr="00BD2DEF" w:rsidRDefault="00500474" w:rsidP="00500474">
      <w:r w:rsidRPr="00BD2DEF">
        <w:t>21)</w:t>
      </w:r>
      <w:r w:rsidRPr="00BD2DEF">
        <w:tab/>
        <w:t xml:space="preserve">These terms and conditions shall be governed by the laws of India. All disputes if any arising out of or in conjunction with or </w:t>
      </w:r>
      <w:proofErr w:type="gramStart"/>
      <w:r w:rsidRPr="00BD2DEF">
        <w:t>as a result of</w:t>
      </w:r>
      <w:proofErr w:type="gramEnd"/>
      <w:r w:rsidRPr="00BD2DEF">
        <w:t xml:space="preserve"> this offer or otherwise relating hereto shall be subject to the exclusive jurisdiction of the competent courts in Pune, Maharashtra only.</w:t>
      </w:r>
    </w:p>
    <w:p w14:paraId="0B35AE9E" w14:textId="77777777" w:rsidR="008C3CA0" w:rsidRDefault="008C3CA0"/>
    <w:sectPr w:rsidR="008C3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ubik">
    <w:altName w:val="Arial"/>
    <w:charset w:val="00"/>
    <w:family w:val="auto"/>
    <w:pitch w:val="variable"/>
    <w:sig w:usb0="A0000A6F" w:usb1="4000205B" w:usb2="00000000" w:usb3="00000000" w:csb0="000000B7"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40B284"/>
    <w:lvl w:ilvl="0" w:tplc="04090013">
      <w:start w:val="1"/>
      <w:numFmt w:val="upp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252841"/>
    <w:multiLevelType w:val="hybridMultilevel"/>
    <w:tmpl w:val="2244D6F6"/>
    <w:lvl w:ilvl="0" w:tplc="92C878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404ED6"/>
    <w:multiLevelType w:val="hybridMultilevel"/>
    <w:tmpl w:val="AE36C12E"/>
    <w:lvl w:ilvl="0" w:tplc="FFFFFFFF">
      <w:start w:val="1"/>
      <w:numFmt w:val="decimal"/>
      <w:lvlText w:val="%1)"/>
      <w:lvlJc w:val="left"/>
      <w:pPr>
        <w:ind w:left="720" w:hanging="360"/>
      </w:pPr>
      <w:rPr>
        <w:rFonts w:cs="Times New Roman" w:hint="default"/>
        <w:b w:val="0"/>
        <w:bCs w:val="0"/>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0D64A75"/>
    <w:multiLevelType w:val="hybridMultilevel"/>
    <w:tmpl w:val="B760757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02BE74B1"/>
    <w:multiLevelType w:val="hybridMultilevel"/>
    <w:tmpl w:val="9E546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37B1D"/>
    <w:multiLevelType w:val="hybridMultilevel"/>
    <w:tmpl w:val="8F3C99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43418E"/>
    <w:multiLevelType w:val="multilevel"/>
    <w:tmpl w:val="3A866FE0"/>
    <w:styleLink w:val="WWNum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05952F8"/>
    <w:multiLevelType w:val="hybridMultilevel"/>
    <w:tmpl w:val="0D0028C8"/>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8" w15:restartNumberingAfterBreak="0">
    <w:nsid w:val="11342DE8"/>
    <w:multiLevelType w:val="multilevel"/>
    <w:tmpl w:val="D620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01776"/>
    <w:multiLevelType w:val="multilevel"/>
    <w:tmpl w:val="95A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6733F"/>
    <w:multiLevelType w:val="hybridMultilevel"/>
    <w:tmpl w:val="0E6A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74B95"/>
    <w:multiLevelType w:val="hybridMultilevel"/>
    <w:tmpl w:val="F75E70E6"/>
    <w:lvl w:ilvl="0" w:tplc="33DCE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F074B6"/>
    <w:multiLevelType w:val="multilevel"/>
    <w:tmpl w:val="89D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871E4"/>
    <w:multiLevelType w:val="hybridMultilevel"/>
    <w:tmpl w:val="EFA2CF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24B44A6D"/>
    <w:multiLevelType w:val="hybridMultilevel"/>
    <w:tmpl w:val="F6E0991E"/>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2855112C"/>
    <w:multiLevelType w:val="hybridMultilevel"/>
    <w:tmpl w:val="8BBE8EA0"/>
    <w:lvl w:ilvl="0" w:tplc="F63C03A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553097"/>
    <w:multiLevelType w:val="hybridMultilevel"/>
    <w:tmpl w:val="85BE7416"/>
    <w:lvl w:ilvl="0" w:tplc="E99CB040">
      <w:start w:val="1"/>
      <w:numFmt w:val="decimal"/>
      <w:lvlText w:val="%1."/>
      <w:lvlJc w:val="left"/>
      <w:pPr>
        <w:ind w:left="720" w:hanging="360"/>
      </w:pPr>
      <w:rPr>
        <w:rFonts w:hint="default"/>
        <w:b/>
      </w:rPr>
    </w:lvl>
    <w:lvl w:ilvl="1" w:tplc="0B4006F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97247"/>
    <w:multiLevelType w:val="hybridMultilevel"/>
    <w:tmpl w:val="DB92F8F0"/>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2E011A34"/>
    <w:multiLevelType w:val="hybridMultilevel"/>
    <w:tmpl w:val="F5044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9252EB"/>
    <w:multiLevelType w:val="multilevel"/>
    <w:tmpl w:val="7608A426"/>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33465150"/>
    <w:multiLevelType w:val="hybridMultilevel"/>
    <w:tmpl w:val="0F42B57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38BB1D51"/>
    <w:multiLevelType w:val="multilevel"/>
    <w:tmpl w:val="EB5485F0"/>
    <w:styleLink w:val="WWNum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587DE1"/>
    <w:multiLevelType w:val="multilevel"/>
    <w:tmpl w:val="EB9442A2"/>
    <w:styleLink w:val="WW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42C02E1"/>
    <w:multiLevelType w:val="hybridMultilevel"/>
    <w:tmpl w:val="81900ED4"/>
    <w:lvl w:ilvl="0" w:tplc="4E685A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45504D96"/>
    <w:multiLevelType w:val="hybridMultilevel"/>
    <w:tmpl w:val="6ECE50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D9200D"/>
    <w:multiLevelType w:val="multilevel"/>
    <w:tmpl w:val="A4D28D64"/>
    <w:styleLink w:val="WWNum5"/>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4B972F28"/>
    <w:multiLevelType w:val="hybridMultilevel"/>
    <w:tmpl w:val="BBA2DF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572718"/>
    <w:multiLevelType w:val="hybridMultilevel"/>
    <w:tmpl w:val="AE36C12E"/>
    <w:lvl w:ilvl="0" w:tplc="B42A3E60">
      <w:start w:val="1"/>
      <w:numFmt w:val="decimal"/>
      <w:lvlText w:val="%1)"/>
      <w:lvlJc w:val="left"/>
      <w:pPr>
        <w:ind w:left="720" w:hanging="360"/>
      </w:pPr>
      <w:rPr>
        <w:rFonts w:cs="Times New Roman" w:hint="default"/>
        <w:b w:val="0"/>
        <w:bCs w:val="0"/>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BE7C45"/>
    <w:multiLevelType w:val="hybridMultilevel"/>
    <w:tmpl w:val="A0F2E38C"/>
    <w:lvl w:ilvl="0" w:tplc="13F04BA2">
      <w:start w:val="1"/>
      <w:numFmt w:val="decimal"/>
      <w:lvlText w:val="%1."/>
      <w:lvlJc w:val="left"/>
      <w:pPr>
        <w:ind w:left="720" w:hanging="360"/>
      </w:pPr>
      <w:rPr>
        <w:rFonts w:cs="Times New Roman"/>
        <w:b w:val="0"/>
        <w:bCs w:val="0"/>
        <w:strike w:val="0"/>
        <w:dstrike w:val="0"/>
        <w:u w:val="none"/>
        <w:effect w:val="none"/>
      </w:rPr>
    </w:lvl>
    <w:lvl w:ilvl="1" w:tplc="0409001B">
      <w:start w:val="1"/>
      <w:numFmt w:val="lowerRoman"/>
      <w:lvlText w:val="%2."/>
      <w:lvlJc w:val="righ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58E46C26"/>
    <w:multiLevelType w:val="hybridMultilevel"/>
    <w:tmpl w:val="FFFFFFFF"/>
    <w:lvl w:ilvl="0" w:tplc="93FA861E">
      <w:start w:val="1"/>
      <w:numFmt w:val="lowerRoman"/>
      <w:lvlText w:val="%1."/>
      <w:lvlJc w:val="right"/>
      <w:pPr>
        <w:ind w:left="1440" w:hanging="360"/>
      </w:pPr>
      <w:rPr>
        <w:rFonts w:cs="Times New Roman"/>
        <w:strike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9FD1079"/>
    <w:multiLevelType w:val="hybridMultilevel"/>
    <w:tmpl w:val="5F4EAEEA"/>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502484"/>
    <w:multiLevelType w:val="hybridMultilevel"/>
    <w:tmpl w:val="06A64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FA3BD2"/>
    <w:multiLevelType w:val="hybridMultilevel"/>
    <w:tmpl w:val="C556F73A"/>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6E045CC2"/>
    <w:multiLevelType w:val="hybridMultilevel"/>
    <w:tmpl w:val="380ED414"/>
    <w:lvl w:ilvl="0" w:tplc="2F705640">
      <w:start w:val="1"/>
      <w:numFmt w:val="lowerRoman"/>
      <w:lvlText w:val="(%1)"/>
      <w:lvlJc w:val="left"/>
      <w:pPr>
        <w:ind w:left="1440" w:hanging="720"/>
      </w:pPr>
      <w:rPr>
        <w:rFonts w:ascii="Rubik" w:eastAsia="Times New Roman" w:hAnsi="Rubik" w:cs="Rubik"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6EDF31C1"/>
    <w:multiLevelType w:val="hybridMultilevel"/>
    <w:tmpl w:val="D39ED2B2"/>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6FB013D3"/>
    <w:multiLevelType w:val="hybridMultilevel"/>
    <w:tmpl w:val="8708A0A6"/>
    <w:lvl w:ilvl="0" w:tplc="70249F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C40DEB"/>
    <w:multiLevelType w:val="multilevel"/>
    <w:tmpl w:val="41CEF954"/>
    <w:styleLink w:val="WWNum3"/>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7" w15:restartNumberingAfterBreak="0">
    <w:nsid w:val="76BA143D"/>
    <w:multiLevelType w:val="hybridMultilevel"/>
    <w:tmpl w:val="E08AA9F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8" w15:restartNumberingAfterBreak="0">
    <w:nsid w:val="78106107"/>
    <w:multiLevelType w:val="hybridMultilevel"/>
    <w:tmpl w:val="6DCCBF0E"/>
    <w:lvl w:ilvl="0" w:tplc="90A0EDD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9" w15:restartNumberingAfterBreak="0">
    <w:nsid w:val="7E072767"/>
    <w:multiLevelType w:val="hybridMultilevel"/>
    <w:tmpl w:val="9510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E572D"/>
    <w:multiLevelType w:val="hybridMultilevel"/>
    <w:tmpl w:val="827AF13E"/>
    <w:lvl w:ilvl="0" w:tplc="8688A3CA">
      <w:start w:val="1"/>
      <w:numFmt w:val="lowerRoman"/>
      <w:lvlText w:val="%1."/>
      <w:lvlJc w:val="right"/>
      <w:pPr>
        <w:ind w:left="1760" w:hanging="360"/>
      </w:pPr>
      <w:rPr>
        <w:b w:val="0"/>
        <w:bCs w:val="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num w:numId="1" w16cid:durableId="306128513">
    <w:abstractNumId w:val="39"/>
  </w:num>
  <w:num w:numId="2" w16cid:durableId="1842235414">
    <w:abstractNumId w:val="5"/>
  </w:num>
  <w:num w:numId="3" w16cid:durableId="1228420584">
    <w:abstractNumId w:val="10"/>
  </w:num>
  <w:num w:numId="4" w16cid:durableId="952396570">
    <w:abstractNumId w:val="9"/>
  </w:num>
  <w:num w:numId="5" w16cid:durableId="12927832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5143632">
    <w:abstractNumId w:val="29"/>
  </w:num>
  <w:num w:numId="7" w16cid:durableId="2022274142">
    <w:abstractNumId w:val="18"/>
  </w:num>
  <w:num w:numId="8" w16cid:durableId="466095085">
    <w:abstractNumId w:val="8"/>
  </w:num>
  <w:num w:numId="9" w16cid:durableId="666246804">
    <w:abstractNumId w:val="4"/>
  </w:num>
  <w:num w:numId="10" w16cid:durableId="1540311800">
    <w:abstractNumId w:val="27"/>
  </w:num>
  <w:num w:numId="11" w16cid:durableId="1124350306">
    <w:abstractNumId w:val="33"/>
  </w:num>
  <w:num w:numId="12" w16cid:durableId="2609172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2177829">
    <w:abstractNumId w:val="0"/>
  </w:num>
  <w:num w:numId="14" w16cid:durableId="1294020648">
    <w:abstractNumId w:val="40"/>
  </w:num>
  <w:num w:numId="15" w16cid:durableId="1041903482">
    <w:abstractNumId w:val="23"/>
  </w:num>
  <w:num w:numId="16" w16cid:durableId="409278681">
    <w:abstractNumId w:val="34"/>
  </w:num>
  <w:num w:numId="17" w16cid:durableId="1789200101">
    <w:abstractNumId w:val="37"/>
  </w:num>
  <w:num w:numId="18" w16cid:durableId="522128740">
    <w:abstractNumId w:val="20"/>
  </w:num>
  <w:num w:numId="19" w16cid:durableId="1841583445">
    <w:abstractNumId w:val="32"/>
  </w:num>
  <w:num w:numId="20" w16cid:durableId="1664353340">
    <w:abstractNumId w:val="14"/>
  </w:num>
  <w:num w:numId="21" w16cid:durableId="777794832">
    <w:abstractNumId w:val="3"/>
  </w:num>
  <w:num w:numId="22" w16cid:durableId="1492865215">
    <w:abstractNumId w:val="17"/>
  </w:num>
  <w:num w:numId="23" w16cid:durableId="1866480115">
    <w:abstractNumId w:val="13"/>
  </w:num>
  <w:num w:numId="24" w16cid:durableId="1277298658">
    <w:abstractNumId w:val="35"/>
  </w:num>
  <w:num w:numId="25" w16cid:durableId="381831091">
    <w:abstractNumId w:val="6"/>
  </w:num>
  <w:num w:numId="26" w16cid:durableId="1394934939">
    <w:abstractNumId w:val="19"/>
  </w:num>
  <w:num w:numId="27" w16cid:durableId="1595283400">
    <w:abstractNumId w:val="36"/>
  </w:num>
  <w:num w:numId="28" w16cid:durableId="2062634506">
    <w:abstractNumId w:val="22"/>
  </w:num>
  <w:num w:numId="29" w16cid:durableId="554781122">
    <w:abstractNumId w:val="25"/>
  </w:num>
  <w:num w:numId="30" w16cid:durableId="1327905979">
    <w:abstractNumId w:val="21"/>
  </w:num>
  <w:num w:numId="31" w16cid:durableId="489447140">
    <w:abstractNumId w:val="12"/>
  </w:num>
  <w:num w:numId="32" w16cid:durableId="734817042">
    <w:abstractNumId w:val="7"/>
  </w:num>
  <w:num w:numId="33" w16cid:durableId="1398550433">
    <w:abstractNumId w:val="16"/>
  </w:num>
  <w:num w:numId="34" w16cid:durableId="1628393412">
    <w:abstractNumId w:val="30"/>
  </w:num>
  <w:num w:numId="35" w16cid:durableId="1571696329">
    <w:abstractNumId w:val="24"/>
  </w:num>
  <w:num w:numId="36" w16cid:durableId="264195989">
    <w:abstractNumId w:val="1"/>
  </w:num>
  <w:num w:numId="37" w16cid:durableId="1606620886">
    <w:abstractNumId w:val="15"/>
  </w:num>
  <w:num w:numId="38" w16cid:durableId="1229343600">
    <w:abstractNumId w:val="11"/>
  </w:num>
  <w:num w:numId="39" w16cid:durableId="1051734456">
    <w:abstractNumId w:val="26"/>
  </w:num>
  <w:num w:numId="40" w16cid:durableId="428502824">
    <w:abstractNumId w:val="31"/>
  </w:num>
  <w:num w:numId="41" w16cid:durableId="344065310">
    <w:abstractNumId w:val="2"/>
  </w:num>
  <w:num w:numId="42" w16cid:durableId="103442416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2851356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971423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1597503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74"/>
    <w:rsid w:val="00141A5B"/>
    <w:rsid w:val="003551D0"/>
    <w:rsid w:val="00476A16"/>
    <w:rsid w:val="00500474"/>
    <w:rsid w:val="00555FE6"/>
    <w:rsid w:val="007C4EFD"/>
    <w:rsid w:val="00844A49"/>
    <w:rsid w:val="008832AB"/>
    <w:rsid w:val="008C3CA0"/>
    <w:rsid w:val="008F0B21"/>
    <w:rsid w:val="009F25DC"/>
    <w:rsid w:val="00AF3573"/>
    <w:rsid w:val="00CB009E"/>
    <w:rsid w:val="00CD54BD"/>
    <w:rsid w:val="00D8385A"/>
    <w:rsid w:val="00FB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CF68"/>
  <w15:chartTrackingRefBased/>
  <w15:docId w15:val="{F350B798-104C-404F-9290-0A2600BB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74"/>
    <w:rPr>
      <w:kern w:val="0"/>
      <w14:ligatures w14:val="none"/>
    </w:rPr>
  </w:style>
  <w:style w:type="paragraph" w:styleId="Heading1">
    <w:name w:val="heading 1"/>
    <w:basedOn w:val="Normal"/>
    <w:link w:val="Heading1Char"/>
    <w:uiPriority w:val="9"/>
    <w:qFormat/>
    <w:rsid w:val="00500474"/>
    <w:pPr>
      <w:widowControl w:val="0"/>
      <w:autoSpaceDE w:val="0"/>
      <w:autoSpaceDN w:val="0"/>
      <w:spacing w:after="0" w:line="240" w:lineRule="auto"/>
      <w:ind w:left="460" w:hanging="361"/>
      <w:outlineLvl w:val="0"/>
    </w:pPr>
    <w:rPr>
      <w:rFonts w:ascii="Trebuchet MS" w:eastAsia="Trebuchet MS" w:hAnsi="Trebuchet MS" w:cs="Trebuchet M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74"/>
    <w:rPr>
      <w:rFonts w:ascii="Trebuchet MS" w:eastAsia="Trebuchet MS" w:hAnsi="Trebuchet MS" w:cs="Trebuchet MS"/>
      <w:b/>
      <w:bCs/>
      <w:kern w:val="0"/>
      <w:sz w:val="20"/>
      <w:szCs w:val="20"/>
      <w:lang w:val="en-US"/>
      <w14:ligatures w14:val="none"/>
    </w:rPr>
  </w:style>
  <w:style w:type="paragraph" w:styleId="ListParagraph">
    <w:name w:val="List Paragraph"/>
    <w:aliases w:val="Bulet Para,Bullet 1,Colorful List - Accent 11,List Paragraph Char Char,List Paragraph1,List Paragraph11,List Paragraph2,List Paragraph21,ListPar1,Normal Sentence,Number_1,SGLText List Paragraph,b1,b1 + Justified,d_bodyb,list1,lp1,new,列出段落"/>
    <w:basedOn w:val="Normal"/>
    <w:link w:val="ListParagraphChar"/>
    <w:uiPriority w:val="34"/>
    <w:qFormat/>
    <w:rsid w:val="00500474"/>
    <w:pPr>
      <w:spacing w:after="0" w:line="240" w:lineRule="auto"/>
      <w:ind w:left="720"/>
      <w:contextualSpacing/>
    </w:pPr>
    <w:rPr>
      <w:rFonts w:ascii="Calibri" w:hAnsi="Calibri" w:cs="Calibri"/>
    </w:rPr>
  </w:style>
  <w:style w:type="character" w:customStyle="1" w:styleId="ListParagraphChar">
    <w:name w:val="List Paragraph Char"/>
    <w:aliases w:val="Bulet Para Char,Bullet 1 Char,Colorful List - Accent 11 Char,List Paragraph Char Char Char,List Paragraph1 Char,List Paragraph11 Char,List Paragraph2 Char,List Paragraph21 Char,ListPar1 Char,Normal Sentence Char,Number_1 Char,b1 Char"/>
    <w:link w:val="ListParagraph"/>
    <w:uiPriority w:val="34"/>
    <w:qFormat/>
    <w:rsid w:val="00500474"/>
    <w:rPr>
      <w:rFonts w:ascii="Calibri" w:hAnsi="Calibri" w:cs="Calibri"/>
      <w:kern w:val="0"/>
      <w14:ligatures w14:val="none"/>
    </w:rPr>
  </w:style>
  <w:style w:type="character" w:styleId="Hyperlink">
    <w:name w:val="Hyperlink"/>
    <w:basedOn w:val="DefaultParagraphFont"/>
    <w:uiPriority w:val="99"/>
    <w:unhideWhenUsed/>
    <w:qFormat/>
    <w:rsid w:val="00500474"/>
    <w:rPr>
      <w:color w:val="0000FF"/>
      <w:u w:val="single"/>
    </w:rPr>
  </w:style>
  <w:style w:type="character" w:styleId="CommentReference">
    <w:name w:val="annotation reference"/>
    <w:basedOn w:val="DefaultParagraphFont"/>
    <w:uiPriority w:val="99"/>
    <w:semiHidden/>
    <w:unhideWhenUsed/>
    <w:rsid w:val="00500474"/>
    <w:rPr>
      <w:sz w:val="16"/>
      <w:szCs w:val="16"/>
    </w:rPr>
  </w:style>
  <w:style w:type="paragraph" w:styleId="CommentText">
    <w:name w:val="annotation text"/>
    <w:basedOn w:val="Normal"/>
    <w:link w:val="CommentTextChar"/>
    <w:uiPriority w:val="99"/>
    <w:semiHidden/>
    <w:unhideWhenUsed/>
    <w:rsid w:val="00500474"/>
    <w:pPr>
      <w:spacing w:after="0"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500474"/>
    <w:rPr>
      <w:rFonts w:ascii="Calibri" w:hAnsi="Calibri" w:cs="Calibri"/>
      <w:kern w:val="0"/>
      <w:sz w:val="20"/>
      <w:szCs w:val="20"/>
      <w14:ligatures w14:val="none"/>
    </w:rPr>
  </w:style>
  <w:style w:type="paragraph" w:customStyle="1" w:styleId="Default">
    <w:name w:val="Default"/>
    <w:rsid w:val="00500474"/>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BodyText">
    <w:name w:val="Body Text"/>
    <w:basedOn w:val="Normal"/>
    <w:link w:val="BodyTextChar"/>
    <w:uiPriority w:val="1"/>
    <w:qFormat/>
    <w:rsid w:val="00500474"/>
    <w:pPr>
      <w:widowControl w:val="0"/>
      <w:autoSpaceDE w:val="0"/>
      <w:autoSpaceDN w:val="0"/>
      <w:spacing w:after="0" w:line="240" w:lineRule="auto"/>
      <w:ind w:left="460" w:hanging="360"/>
      <w:jc w:val="both"/>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500474"/>
    <w:rPr>
      <w:rFonts w:ascii="Trebuchet MS" w:eastAsia="Trebuchet MS" w:hAnsi="Trebuchet MS" w:cs="Trebuchet MS"/>
      <w:kern w:val="0"/>
      <w:sz w:val="20"/>
      <w:szCs w:val="20"/>
      <w:lang w:val="en-US"/>
      <w14:ligatures w14:val="none"/>
    </w:rPr>
  </w:style>
  <w:style w:type="paragraph" w:styleId="Title">
    <w:name w:val="Title"/>
    <w:basedOn w:val="Normal"/>
    <w:link w:val="TitleChar"/>
    <w:uiPriority w:val="10"/>
    <w:qFormat/>
    <w:rsid w:val="00500474"/>
    <w:pPr>
      <w:widowControl w:val="0"/>
      <w:autoSpaceDE w:val="0"/>
      <w:autoSpaceDN w:val="0"/>
      <w:spacing w:before="82" w:after="0" w:line="240" w:lineRule="auto"/>
      <w:ind w:left="1648"/>
    </w:pPr>
    <w:rPr>
      <w:rFonts w:ascii="Trebuchet MS" w:eastAsia="Trebuchet MS" w:hAnsi="Trebuchet MS" w:cs="Trebuchet MS"/>
      <w:b/>
      <w:bCs/>
      <w:lang w:val="en-US"/>
    </w:rPr>
  </w:style>
  <w:style w:type="character" w:customStyle="1" w:styleId="TitleChar">
    <w:name w:val="Title Char"/>
    <w:basedOn w:val="DefaultParagraphFont"/>
    <w:link w:val="Title"/>
    <w:uiPriority w:val="10"/>
    <w:rsid w:val="00500474"/>
    <w:rPr>
      <w:rFonts w:ascii="Trebuchet MS" w:eastAsia="Trebuchet MS" w:hAnsi="Trebuchet MS" w:cs="Trebuchet MS"/>
      <w:b/>
      <w:bCs/>
      <w:kern w:val="0"/>
      <w:lang w:val="en-US"/>
      <w14:ligatures w14:val="none"/>
    </w:rPr>
  </w:style>
  <w:style w:type="paragraph" w:customStyle="1" w:styleId="TableParagraph">
    <w:name w:val="Table Paragraph"/>
    <w:basedOn w:val="Normal"/>
    <w:uiPriority w:val="1"/>
    <w:qFormat/>
    <w:rsid w:val="00500474"/>
    <w:pPr>
      <w:widowControl w:val="0"/>
      <w:autoSpaceDE w:val="0"/>
      <w:autoSpaceDN w:val="0"/>
      <w:spacing w:before="28" w:after="0" w:line="240" w:lineRule="auto"/>
      <w:jc w:val="center"/>
    </w:pPr>
    <w:rPr>
      <w:rFonts w:ascii="Trebuchet MS" w:eastAsia="Trebuchet MS" w:hAnsi="Trebuchet MS" w:cs="Trebuchet MS"/>
      <w:lang w:val="en-US"/>
    </w:rPr>
  </w:style>
  <w:style w:type="table" w:styleId="TableGrid">
    <w:name w:val="Table Grid"/>
    <w:basedOn w:val="TableNormal"/>
    <w:uiPriority w:val="39"/>
    <w:rsid w:val="0050047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474"/>
    <w:rPr>
      <w:kern w:val="0"/>
      <w14:ligatures w14:val="none"/>
    </w:rPr>
  </w:style>
  <w:style w:type="paragraph" w:styleId="Footer">
    <w:name w:val="footer"/>
    <w:basedOn w:val="Normal"/>
    <w:link w:val="FooterChar"/>
    <w:uiPriority w:val="99"/>
    <w:unhideWhenUsed/>
    <w:rsid w:val="00500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474"/>
    <w:rPr>
      <w:kern w:val="0"/>
      <w14:ligatures w14:val="none"/>
    </w:rPr>
  </w:style>
  <w:style w:type="character" w:styleId="UnresolvedMention">
    <w:name w:val="Unresolved Mention"/>
    <w:basedOn w:val="DefaultParagraphFont"/>
    <w:uiPriority w:val="99"/>
    <w:semiHidden/>
    <w:unhideWhenUsed/>
    <w:rsid w:val="00500474"/>
    <w:rPr>
      <w:color w:val="605E5C"/>
      <w:shd w:val="clear" w:color="auto" w:fill="E1DFDD"/>
    </w:rPr>
  </w:style>
  <w:style w:type="paragraph" w:styleId="NormalWeb">
    <w:name w:val="Normal (Web)"/>
    <w:basedOn w:val="Normal"/>
    <w:uiPriority w:val="99"/>
    <w:unhideWhenUsed/>
    <w:rsid w:val="00500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provider">
    <w:name w:val="ui-provider"/>
    <w:basedOn w:val="DefaultParagraphFont"/>
    <w:rsid w:val="00500474"/>
  </w:style>
  <w:style w:type="paragraph" w:customStyle="1" w:styleId="xmsonormal">
    <w:name w:val="x_msonormal"/>
    <w:basedOn w:val="Normal"/>
    <w:rsid w:val="00500474"/>
    <w:pPr>
      <w:spacing w:after="0" w:line="240" w:lineRule="auto"/>
    </w:pPr>
    <w:rPr>
      <w:rFonts w:ascii="Calibri" w:hAnsi="Calibri" w:cs="Calibri"/>
      <w:lang w:eastAsia="en-IN"/>
    </w:rPr>
  </w:style>
  <w:style w:type="character" w:styleId="Strong">
    <w:name w:val="Strong"/>
    <w:basedOn w:val="DefaultParagraphFont"/>
    <w:uiPriority w:val="22"/>
    <w:qFormat/>
    <w:rsid w:val="00500474"/>
    <w:rPr>
      <w:b/>
      <w:bCs/>
    </w:rPr>
  </w:style>
  <w:style w:type="character" w:styleId="FollowedHyperlink">
    <w:name w:val="FollowedHyperlink"/>
    <w:basedOn w:val="DefaultParagraphFont"/>
    <w:uiPriority w:val="99"/>
    <w:semiHidden/>
    <w:unhideWhenUsed/>
    <w:rsid w:val="00500474"/>
    <w:rPr>
      <w:color w:val="954F72" w:themeColor="followedHyperlink"/>
      <w:u w:val="single"/>
    </w:rPr>
  </w:style>
  <w:style w:type="paragraph" w:customStyle="1" w:styleId="paragraph">
    <w:name w:val="paragraph"/>
    <w:basedOn w:val="Normal"/>
    <w:rsid w:val="00500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00474"/>
  </w:style>
  <w:style w:type="character" w:customStyle="1" w:styleId="tabchar">
    <w:name w:val="tabchar"/>
    <w:basedOn w:val="DefaultParagraphFont"/>
    <w:rsid w:val="00500474"/>
  </w:style>
  <w:style w:type="character" w:customStyle="1" w:styleId="eop">
    <w:name w:val="eop"/>
    <w:basedOn w:val="DefaultParagraphFont"/>
    <w:rsid w:val="00500474"/>
  </w:style>
  <w:style w:type="paragraph" w:customStyle="1" w:styleId="Standard">
    <w:name w:val="Standard"/>
    <w:rsid w:val="00500474"/>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14:ligatures w14:val="none"/>
    </w:rPr>
  </w:style>
  <w:style w:type="numbering" w:customStyle="1" w:styleId="WWNum1">
    <w:name w:val="WWNum1"/>
    <w:basedOn w:val="NoList"/>
    <w:rsid w:val="00500474"/>
    <w:pPr>
      <w:numPr>
        <w:numId w:val="25"/>
      </w:numPr>
    </w:pPr>
  </w:style>
  <w:style w:type="numbering" w:customStyle="1" w:styleId="WWNum2">
    <w:name w:val="WWNum2"/>
    <w:basedOn w:val="NoList"/>
    <w:rsid w:val="00500474"/>
    <w:pPr>
      <w:numPr>
        <w:numId w:val="26"/>
      </w:numPr>
    </w:pPr>
  </w:style>
  <w:style w:type="numbering" w:customStyle="1" w:styleId="WWNum3">
    <w:name w:val="WWNum3"/>
    <w:basedOn w:val="NoList"/>
    <w:rsid w:val="00500474"/>
    <w:pPr>
      <w:numPr>
        <w:numId w:val="27"/>
      </w:numPr>
    </w:pPr>
  </w:style>
  <w:style w:type="numbering" w:customStyle="1" w:styleId="WWNum4">
    <w:name w:val="WWNum4"/>
    <w:basedOn w:val="NoList"/>
    <w:rsid w:val="00500474"/>
    <w:pPr>
      <w:numPr>
        <w:numId w:val="28"/>
      </w:numPr>
    </w:pPr>
  </w:style>
  <w:style w:type="numbering" w:customStyle="1" w:styleId="WWNum5">
    <w:name w:val="WWNum5"/>
    <w:basedOn w:val="NoList"/>
    <w:rsid w:val="00500474"/>
    <w:pPr>
      <w:numPr>
        <w:numId w:val="29"/>
      </w:numPr>
    </w:pPr>
  </w:style>
  <w:style w:type="numbering" w:customStyle="1" w:styleId="WWNum6">
    <w:name w:val="WWNum6"/>
    <w:basedOn w:val="NoList"/>
    <w:rsid w:val="00500474"/>
    <w:pPr>
      <w:numPr>
        <w:numId w:val="30"/>
      </w:numPr>
    </w:pPr>
  </w:style>
  <w:style w:type="paragraph" w:styleId="BalloonText">
    <w:name w:val="Balloon Text"/>
    <w:basedOn w:val="Normal"/>
    <w:link w:val="BalloonTextChar"/>
    <w:uiPriority w:val="99"/>
    <w:semiHidden/>
    <w:unhideWhenUsed/>
    <w:rsid w:val="00500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74"/>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Soibom Devi</dc:creator>
  <cp:keywords/>
  <dc:description/>
  <cp:lastModifiedBy>Soibom Devi</cp:lastModifiedBy>
  <cp:revision>6</cp:revision>
  <dcterms:created xsi:type="dcterms:W3CDTF">2024-03-23T06:15:00Z</dcterms:created>
  <dcterms:modified xsi:type="dcterms:W3CDTF">2024-03-23T06:57:00Z</dcterms:modified>
</cp:coreProperties>
</file>