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Fonts w:ascii="Play" w:cs="Play" w:eastAsia="Play" w:hAnsi="Play"/>
          <w:b w:val="1"/>
          <w:bCs w:val="1"/>
          <w:color w:val="173b5f"/>
          <w:sz w:val="50"/>
          <w:szCs w:val="50"/>
          <w:rtl w:val="0"/>
        </w:rPr>
        <w:t xml:space="preserve">RAG Document Reader</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color w:val="525c69"/>
          <w:sz w:val="24"/>
          <w:szCs w:val="24"/>
          <w:rtl w:val="0"/>
        </w:rPr>
        <w:t xml:space="preserve">System Architecture and Implementation Documentation</w:t>
      </w:r>
      <w:r w:rsidDel="00000000" w:rsidR="00000000" w:rsidRPr="00000000">
        <w:rPr>
          <w:rtl w:val="0"/>
        </w:rPr>
      </w:r>
    </w:p>
    <w:tbl>
      <w:tblPr>
        <w:tblStyle w:val="Table1"/>
        <w:tblW w:w="12463.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31"/>
        <w:gridCol w:w="7632"/>
        <w:tblGridChange w:id="0">
          <w:tblGrid>
            <w:gridCol w:w="4831"/>
            <w:gridCol w:w="7632"/>
          </w:tblGrid>
        </w:tblGridChange>
      </w:tblGrid>
      <w:tr>
        <w:trPr>
          <w:cantSplit w:val="0"/>
          <w:tblHeader w:val="1"/>
        </w:trPr>
        <w:tc>
          <w:tcPr>
            <w:shd w:fill="173b5f" w:val="clear"/>
            <w:vAlign w:val="center"/>
          </w:tcPr>
          <w:p w:rsidR="00000000" w:rsidDel="00000000" w:rsidP="00000000" w:rsidRDefault="00000000" w:rsidRPr="00000000" w14:paraId="00000003">
            <w:pPr>
              <w:rPr/>
            </w:pPr>
            <w:r w:rsidDel="00000000" w:rsidR="00000000" w:rsidRPr="00000000">
              <w:rPr>
                <w:b w:val="1"/>
                <w:bCs w:val="1"/>
                <w:color w:val="ffffff"/>
                <w:sz w:val="19"/>
                <w:szCs w:val="19"/>
                <w:rtl w:val="0"/>
              </w:rPr>
              <w:t xml:space="preserve">Field</w:t>
            </w:r>
            <w:r w:rsidDel="00000000" w:rsidR="00000000" w:rsidRPr="00000000">
              <w:rPr>
                <w:rtl w:val="0"/>
              </w:rPr>
            </w:r>
          </w:p>
        </w:tc>
        <w:tc>
          <w:tcPr>
            <w:shd w:fill="173b5f" w:val="clear"/>
            <w:vAlign w:val="center"/>
          </w:tcPr>
          <w:p w:rsidR="00000000" w:rsidDel="00000000" w:rsidP="00000000" w:rsidRDefault="00000000" w:rsidRPr="00000000" w14:paraId="00000004">
            <w:pPr>
              <w:rPr/>
            </w:pPr>
            <w:r w:rsidDel="00000000" w:rsidR="00000000" w:rsidRPr="00000000">
              <w:rPr>
                <w:b w:val="1"/>
                <w:bCs w:val="1"/>
                <w:color w:val="ffffff"/>
                <w:sz w:val="19"/>
                <w:szCs w:val="19"/>
                <w:rtl w:val="0"/>
              </w:rPr>
              <w:t xml:space="preserve">Details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05">
            <w:pPr>
              <w:rPr/>
            </w:pPr>
            <w:r w:rsidDel="00000000" w:rsidR="00000000" w:rsidRPr="00000000">
              <w:rPr>
                <w:b w:val="1"/>
                <w:bCs w:val="1"/>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0006">
            <w:pPr>
              <w:rPr/>
            </w:pPr>
            <w:r w:rsidDel="00000000" w:rsidR="00000000" w:rsidRPr="00000000">
              <w:rPr>
                <w:sz w:val="19"/>
                <w:szCs w:val="19"/>
                <w:rtl w:val="0"/>
              </w:rPr>
              <w:t xml:space="preserve">Active development</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07">
            <w:pPr>
              <w:rPr/>
            </w:pPr>
            <w:r w:rsidDel="00000000" w:rsidR="00000000" w:rsidRPr="00000000">
              <w:rPr>
                <w:b w:val="1"/>
                <w:bCs w:val="1"/>
                <w:sz w:val="19"/>
                <w:szCs w:val="19"/>
                <w:rtl w:val="0"/>
              </w:rPr>
              <w:t xml:space="preserve">Version</w:t>
            </w:r>
            <w:r w:rsidDel="00000000" w:rsidR="00000000" w:rsidRPr="00000000">
              <w:rPr>
                <w:rtl w:val="0"/>
              </w:rPr>
            </w:r>
          </w:p>
        </w:tc>
        <w:tc>
          <w:tcPr>
            <w:vAlign w:val="center"/>
          </w:tcPr>
          <w:p w:rsidR="00000000" w:rsidDel="00000000" w:rsidP="00000000" w:rsidRDefault="00000000" w:rsidRPr="00000000" w14:paraId="00000008">
            <w:pPr>
              <w:rPr/>
            </w:pPr>
            <w:r w:rsidDel="00000000" w:rsidR="00000000" w:rsidRPr="00000000">
              <w:rPr>
                <w:sz w:val="19"/>
                <w:szCs w:val="19"/>
                <w:rtl w:val="0"/>
              </w:rPr>
              <w:t xml:space="preserve">Work in progress - April 2026</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09">
            <w:pPr>
              <w:rPr/>
            </w:pPr>
            <w:r w:rsidDel="00000000" w:rsidR="00000000" w:rsidRPr="00000000">
              <w:rPr>
                <w:b w:val="1"/>
                <w:bCs w:val="1"/>
                <w:sz w:val="19"/>
                <w:szCs w:val="19"/>
                <w:rtl w:val="0"/>
              </w:rPr>
              <w:t xml:space="preserve">Document type</w:t>
            </w:r>
            <w:r w:rsidDel="00000000" w:rsidR="00000000" w:rsidRPr="00000000">
              <w:rPr>
                <w:rtl w:val="0"/>
              </w:rPr>
            </w:r>
          </w:p>
        </w:tc>
        <w:tc>
          <w:tcPr>
            <w:vAlign w:val="center"/>
          </w:tcPr>
          <w:p w:rsidR="00000000" w:rsidDel="00000000" w:rsidP="00000000" w:rsidRDefault="00000000" w:rsidRPr="00000000" w14:paraId="0000000A">
            <w:pPr>
              <w:rPr/>
            </w:pPr>
            <w:r w:rsidDel="00000000" w:rsidR="00000000" w:rsidRPr="00000000">
              <w:rPr>
                <w:sz w:val="19"/>
                <w:szCs w:val="19"/>
                <w:rtl w:val="0"/>
              </w:rPr>
              <w:t xml:space="preserve">Internal technical documentation</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0B">
            <w:pPr>
              <w:rPr/>
            </w:pPr>
            <w:r w:rsidDel="00000000" w:rsidR="00000000" w:rsidRPr="00000000">
              <w:rPr>
                <w:b w:val="1"/>
                <w:bCs w:val="1"/>
                <w:sz w:val="19"/>
                <w:szCs w:val="19"/>
                <w:rtl w:val="0"/>
              </w:rPr>
              <w:t xml:space="preserve">Primary stack</w:t>
            </w:r>
            <w:r w:rsidDel="00000000" w:rsidR="00000000" w:rsidRPr="00000000">
              <w:rPr>
                <w:rtl w:val="0"/>
              </w:rPr>
            </w:r>
          </w:p>
        </w:tc>
        <w:tc>
          <w:tcPr>
            <w:vAlign w:val="center"/>
          </w:tcPr>
          <w:p w:rsidR="00000000" w:rsidDel="00000000" w:rsidP="00000000" w:rsidRDefault="00000000" w:rsidRPr="00000000" w14:paraId="0000000C">
            <w:pPr>
              <w:rPr/>
            </w:pPr>
            <w:r w:rsidDel="00000000" w:rsidR="00000000" w:rsidRPr="00000000">
              <w:rPr>
                <w:sz w:val="19"/>
                <w:szCs w:val="19"/>
                <w:rtl w:val="0"/>
              </w:rPr>
              <w:t xml:space="preserve">FastAPI backend, Next.js 14 frontend, LangGraph pipeline</w:t>
            </w:r>
            <w:r w:rsidDel="00000000" w:rsidR="00000000" w:rsidRPr="00000000">
              <w:rPr>
                <w:rtl w:val="0"/>
              </w:rPr>
            </w:r>
          </w:p>
        </w:tc>
      </w:tr>
    </w:tbl>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1"/>
        <w:spacing w:after="100" w:before="280" w:lineRule="auto"/>
        <w:rPr/>
      </w:pPr>
      <w:r w:rsidDel="00000000" w:rsidR="00000000" w:rsidRPr="00000000">
        <w:rPr>
          <w:rtl w:val="0"/>
        </w:rPr>
        <w:t xml:space="preserve">1. Objective</w:t>
      </w:r>
    </w:p>
    <w:p w:rsidR="00000000" w:rsidDel="00000000" w:rsidP="00000000" w:rsidRDefault="00000000" w:rsidRPr="00000000" w14:paraId="0000000F">
      <w:pPr>
        <w:spacing w:after="120" w:line="259" w:lineRule="auto"/>
        <w:rPr/>
      </w:pPr>
      <w:r w:rsidDel="00000000" w:rsidR="00000000" w:rsidRPr="00000000">
        <w:rPr>
          <w:rtl w:val="0"/>
        </w:rPr>
        <w:t xml:space="preserve">The RAG Document Reader is a lightweight full-stack application for uploading PDF or DOCX files, indexing their extracted content, and answering user questions against the uploaded document. The system combines deterministic document ingestion, chunking, hybrid retrieval, and a grounded LLM response pipeline so users can ask natural-language questions while still seeing the source chunks used to generate each answer.</w:t>
      </w:r>
    </w:p>
    <w:p w:rsidR="00000000" w:rsidDel="00000000" w:rsidP="00000000" w:rsidRDefault="00000000" w:rsidRPr="00000000" w14:paraId="00000010">
      <w:pPr>
        <w:pStyle w:val="Heading1"/>
        <w:spacing w:after="100" w:before="280" w:lineRule="auto"/>
        <w:rPr/>
      </w:pPr>
      <w:r w:rsidDel="00000000" w:rsidR="00000000" w:rsidRPr="00000000">
        <w:rPr>
          <w:rtl w:val="0"/>
        </w:rPr>
        <w:t xml:space="preserve">2. Current Scope</w:t>
      </w:r>
    </w:p>
    <w:p w:rsidR="00000000" w:rsidDel="00000000" w:rsidP="00000000" w:rsidRDefault="00000000" w:rsidRPr="00000000" w14:paraId="00000011">
      <w:pPr>
        <w:numPr>
          <w:ilvl w:val="0"/>
          <w:numId w:val="1"/>
        </w:numPr>
        <w:spacing w:after="0" w:afterAutospacing="0" w:lineRule="auto"/>
        <w:ind w:left="720" w:hanging="360"/>
        <w:rPr>
          <w:u w:val="none"/>
        </w:rPr>
      </w:pPr>
      <w:r w:rsidDel="00000000" w:rsidR="00000000" w:rsidRPr="00000000">
        <w:rPr>
          <w:rtl w:val="0"/>
        </w:rPr>
        <w:t xml:space="preserve">Upload and process PDF and DOCX files through the FastAPI backend with structured validation and error handling.</w:t>
      </w:r>
    </w:p>
    <w:p w:rsidR="00000000" w:rsidDel="00000000" w:rsidP="00000000" w:rsidRDefault="00000000" w:rsidRPr="00000000" w14:paraId="00000012">
      <w:pPr>
        <w:numPr>
          <w:ilvl w:val="0"/>
          <w:numId w:val="1"/>
        </w:numPr>
        <w:spacing w:after="0" w:afterAutospacing="0" w:lineRule="auto"/>
        <w:ind w:left="720" w:hanging="360"/>
        <w:rPr>
          <w:u w:val="none"/>
        </w:rPr>
      </w:pPr>
      <w:r w:rsidDel="00000000" w:rsidR="00000000" w:rsidRPr="00000000">
        <w:rPr>
          <w:rtl w:val="0"/>
        </w:rPr>
        <w:t xml:space="preserve">Extract text from PDFs using PyPDFLoader with automatic fallback to OCR (pdf2image + Tesseract) when text is not selectable.</w:t>
      </w:r>
    </w:p>
    <w:p w:rsidR="00000000" w:rsidDel="00000000" w:rsidP="00000000" w:rsidRDefault="00000000" w:rsidRPr="00000000" w14:paraId="00000013">
      <w:pPr>
        <w:numPr>
          <w:ilvl w:val="0"/>
          <w:numId w:val="1"/>
        </w:numPr>
        <w:spacing w:after="0" w:afterAutospacing="0" w:lineRule="auto"/>
        <w:ind w:left="720" w:hanging="360"/>
        <w:rPr>
          <w:u w:val="none"/>
        </w:rPr>
      </w:pPr>
      <w:r w:rsidDel="00000000" w:rsidR="00000000" w:rsidRPr="00000000">
        <w:rPr>
          <w:rtl w:val="0"/>
        </w:rPr>
        <w:t xml:space="preserve">Extract embedded images from PDFs using PyMuPDF and store them as base64 for UI rendering alongside text responses.</w:t>
      </w:r>
    </w:p>
    <w:p w:rsidR="00000000" w:rsidDel="00000000" w:rsidP="00000000" w:rsidRDefault="00000000" w:rsidRPr="00000000" w14:paraId="00000014">
      <w:pPr>
        <w:numPr>
          <w:ilvl w:val="0"/>
          <w:numId w:val="1"/>
        </w:numPr>
        <w:spacing w:after="0" w:afterAutospacing="0" w:lineRule="auto"/>
        <w:ind w:left="720" w:hanging="360"/>
        <w:rPr>
          <w:u w:val="none"/>
        </w:rPr>
      </w:pPr>
      <w:r w:rsidDel="00000000" w:rsidR="00000000" w:rsidRPr="00000000">
        <w:rPr>
          <w:rtl w:val="0"/>
        </w:rPr>
        <w:t xml:space="preserve">Read DOCX files using LangChain’s Docx2txtLoader for consistent document ingestion.</w:t>
      </w:r>
    </w:p>
    <w:p w:rsidR="00000000" w:rsidDel="00000000" w:rsidP="00000000" w:rsidRDefault="00000000" w:rsidRPr="00000000" w14:paraId="00000015">
      <w:pPr>
        <w:numPr>
          <w:ilvl w:val="0"/>
          <w:numId w:val="1"/>
        </w:numPr>
        <w:spacing w:after="0" w:afterAutospacing="0" w:lineRule="auto"/>
        <w:ind w:left="720" w:hanging="360"/>
        <w:rPr>
          <w:u w:val="none"/>
        </w:rPr>
      </w:pPr>
      <w:r w:rsidDel="00000000" w:rsidR="00000000" w:rsidRPr="00000000">
        <w:rPr>
          <w:rtl w:val="0"/>
        </w:rPr>
        <w:t xml:space="preserve">Perform </w:t>
      </w:r>
      <w:r w:rsidDel="00000000" w:rsidR="00000000" w:rsidRPr="00000000">
        <w:rPr>
          <w:b w:val="1"/>
          <w:bCs w:val="1"/>
          <w:rtl w:val="0"/>
        </w:rPr>
        <w:t xml:space="preserve">structure-aware document parsing</w:t>
      </w:r>
      <w:r w:rsidDel="00000000" w:rsidR="00000000" w:rsidRPr="00000000">
        <w:rPr>
          <w:rtl w:val="0"/>
        </w:rPr>
        <w:t xml:space="preserve"> by splitting content into sections based on regulatory numbering patterns (e.g., 9.2.2), preserving section IDs, titles, and hierarchy.</w:t>
      </w:r>
    </w:p>
    <w:p w:rsidR="00000000" w:rsidDel="00000000" w:rsidP="00000000" w:rsidRDefault="00000000" w:rsidRPr="00000000" w14:paraId="00000016">
      <w:pPr>
        <w:numPr>
          <w:ilvl w:val="0"/>
          <w:numId w:val="1"/>
        </w:numPr>
        <w:spacing w:after="0" w:afterAutospacing="0" w:lineRule="auto"/>
        <w:ind w:left="720" w:hanging="360"/>
        <w:rPr>
          <w:u w:val="none"/>
        </w:rPr>
      </w:pPr>
      <w:r w:rsidDel="00000000" w:rsidR="00000000" w:rsidRPr="00000000">
        <w:rPr>
          <w:rtl w:val="0"/>
        </w:rPr>
        <w:t xml:space="preserve">Detect table-like content using heuristic rules (numeric density, column patterns, and keywords) and tag chunks for structured retrieval.</w:t>
      </w:r>
    </w:p>
    <w:p w:rsidR="00000000" w:rsidDel="00000000" w:rsidP="00000000" w:rsidRDefault="00000000" w:rsidRPr="00000000" w14:paraId="00000017">
      <w:pPr>
        <w:numPr>
          <w:ilvl w:val="0"/>
          <w:numId w:val="1"/>
        </w:numPr>
        <w:spacing w:after="0" w:afterAutospacing="0" w:lineRule="auto"/>
        <w:ind w:left="720" w:hanging="360"/>
        <w:rPr>
          <w:u w:val="none"/>
        </w:rPr>
      </w:pPr>
      <w:r w:rsidDel="00000000" w:rsidR="00000000" w:rsidRPr="00000000">
        <w:rPr>
          <w:rtl w:val="0"/>
        </w:rPr>
        <w:t xml:space="preserve">Filter out Table of Contents (TOC) sections and dynamically expand relevant sections using TOC-based root matching for better contextual coverage.</w:t>
      </w:r>
    </w:p>
    <w:p w:rsidR="00000000" w:rsidDel="00000000" w:rsidP="00000000" w:rsidRDefault="00000000" w:rsidRPr="00000000" w14:paraId="00000018">
      <w:pPr>
        <w:numPr>
          <w:ilvl w:val="0"/>
          <w:numId w:val="1"/>
        </w:numPr>
        <w:spacing w:after="0" w:afterAutospacing="0" w:lineRule="auto"/>
        <w:ind w:left="720" w:hanging="360"/>
        <w:rPr>
          <w:u w:val="none"/>
        </w:rPr>
      </w:pPr>
      <w:r w:rsidDel="00000000" w:rsidR="00000000" w:rsidRPr="00000000">
        <w:rPr>
          <w:rtl w:val="0"/>
        </w:rPr>
        <w:t xml:space="preserve">Apply </w:t>
      </w:r>
      <w:r w:rsidDel="00000000" w:rsidR="00000000" w:rsidRPr="00000000">
        <w:rPr>
          <w:b w:val="1"/>
          <w:bCs w:val="1"/>
          <w:rtl w:val="0"/>
        </w:rPr>
        <w:t xml:space="preserve">hybrid chunking strategy</w:t>
      </w:r>
      <w:r w:rsidDel="00000000" w:rsidR="00000000" w:rsidRPr="00000000">
        <w:rPr>
          <w:rtl w:val="0"/>
        </w:rPr>
        <w:t xml:space="preserve">:</w:t>
      </w:r>
    </w:p>
    <w:p w:rsidR="00000000" w:rsidDel="00000000" w:rsidP="00000000" w:rsidRDefault="00000000" w:rsidRPr="00000000" w14:paraId="00000019">
      <w:pPr>
        <w:numPr>
          <w:ilvl w:val="0"/>
          <w:numId w:val="2"/>
        </w:numPr>
        <w:spacing w:after="0" w:afterAutospacing="0" w:before="0" w:beforeAutospacing="0" w:lineRule="auto"/>
        <w:ind w:left="1440" w:hanging="360"/>
      </w:pPr>
      <w:r w:rsidDel="00000000" w:rsidR="00000000" w:rsidRPr="00000000">
        <w:rPr>
          <w:rtl w:val="0"/>
        </w:rPr>
        <w:t xml:space="preserve">Structure-based splitting for sections</w:t>
      </w:r>
    </w:p>
    <w:p w:rsidR="00000000" w:rsidDel="00000000" w:rsidP="00000000" w:rsidRDefault="00000000" w:rsidRPr="00000000" w14:paraId="0000001A">
      <w:pPr>
        <w:numPr>
          <w:ilvl w:val="0"/>
          <w:numId w:val="2"/>
        </w:numPr>
        <w:spacing w:after="0" w:afterAutospacing="0" w:before="0" w:beforeAutospacing="0" w:lineRule="auto"/>
        <w:ind w:left="1440" w:hanging="360"/>
      </w:pPr>
      <w:r w:rsidDel="00000000" w:rsidR="00000000" w:rsidRPr="00000000">
        <w:rPr>
          <w:rtl w:val="0"/>
        </w:rPr>
        <w:t xml:space="preserve">Recursive chunking for large sections with overlap</w:t>
      </w:r>
    </w:p>
    <w:p w:rsidR="00000000" w:rsidDel="00000000" w:rsidP="00000000" w:rsidRDefault="00000000" w:rsidRPr="00000000" w14:paraId="0000001B">
      <w:pPr>
        <w:numPr>
          <w:ilvl w:val="0"/>
          <w:numId w:val="2"/>
        </w:numPr>
        <w:spacing w:after="240" w:before="0" w:beforeAutospacing="0" w:lineRule="auto"/>
        <w:ind w:left="1440" w:hanging="360"/>
      </w:pPr>
      <w:r w:rsidDel="00000000" w:rsidR="00000000" w:rsidRPr="00000000">
        <w:rPr>
          <w:rtl w:val="0"/>
        </w:rPr>
        <w:t xml:space="preserve">Metadata enrichment (page, section, title, table flag, chunk type)</w:t>
        <w:br w:type="textWrapping"/>
        <w:t xml:space="preserve"> This ensures better semantic grouping and retrieval accuracy.</w:t>
      </w:r>
    </w:p>
    <w:p w:rsidR="00000000" w:rsidDel="00000000" w:rsidP="00000000" w:rsidRDefault="00000000" w:rsidRPr="00000000" w14:paraId="0000001C">
      <w:pPr>
        <w:spacing w:after="60" w:lineRule="auto"/>
        <w:ind w:left="259" w:hanging="259"/>
        <w:rPr/>
      </w:pPr>
      <w:r w:rsidDel="00000000" w:rsidR="00000000" w:rsidRPr="00000000">
        <w:rPr>
          <w:rtl w:val="0"/>
        </w:rPr>
      </w:r>
    </w:p>
    <w:p w:rsidR="00000000" w:rsidDel="00000000" w:rsidP="00000000" w:rsidRDefault="00000000" w:rsidRPr="00000000" w14:paraId="0000001D">
      <w:pPr>
        <w:pStyle w:val="Heading1"/>
        <w:spacing w:after="100" w:before="280" w:lineRule="auto"/>
        <w:rPr/>
      </w:pPr>
      <w:r w:rsidDel="00000000" w:rsidR="00000000" w:rsidRPr="00000000">
        <w:rPr>
          <w:rtl w:val="0"/>
        </w:rPr>
        <w:t xml:space="preserve">3. High-Level Architecture</w:t>
      </w:r>
    </w:p>
    <w:tbl>
      <w:tblPr>
        <w:tblStyle w:val="Table2"/>
        <w:tblW w:w="11670.0" w:type="dxa"/>
        <w:jc w:val="left"/>
        <w:tblInd w:w="-7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95"/>
        <w:gridCol w:w="3225"/>
        <w:gridCol w:w="5250"/>
        <w:tblGridChange w:id="0">
          <w:tblGrid>
            <w:gridCol w:w="3195"/>
            <w:gridCol w:w="3225"/>
            <w:gridCol w:w="5250"/>
          </w:tblGrid>
        </w:tblGridChange>
      </w:tblGrid>
      <w:tr>
        <w:trPr>
          <w:cantSplit w:val="0"/>
          <w:tblHeader w:val="1"/>
        </w:trPr>
        <w:tc>
          <w:tcPr>
            <w:shd w:fill="173b5f" w:val="clear"/>
            <w:vAlign w:val="center"/>
          </w:tcPr>
          <w:p w:rsidR="00000000" w:rsidDel="00000000" w:rsidP="00000000" w:rsidRDefault="00000000" w:rsidRPr="00000000" w14:paraId="0000001E">
            <w:pPr>
              <w:rPr/>
            </w:pPr>
            <w:r w:rsidDel="00000000" w:rsidR="00000000" w:rsidRPr="00000000">
              <w:rPr>
                <w:b w:val="1"/>
                <w:bCs w:val="1"/>
                <w:color w:val="ffffff"/>
                <w:sz w:val="19"/>
                <w:szCs w:val="19"/>
                <w:rtl w:val="0"/>
              </w:rPr>
              <w:t xml:space="preserve">Layer</w:t>
            </w:r>
            <w:r w:rsidDel="00000000" w:rsidR="00000000" w:rsidRPr="00000000">
              <w:rPr>
                <w:rtl w:val="0"/>
              </w:rPr>
            </w:r>
          </w:p>
        </w:tc>
        <w:tc>
          <w:tcPr>
            <w:shd w:fill="173b5f" w:val="clear"/>
            <w:vAlign w:val="center"/>
          </w:tcPr>
          <w:p w:rsidR="00000000" w:rsidDel="00000000" w:rsidP="00000000" w:rsidRDefault="00000000" w:rsidRPr="00000000" w14:paraId="0000001F">
            <w:pPr>
              <w:rPr/>
            </w:pPr>
            <w:r w:rsidDel="00000000" w:rsidR="00000000" w:rsidRPr="00000000">
              <w:rPr>
                <w:b w:val="1"/>
                <w:bCs w:val="1"/>
                <w:color w:val="ffffff"/>
                <w:sz w:val="19"/>
                <w:szCs w:val="19"/>
                <w:rtl w:val="0"/>
              </w:rPr>
              <w:t xml:space="preserve">Implementation</w:t>
            </w:r>
            <w:r w:rsidDel="00000000" w:rsidR="00000000" w:rsidRPr="00000000">
              <w:rPr>
                <w:rtl w:val="0"/>
              </w:rPr>
            </w:r>
          </w:p>
        </w:tc>
        <w:tc>
          <w:tcPr>
            <w:shd w:fill="173b5f" w:val="clear"/>
            <w:vAlign w:val="center"/>
          </w:tcPr>
          <w:p w:rsidR="00000000" w:rsidDel="00000000" w:rsidP="00000000" w:rsidRDefault="00000000" w:rsidRPr="00000000" w14:paraId="00000020">
            <w:pPr>
              <w:rPr/>
            </w:pPr>
            <w:r w:rsidDel="00000000" w:rsidR="00000000" w:rsidRPr="00000000">
              <w:rPr>
                <w:b w:val="1"/>
                <w:bCs w:val="1"/>
                <w:color w:val="ffffff"/>
                <w:sz w:val="19"/>
                <w:szCs w:val="19"/>
                <w:rtl w:val="0"/>
              </w:rPr>
              <w:t xml:space="preserve">Responsibility</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21">
            <w:pPr>
              <w:rPr/>
            </w:pPr>
            <w:r w:rsidDel="00000000" w:rsidR="00000000" w:rsidRPr="00000000">
              <w:rPr>
                <w:b w:val="1"/>
                <w:bCs w:val="1"/>
                <w:sz w:val="19"/>
                <w:szCs w:val="19"/>
                <w:rtl w:val="0"/>
              </w:rPr>
              <w:t xml:space="preserve">Frontend</w:t>
            </w:r>
            <w:r w:rsidDel="00000000" w:rsidR="00000000" w:rsidRPr="00000000">
              <w:rPr>
                <w:rtl w:val="0"/>
              </w:rPr>
            </w:r>
          </w:p>
        </w:tc>
        <w:tc>
          <w:tcPr>
            <w:vAlign w:val="center"/>
          </w:tcPr>
          <w:p w:rsidR="00000000" w:rsidDel="00000000" w:rsidP="00000000" w:rsidRDefault="00000000" w:rsidRPr="00000000" w14:paraId="00000022">
            <w:pPr>
              <w:rPr/>
            </w:pPr>
            <w:r w:rsidDel="00000000" w:rsidR="00000000" w:rsidRPr="00000000">
              <w:rPr>
                <w:sz w:val="19"/>
                <w:szCs w:val="19"/>
                <w:rtl w:val="0"/>
              </w:rPr>
              <w:t xml:space="preserve">Next.js 14, TypeScript, React</w:t>
            </w:r>
            <w:r w:rsidDel="00000000" w:rsidR="00000000" w:rsidRPr="00000000">
              <w:rPr>
                <w:rtl w:val="0"/>
              </w:rPr>
            </w:r>
          </w:p>
        </w:tc>
        <w:tc>
          <w:tcPr>
            <w:vAlign w:val="center"/>
          </w:tcPr>
          <w:p w:rsidR="00000000" w:rsidDel="00000000" w:rsidP="00000000" w:rsidRDefault="00000000" w:rsidRPr="00000000" w14:paraId="00000023">
            <w:pPr>
              <w:rPr>
                <w:sz w:val="19"/>
                <w:szCs w:val="19"/>
              </w:rPr>
            </w:pPr>
            <w:r w:rsidDel="00000000" w:rsidR="00000000" w:rsidRPr="00000000">
              <w:rPr>
                <w:sz w:val="19"/>
                <w:szCs w:val="19"/>
                <w:rtl w:val="0"/>
              </w:rPr>
              <w:t xml:space="preserve">Upload documents, submit questions, show results and</w:t>
            </w:r>
          </w:p>
          <w:p w:rsidR="00000000" w:rsidDel="00000000" w:rsidP="00000000" w:rsidRDefault="00000000" w:rsidRPr="00000000" w14:paraId="00000024">
            <w:pPr>
              <w:rPr/>
            </w:pPr>
            <w:r w:rsidDel="00000000" w:rsidR="00000000" w:rsidRPr="00000000">
              <w:rPr>
                <w:sz w:val="19"/>
                <w:szCs w:val="19"/>
                <w:rtl w:val="0"/>
              </w:rPr>
              <w:t xml:space="preserve"> retrieved chunks.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25">
            <w:pPr>
              <w:rPr/>
            </w:pPr>
            <w:r w:rsidDel="00000000" w:rsidR="00000000" w:rsidRPr="00000000">
              <w:rPr>
                <w:b w:val="1"/>
                <w:bCs w:val="1"/>
                <w:sz w:val="19"/>
                <w:szCs w:val="19"/>
                <w:rtl w:val="0"/>
              </w:rPr>
              <w:t xml:space="preserve">API</w:t>
            </w:r>
            <w:r w:rsidDel="00000000" w:rsidR="00000000" w:rsidRPr="00000000">
              <w:rPr>
                <w:rtl w:val="0"/>
              </w:rPr>
            </w:r>
          </w:p>
        </w:tc>
        <w:tc>
          <w:tcPr>
            <w:vAlign w:val="center"/>
          </w:tcPr>
          <w:p w:rsidR="00000000" w:rsidDel="00000000" w:rsidP="00000000" w:rsidRDefault="00000000" w:rsidRPr="00000000" w14:paraId="00000026">
            <w:pPr>
              <w:rPr/>
            </w:pPr>
            <w:r w:rsidDel="00000000" w:rsidR="00000000" w:rsidRPr="00000000">
              <w:rPr>
                <w:sz w:val="19"/>
                <w:szCs w:val="19"/>
                <w:rtl w:val="0"/>
              </w:rPr>
              <w:t xml:space="preserve">FastAPI</w:t>
            </w:r>
            <w:r w:rsidDel="00000000" w:rsidR="00000000" w:rsidRPr="00000000">
              <w:rPr>
                <w:rtl w:val="0"/>
              </w:rPr>
            </w:r>
          </w:p>
        </w:tc>
        <w:tc>
          <w:tcPr>
            <w:vAlign w:val="center"/>
          </w:tcPr>
          <w:p w:rsidR="00000000" w:rsidDel="00000000" w:rsidP="00000000" w:rsidRDefault="00000000" w:rsidRPr="00000000" w14:paraId="00000027">
            <w:pPr>
              <w:rPr>
                <w:sz w:val="19"/>
                <w:szCs w:val="19"/>
              </w:rPr>
            </w:pPr>
            <w:r w:rsidDel="00000000" w:rsidR="00000000" w:rsidRPr="00000000">
              <w:rPr>
                <w:sz w:val="19"/>
                <w:szCs w:val="19"/>
                <w:rtl w:val="0"/>
              </w:rPr>
              <w:t xml:space="preserve">Expose health, document upload, ask, and status </w:t>
            </w:r>
          </w:p>
          <w:p w:rsidR="00000000" w:rsidDel="00000000" w:rsidP="00000000" w:rsidRDefault="00000000" w:rsidRPr="00000000" w14:paraId="00000028">
            <w:pPr>
              <w:rPr/>
            </w:pPr>
            <w:r w:rsidDel="00000000" w:rsidR="00000000" w:rsidRPr="00000000">
              <w:rPr>
                <w:sz w:val="19"/>
                <w:szCs w:val="19"/>
                <w:rtl w:val="0"/>
              </w:rPr>
              <w:t xml:space="preserve">endpoints.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29">
            <w:pPr>
              <w:rPr/>
            </w:pPr>
            <w:r w:rsidDel="00000000" w:rsidR="00000000" w:rsidRPr="00000000">
              <w:rPr>
                <w:b w:val="1"/>
                <w:bCs w:val="1"/>
                <w:sz w:val="19"/>
                <w:szCs w:val="19"/>
                <w:rtl w:val="0"/>
              </w:rPr>
              <w:t xml:space="preserve">Document loaders</w:t>
            </w:r>
            <w:r w:rsidDel="00000000" w:rsidR="00000000" w:rsidRPr="00000000">
              <w:rPr>
                <w:rtl w:val="0"/>
              </w:rPr>
            </w:r>
          </w:p>
        </w:tc>
        <w:tc>
          <w:tcPr>
            <w:vAlign w:val="center"/>
          </w:tcPr>
          <w:p w:rsidR="00000000" w:rsidDel="00000000" w:rsidP="00000000" w:rsidRDefault="00000000" w:rsidRPr="00000000" w14:paraId="0000002A">
            <w:pPr>
              <w:rPr/>
            </w:pPr>
            <w:r w:rsidDel="00000000" w:rsidR="00000000" w:rsidRPr="00000000">
              <w:rPr>
                <w:sz w:val="19"/>
                <w:szCs w:val="19"/>
                <w:rtl w:val="0"/>
              </w:rPr>
              <w:t xml:space="preserve">PyPDFLoader, Docx2txtLoader, pdf2image, pytesseract, PyMuPDF</w:t>
            </w:r>
            <w:r w:rsidDel="00000000" w:rsidR="00000000" w:rsidRPr="00000000">
              <w:rPr>
                <w:rtl w:val="0"/>
              </w:rPr>
            </w:r>
          </w:p>
        </w:tc>
        <w:tc>
          <w:tcPr>
            <w:vAlign w:val="center"/>
          </w:tcPr>
          <w:p w:rsidR="00000000" w:rsidDel="00000000" w:rsidP="00000000" w:rsidRDefault="00000000" w:rsidRPr="00000000" w14:paraId="0000002B">
            <w:pPr>
              <w:rPr/>
            </w:pPr>
            <w:r w:rsidDel="00000000" w:rsidR="00000000" w:rsidRPr="00000000">
              <w:rPr>
                <w:sz w:val="19"/>
                <w:szCs w:val="19"/>
                <w:rtl w:val="0"/>
              </w:rPr>
              <w:t xml:space="preserve">Extract text from PDFs and DOCX files with OCR fallback; additionally extract images from PDFs and store as base64 for UI rendering. </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2C">
            <w:pPr>
              <w:rPr/>
            </w:pPr>
            <w:r w:rsidDel="00000000" w:rsidR="00000000" w:rsidRPr="00000000">
              <w:rPr>
                <w:b w:val="1"/>
                <w:bCs w:val="1"/>
                <w:sz w:val="19"/>
                <w:szCs w:val="19"/>
                <w:rtl w:val="0"/>
              </w:rPr>
              <w:t xml:space="preserve">Chunking</w:t>
            </w:r>
            <w:r w:rsidDel="00000000" w:rsidR="00000000" w:rsidRPr="00000000">
              <w:rPr>
                <w:rtl w:val="0"/>
              </w:rPr>
            </w:r>
          </w:p>
        </w:tc>
        <w:tc>
          <w:tcPr>
            <w:vAlign w:val="center"/>
          </w:tcPr>
          <w:p w:rsidR="00000000" w:rsidDel="00000000" w:rsidP="00000000" w:rsidRDefault="00000000" w:rsidRPr="00000000" w14:paraId="0000002D">
            <w:pPr>
              <w:rPr/>
            </w:pPr>
            <w:r w:rsidDel="00000000" w:rsidR="00000000" w:rsidRPr="00000000">
              <w:rPr>
                <w:sz w:val="19"/>
                <w:szCs w:val="19"/>
                <w:rtl w:val="0"/>
              </w:rPr>
              <w:t xml:space="preserve">Hybrid (Structure-based + RecursiveCharacterTextSplitter)</w:t>
            </w:r>
            <w:r w:rsidDel="00000000" w:rsidR="00000000" w:rsidRPr="00000000">
              <w:rPr>
                <w:rtl w:val="0"/>
              </w:rPr>
            </w:r>
          </w:p>
        </w:tc>
        <w:tc>
          <w:tcPr>
            <w:vAlign w:val="center"/>
          </w:tcPr>
          <w:p w:rsidR="00000000" w:rsidDel="00000000" w:rsidP="00000000" w:rsidRDefault="00000000" w:rsidRPr="00000000" w14:paraId="0000002E">
            <w:pPr>
              <w:rPr/>
            </w:pPr>
            <w:r w:rsidDel="00000000" w:rsidR="00000000" w:rsidRPr="00000000">
              <w:rPr>
                <w:sz w:val="19"/>
                <w:szCs w:val="19"/>
                <w:rtl w:val="0"/>
              </w:rPr>
              <w:t xml:space="preserve">Perform section-aware chunking with ~2000-character size and overlap; maintain hierarchy and split large sections into sub-chunks.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2F">
            <w:pPr>
              <w:rPr/>
            </w:pPr>
            <w:r w:rsidDel="00000000" w:rsidR="00000000" w:rsidRPr="00000000">
              <w:rPr>
                <w:b w:val="1"/>
                <w:bCs w:val="1"/>
                <w:sz w:val="19"/>
                <w:szCs w:val="19"/>
                <w:rtl w:val="0"/>
              </w:rPr>
              <w:t xml:space="preserve">Retrieval</w:t>
            </w:r>
            <w:r w:rsidDel="00000000" w:rsidR="00000000" w:rsidRPr="00000000">
              <w:rPr>
                <w:rtl w:val="0"/>
              </w:rPr>
            </w:r>
          </w:p>
        </w:tc>
        <w:tc>
          <w:tcPr>
            <w:vAlign w:val="center"/>
          </w:tcPr>
          <w:p w:rsidR="00000000" w:rsidDel="00000000" w:rsidP="00000000" w:rsidRDefault="00000000" w:rsidRPr="00000000" w14:paraId="00000030">
            <w:pPr>
              <w:rPr/>
            </w:pPr>
            <w:r w:rsidDel="00000000" w:rsidR="00000000" w:rsidRPr="00000000">
              <w:rPr>
                <w:sz w:val="19"/>
                <w:szCs w:val="19"/>
                <w:rtl w:val="0"/>
              </w:rPr>
              <w:t xml:space="preserve">FAISS index plus BM25</w:t>
            </w:r>
            <w:r w:rsidDel="00000000" w:rsidR="00000000" w:rsidRPr="00000000">
              <w:rPr>
                <w:rtl w:val="0"/>
              </w:rPr>
            </w:r>
          </w:p>
        </w:tc>
        <w:tc>
          <w:tcPr>
            <w:vAlign w:val="center"/>
          </w:tcPr>
          <w:p w:rsidR="00000000" w:rsidDel="00000000" w:rsidP="00000000" w:rsidRDefault="00000000" w:rsidRPr="00000000" w14:paraId="00000031">
            <w:pPr>
              <w:rPr>
                <w:sz w:val="19"/>
                <w:szCs w:val="19"/>
              </w:rPr>
            </w:pPr>
            <w:r w:rsidDel="00000000" w:rsidR="00000000" w:rsidRPr="00000000">
              <w:rPr>
                <w:sz w:val="19"/>
                <w:szCs w:val="19"/>
                <w:rtl w:val="0"/>
              </w:rPr>
              <w:t xml:space="preserve">Merge semantic and lexical matches with reciprocal</w:t>
            </w:r>
          </w:p>
          <w:p w:rsidR="00000000" w:rsidDel="00000000" w:rsidP="00000000" w:rsidRDefault="00000000" w:rsidRPr="00000000" w14:paraId="00000032">
            <w:pPr>
              <w:rPr/>
            </w:pPr>
            <w:r w:rsidDel="00000000" w:rsidR="00000000" w:rsidRPr="00000000">
              <w:rPr>
                <w:sz w:val="19"/>
                <w:szCs w:val="19"/>
                <w:rtl w:val="0"/>
              </w:rPr>
              <w:t xml:space="preserve">-rank fusion.</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33">
            <w:pPr>
              <w:rPr>
                <w:b w:val="1"/>
                <w:bCs w:val="1"/>
                <w:sz w:val="19"/>
                <w:szCs w:val="19"/>
              </w:rPr>
            </w:pPr>
            <w:r w:rsidDel="00000000" w:rsidR="00000000" w:rsidRPr="00000000">
              <w:rPr>
                <w:b w:val="1"/>
                <w:bCs w:val="1"/>
                <w:sz w:val="19"/>
                <w:szCs w:val="19"/>
                <w:rtl w:val="0"/>
              </w:rPr>
              <w:t xml:space="preserve">Table Detection </w:t>
            </w:r>
          </w:p>
        </w:tc>
        <w:tc>
          <w:tcPr>
            <w:vAlign w:val="center"/>
          </w:tcPr>
          <w:p w:rsidR="00000000" w:rsidDel="00000000" w:rsidP="00000000" w:rsidRDefault="00000000" w:rsidRPr="00000000" w14:paraId="00000034">
            <w:pPr>
              <w:rPr>
                <w:sz w:val="19"/>
                <w:szCs w:val="19"/>
              </w:rPr>
            </w:pPr>
            <w:r w:rsidDel="00000000" w:rsidR="00000000" w:rsidRPr="00000000">
              <w:rPr>
                <w:sz w:val="19"/>
                <w:szCs w:val="19"/>
                <w:rtl w:val="0"/>
              </w:rPr>
              <w:t xml:space="preserve">Heuristic rules (numeric density, keywords, column patterns)</w:t>
            </w:r>
          </w:p>
        </w:tc>
        <w:tc>
          <w:tcPr>
            <w:vAlign w:val="center"/>
          </w:tcPr>
          <w:p w:rsidR="00000000" w:rsidDel="00000000" w:rsidP="00000000" w:rsidRDefault="00000000" w:rsidRPr="00000000" w14:paraId="00000035">
            <w:pPr>
              <w:rPr>
                <w:sz w:val="19"/>
                <w:szCs w:val="19"/>
              </w:rPr>
            </w:pPr>
            <w:r w:rsidDel="00000000" w:rsidR="00000000" w:rsidRPr="00000000">
              <w:rPr>
                <w:sz w:val="19"/>
                <w:szCs w:val="19"/>
                <w:rtl w:val="0"/>
              </w:rPr>
              <w:t xml:space="preserve">Identify and tag table-like content to ensure structured retrieval and accurate reconstruction in output.</w:t>
            </w:r>
          </w:p>
        </w:tc>
      </w:tr>
      <w:tr>
        <w:trPr>
          <w:cantSplit w:val="0"/>
          <w:tblHeader w:val="0"/>
        </w:trPr>
        <w:tc>
          <w:tcPr>
            <w:shd w:fill="eaf2f8" w:val="clear"/>
            <w:vAlign w:val="center"/>
          </w:tcPr>
          <w:p w:rsidR="00000000" w:rsidDel="00000000" w:rsidP="00000000" w:rsidRDefault="00000000" w:rsidRPr="00000000" w14:paraId="00000036">
            <w:pPr>
              <w:rPr/>
            </w:pPr>
            <w:r w:rsidDel="00000000" w:rsidR="00000000" w:rsidRPr="00000000">
              <w:rPr>
                <w:b w:val="1"/>
                <w:bCs w:val="1"/>
                <w:sz w:val="19"/>
                <w:szCs w:val="19"/>
                <w:rtl w:val="0"/>
              </w:rPr>
              <w:t xml:space="preserve">Orchestration</w:t>
            </w:r>
            <w:r w:rsidDel="00000000" w:rsidR="00000000" w:rsidRPr="00000000">
              <w:rPr>
                <w:rtl w:val="0"/>
              </w:rPr>
            </w:r>
          </w:p>
        </w:tc>
        <w:tc>
          <w:tcPr>
            <w:vAlign w:val="center"/>
          </w:tcPr>
          <w:p w:rsidR="00000000" w:rsidDel="00000000" w:rsidP="00000000" w:rsidRDefault="00000000" w:rsidRPr="00000000" w14:paraId="00000037">
            <w:pPr>
              <w:rPr/>
            </w:pPr>
            <w:r w:rsidDel="00000000" w:rsidR="00000000" w:rsidRPr="00000000">
              <w:rPr>
                <w:sz w:val="19"/>
                <w:szCs w:val="19"/>
                <w:rtl w:val="0"/>
              </w:rPr>
              <w:t xml:space="preserve">LangGraph StateGraph</w:t>
            </w:r>
            <w:r w:rsidDel="00000000" w:rsidR="00000000" w:rsidRPr="00000000">
              <w:rPr>
                <w:rtl w:val="0"/>
              </w:rPr>
            </w:r>
          </w:p>
        </w:tc>
        <w:tc>
          <w:tcPr>
            <w:vAlign w:val="center"/>
          </w:tcPr>
          <w:p w:rsidR="00000000" w:rsidDel="00000000" w:rsidP="00000000" w:rsidRDefault="00000000" w:rsidRPr="00000000" w14:paraId="00000038">
            <w:pPr>
              <w:rPr>
                <w:sz w:val="19"/>
                <w:szCs w:val="19"/>
              </w:rPr>
            </w:pPr>
            <w:r w:rsidDel="00000000" w:rsidR="00000000" w:rsidRPr="00000000">
              <w:rPr>
                <w:sz w:val="19"/>
                <w:szCs w:val="19"/>
                <w:rtl w:val="0"/>
              </w:rPr>
              <w:t xml:space="preserve">Run retrieve and generate nodes in a deterministic</w:t>
            </w:r>
          </w:p>
          <w:p w:rsidR="00000000" w:rsidDel="00000000" w:rsidP="00000000" w:rsidRDefault="00000000" w:rsidRPr="00000000" w14:paraId="00000039">
            <w:pPr>
              <w:rPr/>
            </w:pPr>
            <w:r w:rsidDel="00000000" w:rsidR="00000000" w:rsidRPr="00000000">
              <w:rPr>
                <w:sz w:val="19"/>
                <w:szCs w:val="19"/>
                <w:rtl w:val="0"/>
              </w:rPr>
              <w:t xml:space="preserve"> sequence.</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3A">
            <w:pPr>
              <w:rPr/>
            </w:pPr>
            <w:r w:rsidDel="00000000" w:rsidR="00000000" w:rsidRPr="00000000">
              <w:rPr>
                <w:b w:val="1"/>
                <w:bCs w:val="1"/>
                <w:sz w:val="19"/>
                <w:szCs w:val="19"/>
                <w:rtl w:val="0"/>
              </w:rPr>
              <w:t xml:space="preserve">LLM</w:t>
            </w:r>
            <w:r w:rsidDel="00000000" w:rsidR="00000000" w:rsidRPr="00000000">
              <w:rPr>
                <w:rtl w:val="0"/>
              </w:rPr>
            </w:r>
          </w:p>
        </w:tc>
        <w:tc>
          <w:tcPr>
            <w:vAlign w:val="center"/>
          </w:tcPr>
          <w:p w:rsidR="00000000" w:rsidDel="00000000" w:rsidP="00000000" w:rsidRDefault="00000000" w:rsidRPr="00000000" w14:paraId="0000003B">
            <w:pPr>
              <w:rPr/>
            </w:pPr>
            <w:r w:rsidDel="00000000" w:rsidR="00000000" w:rsidRPr="00000000">
              <w:rPr>
                <w:sz w:val="19"/>
                <w:szCs w:val="19"/>
                <w:rtl w:val="0"/>
              </w:rPr>
              <w:t xml:space="preserve">gpt-4o-mini via ChatOpenAI</w:t>
            </w:r>
            <w:r w:rsidDel="00000000" w:rsidR="00000000" w:rsidRPr="00000000">
              <w:rPr>
                <w:rtl w:val="0"/>
              </w:rPr>
            </w:r>
          </w:p>
        </w:tc>
        <w:tc>
          <w:tcPr>
            <w:vAlign w:val="center"/>
          </w:tcPr>
          <w:p w:rsidR="00000000" w:rsidDel="00000000" w:rsidP="00000000" w:rsidRDefault="00000000" w:rsidRPr="00000000" w14:paraId="0000003C">
            <w:pPr>
              <w:rPr>
                <w:sz w:val="19"/>
                <w:szCs w:val="19"/>
              </w:rPr>
            </w:pPr>
            <w:r w:rsidDel="00000000" w:rsidR="00000000" w:rsidRPr="00000000">
              <w:rPr>
                <w:sz w:val="19"/>
                <w:szCs w:val="19"/>
                <w:rtl w:val="0"/>
              </w:rPr>
              <w:t xml:space="preserve">Generate grounded answers from retrieved context </w:t>
            </w:r>
          </w:p>
          <w:p w:rsidR="00000000" w:rsidDel="00000000" w:rsidP="00000000" w:rsidRDefault="00000000" w:rsidRPr="00000000" w14:paraId="0000003D">
            <w:pPr>
              <w:rPr/>
            </w:pPr>
            <w:r w:rsidDel="00000000" w:rsidR="00000000" w:rsidRPr="00000000">
              <w:rPr>
                <w:sz w:val="19"/>
                <w:szCs w:val="19"/>
                <w:rtl w:val="0"/>
              </w:rPr>
              <w:t xml:space="preserve">at temperature 0.2.</w:t>
            </w:r>
            <w:r w:rsidDel="00000000" w:rsidR="00000000" w:rsidRPr="00000000">
              <w:rPr>
                <w:rtl w:val="0"/>
              </w:rPr>
            </w:r>
          </w:p>
        </w:tc>
      </w:tr>
    </w:tbl>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1"/>
        <w:spacing w:after="100" w:before="280" w:lineRule="auto"/>
        <w:rPr/>
      </w:pPr>
      <w:r w:rsidDel="00000000" w:rsidR="00000000" w:rsidRPr="00000000">
        <w:rPr>
          <w:rtl w:val="0"/>
        </w:rPr>
        <w:t xml:space="preserve">4. Document Ingestion and OCR</w:t>
      </w:r>
    </w:p>
    <w:p w:rsidR="00000000" w:rsidDel="00000000" w:rsidP="00000000" w:rsidRDefault="00000000" w:rsidRPr="00000000" w14:paraId="00000040">
      <w:pPr>
        <w:spacing w:after="120" w:line="259" w:lineRule="auto"/>
        <w:rPr/>
      </w:pPr>
      <w:r w:rsidDel="00000000" w:rsidR="00000000" w:rsidRPr="00000000">
        <w:rPr>
          <w:rtl w:val="0"/>
        </w:rPr>
        <w:t xml:space="preserve">The backend accepts only PDF and DOCX files and processes them based on file type. DOCX files are read directly using Docx2txtLoader. PDFs are first parsed using PyPDFLoader; if the extracted text is insufficient, the system automatically falls back to OCR by converting pages into images and applying pytesseract. Additionally, images embedded in PDFs are extracted using PyMuPDF and stored for UI rendering.</w:t>
      </w:r>
    </w:p>
    <w:p w:rsidR="00000000" w:rsidDel="00000000" w:rsidP="00000000" w:rsidRDefault="00000000" w:rsidRPr="00000000" w14:paraId="00000041">
      <w:pPr>
        <w:numPr>
          <w:ilvl w:val="0"/>
          <w:numId w:val="3"/>
        </w:numPr>
        <w:spacing w:after="0" w:afterAutospacing="0" w:lineRule="auto"/>
        <w:ind w:left="720" w:hanging="360"/>
        <w:rPr>
          <w:u w:val="none"/>
        </w:rPr>
      </w:pPr>
      <w:r w:rsidDel="00000000" w:rsidR="00000000" w:rsidRPr="00000000">
        <w:rPr>
          <w:rtl w:val="0"/>
        </w:rPr>
        <w:t xml:space="preserve">Supported formats: .pdf, .docx</w:t>
      </w:r>
    </w:p>
    <w:p w:rsidR="00000000" w:rsidDel="00000000" w:rsidP="00000000" w:rsidRDefault="00000000" w:rsidRPr="00000000" w14:paraId="00000042">
      <w:pPr>
        <w:numPr>
          <w:ilvl w:val="0"/>
          <w:numId w:val="3"/>
        </w:numPr>
        <w:spacing w:after="0" w:afterAutospacing="0" w:lineRule="auto"/>
        <w:ind w:left="720" w:hanging="360"/>
        <w:rPr>
          <w:u w:val="none"/>
        </w:rPr>
      </w:pPr>
      <w:r w:rsidDel="00000000" w:rsidR="00000000" w:rsidRPr="00000000">
        <w:rPr>
          <w:rtl w:val="0"/>
        </w:rPr>
        <w:t xml:space="preserve">PDF fallback: triggered if extracted text is less than ~500 characters</w:t>
      </w:r>
    </w:p>
    <w:p w:rsidR="00000000" w:rsidDel="00000000" w:rsidP="00000000" w:rsidRDefault="00000000" w:rsidRPr="00000000" w14:paraId="00000043">
      <w:pPr>
        <w:numPr>
          <w:ilvl w:val="0"/>
          <w:numId w:val="3"/>
        </w:numPr>
        <w:spacing w:after="0" w:afterAutospacing="0" w:lineRule="auto"/>
        <w:ind w:left="720" w:hanging="360"/>
        <w:rPr>
          <w:u w:val="none"/>
        </w:rPr>
      </w:pPr>
      <w:r w:rsidDel="00000000" w:rsidR="00000000" w:rsidRPr="00000000">
        <w:rPr>
          <w:rtl w:val="0"/>
        </w:rPr>
        <w:t xml:space="preserve">OCR stack: pdf2image, pytesseract, Poppler, Tesseract</w:t>
      </w:r>
    </w:p>
    <w:p w:rsidR="00000000" w:rsidDel="00000000" w:rsidP="00000000" w:rsidRDefault="00000000" w:rsidRPr="00000000" w14:paraId="00000044">
      <w:pPr>
        <w:numPr>
          <w:ilvl w:val="0"/>
          <w:numId w:val="3"/>
        </w:numPr>
        <w:spacing w:after="0" w:afterAutospacing="0" w:lineRule="auto"/>
        <w:ind w:left="720" w:hanging="360"/>
        <w:rPr>
          <w:u w:val="none"/>
        </w:rPr>
      </w:pPr>
      <w:r w:rsidDel="00000000" w:rsidR="00000000" w:rsidRPr="00000000">
        <w:rPr>
          <w:rtl w:val="0"/>
        </w:rPr>
        <w:t xml:space="preserve">Image extraction: PyMuPDF (base64 storage for frontend display)</w:t>
      </w:r>
    </w:p>
    <w:p w:rsidR="00000000" w:rsidDel="00000000" w:rsidP="00000000" w:rsidRDefault="00000000" w:rsidRPr="00000000" w14:paraId="00000045">
      <w:pPr>
        <w:numPr>
          <w:ilvl w:val="0"/>
          <w:numId w:val="3"/>
        </w:numPr>
        <w:spacing w:after="60" w:lineRule="auto"/>
        <w:ind w:left="720" w:hanging="360"/>
        <w:rPr>
          <w:u w:val="none"/>
        </w:rPr>
      </w:pPr>
      <w:r w:rsidDel="00000000" w:rsidR="00000000" w:rsidRPr="00000000">
        <w:rPr>
          <w:rtl w:val="0"/>
        </w:rPr>
        <w:t xml:space="preserve">Temporary files are securely deleted after processing</w:t>
      </w:r>
    </w:p>
    <w:p w:rsidR="00000000" w:rsidDel="00000000" w:rsidP="00000000" w:rsidRDefault="00000000" w:rsidRPr="00000000" w14:paraId="00000046">
      <w:pPr>
        <w:pStyle w:val="Heading1"/>
        <w:spacing w:after="100" w:before="280" w:lineRule="auto"/>
        <w:rPr/>
      </w:pPr>
      <w:r w:rsidDel="00000000" w:rsidR="00000000" w:rsidRPr="00000000">
        <w:rPr>
          <w:rtl w:val="0"/>
        </w:rPr>
        <w:t xml:space="preserve">5. Chunking Strategy</w:t>
      </w:r>
    </w:p>
    <w:p w:rsidR="00000000" w:rsidDel="00000000" w:rsidP="00000000" w:rsidRDefault="00000000" w:rsidRPr="00000000" w14:paraId="00000047">
      <w:pPr>
        <w:spacing w:after="120" w:line="259" w:lineRule="auto"/>
        <w:rPr/>
      </w:pPr>
      <w:r w:rsidDel="00000000" w:rsidR="00000000" w:rsidRPr="00000000">
        <w:rPr>
          <w:rtl w:val="0"/>
        </w:rPr>
        <w:t xml:space="preserve">The system uses a hybrid chunking approach that combines structure-based splitting with recursive chunking. Documents are first divided into logical sections (e.g., 9.2.2), and large sections are further split using RecursiveCharacterTextSplitter. This ensures better preservation of context, hierarchy, and table integrity.</w:t>
      </w:r>
    </w:p>
    <w:tbl>
      <w:tblPr>
        <w:tblStyle w:val="Table3"/>
        <w:tblW w:w="1162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21"/>
        <w:gridCol w:w="3221"/>
        <w:gridCol w:w="5184"/>
        <w:tblGridChange w:id="0">
          <w:tblGrid>
            <w:gridCol w:w="3221"/>
            <w:gridCol w:w="3221"/>
            <w:gridCol w:w="5184"/>
          </w:tblGrid>
        </w:tblGridChange>
      </w:tblGrid>
      <w:tr>
        <w:trPr>
          <w:cantSplit w:val="0"/>
          <w:tblHeader w:val="1"/>
        </w:trPr>
        <w:tc>
          <w:tcPr>
            <w:shd w:fill="173b5f" w:val="clear"/>
            <w:vAlign w:val="center"/>
          </w:tcPr>
          <w:p w:rsidR="00000000" w:rsidDel="00000000" w:rsidP="00000000" w:rsidRDefault="00000000" w:rsidRPr="00000000" w14:paraId="00000048">
            <w:pPr>
              <w:rPr/>
            </w:pPr>
            <w:r w:rsidDel="00000000" w:rsidR="00000000" w:rsidRPr="00000000">
              <w:rPr>
                <w:b w:val="1"/>
                <w:bCs w:val="1"/>
                <w:color w:val="ffffff"/>
                <w:sz w:val="19"/>
                <w:szCs w:val="19"/>
                <w:rtl w:val="0"/>
              </w:rPr>
              <w:t xml:space="preserve">Parameter</w:t>
            </w:r>
            <w:r w:rsidDel="00000000" w:rsidR="00000000" w:rsidRPr="00000000">
              <w:rPr>
                <w:rtl w:val="0"/>
              </w:rPr>
            </w:r>
          </w:p>
        </w:tc>
        <w:tc>
          <w:tcPr>
            <w:shd w:fill="173b5f" w:val="clear"/>
            <w:vAlign w:val="center"/>
          </w:tcPr>
          <w:p w:rsidR="00000000" w:rsidDel="00000000" w:rsidP="00000000" w:rsidRDefault="00000000" w:rsidRPr="00000000" w14:paraId="00000049">
            <w:pPr>
              <w:rPr/>
            </w:pPr>
            <w:r w:rsidDel="00000000" w:rsidR="00000000" w:rsidRPr="00000000">
              <w:rPr>
                <w:b w:val="1"/>
                <w:bCs w:val="1"/>
                <w:color w:val="ffffff"/>
                <w:sz w:val="19"/>
                <w:szCs w:val="19"/>
                <w:rtl w:val="0"/>
              </w:rPr>
              <w:t xml:space="preserve">Value</w:t>
            </w:r>
            <w:r w:rsidDel="00000000" w:rsidR="00000000" w:rsidRPr="00000000">
              <w:rPr>
                <w:rtl w:val="0"/>
              </w:rPr>
            </w:r>
          </w:p>
        </w:tc>
        <w:tc>
          <w:tcPr>
            <w:shd w:fill="173b5f" w:val="clear"/>
            <w:vAlign w:val="center"/>
          </w:tcPr>
          <w:p w:rsidR="00000000" w:rsidDel="00000000" w:rsidP="00000000" w:rsidRDefault="00000000" w:rsidRPr="00000000" w14:paraId="0000004A">
            <w:pPr>
              <w:rPr/>
            </w:pPr>
            <w:r w:rsidDel="00000000" w:rsidR="00000000" w:rsidRPr="00000000">
              <w:rPr>
                <w:b w:val="1"/>
                <w:bCs w:val="1"/>
                <w:color w:val="ffffff"/>
                <w:sz w:val="19"/>
                <w:szCs w:val="19"/>
                <w:rtl w:val="0"/>
              </w:rPr>
              <w:t xml:space="preserve">Purpose</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4B">
            <w:pPr>
              <w:rPr>
                <w:b w:val="1"/>
                <w:bCs w:val="1"/>
                <w:sz w:val="19"/>
                <w:szCs w:val="19"/>
              </w:rPr>
            </w:pPr>
            <w:r w:rsidDel="00000000" w:rsidR="00000000" w:rsidRPr="00000000">
              <w:rPr>
                <w:b w:val="1"/>
                <w:bCs w:val="1"/>
                <w:sz w:val="19"/>
                <w:szCs w:val="19"/>
                <w:rtl w:val="0"/>
              </w:rPr>
              <w:t xml:space="preserve">chunking_type</w:t>
            </w:r>
          </w:p>
        </w:tc>
        <w:tc>
          <w:tcPr>
            <w:vAlign w:val="center"/>
          </w:tcPr>
          <w:p w:rsidR="00000000" w:rsidDel="00000000" w:rsidP="00000000" w:rsidRDefault="00000000" w:rsidRPr="00000000" w14:paraId="0000004C">
            <w:pPr>
              <w:rPr>
                <w:sz w:val="19"/>
                <w:szCs w:val="19"/>
              </w:rPr>
            </w:pPr>
            <w:r w:rsidDel="00000000" w:rsidR="00000000" w:rsidRPr="00000000">
              <w:rPr>
                <w:sz w:val="19"/>
                <w:szCs w:val="19"/>
                <w:rtl w:val="0"/>
              </w:rPr>
              <w:t xml:space="preserve">Structure + Recursive</w:t>
            </w:r>
          </w:p>
        </w:tc>
        <w:tc>
          <w:tcPr>
            <w:vAlign w:val="center"/>
          </w:tcPr>
          <w:p w:rsidR="00000000" w:rsidDel="00000000" w:rsidP="00000000" w:rsidRDefault="00000000" w:rsidRPr="00000000" w14:paraId="0000004D">
            <w:pPr>
              <w:rPr>
                <w:sz w:val="19"/>
                <w:szCs w:val="19"/>
              </w:rPr>
            </w:pPr>
            <w:r w:rsidDel="00000000" w:rsidR="00000000" w:rsidRPr="00000000">
              <w:rPr>
                <w:sz w:val="19"/>
                <w:szCs w:val="19"/>
                <w:rtl w:val="0"/>
              </w:rPr>
              <w:t xml:space="preserve">Maintains section hierarchy while handling large text efficiently</w:t>
            </w:r>
          </w:p>
        </w:tc>
      </w:tr>
      <w:tr>
        <w:trPr>
          <w:cantSplit w:val="0"/>
          <w:trHeight w:val="151.962890625" w:hRule="atLeast"/>
          <w:tblHeader w:val="0"/>
        </w:trPr>
        <w:tc>
          <w:tcPr>
            <w:shd w:fill="eaf2f8" w:val="clear"/>
            <w:vAlign w:val="center"/>
          </w:tcPr>
          <w:p w:rsidR="00000000" w:rsidDel="00000000" w:rsidP="00000000" w:rsidRDefault="00000000" w:rsidRPr="00000000" w14:paraId="0000004E">
            <w:pPr>
              <w:rPr/>
            </w:pPr>
            <w:r w:rsidDel="00000000" w:rsidR="00000000" w:rsidRPr="00000000">
              <w:rPr>
                <w:b w:val="1"/>
                <w:bCs w:val="1"/>
                <w:sz w:val="19"/>
                <w:szCs w:val="19"/>
                <w:rtl w:val="0"/>
              </w:rPr>
              <w:t xml:space="preserve">chunk_size</w:t>
            </w:r>
            <w:r w:rsidDel="00000000" w:rsidR="00000000" w:rsidRPr="00000000">
              <w:rPr>
                <w:rtl w:val="0"/>
              </w:rPr>
            </w:r>
          </w:p>
        </w:tc>
        <w:tc>
          <w:tcPr>
            <w:vAlign w:val="center"/>
          </w:tcPr>
          <w:p w:rsidR="00000000" w:rsidDel="00000000" w:rsidP="00000000" w:rsidRDefault="00000000" w:rsidRPr="00000000" w14:paraId="0000004F">
            <w:pPr>
              <w:rPr/>
            </w:pPr>
            <w:r w:rsidDel="00000000" w:rsidR="00000000" w:rsidRPr="00000000">
              <w:rPr>
                <w:sz w:val="19"/>
                <w:szCs w:val="19"/>
                <w:rtl w:val="0"/>
              </w:rPr>
              <w:t xml:space="preserve">2000 characters</w:t>
            </w:r>
            <w:r w:rsidDel="00000000" w:rsidR="00000000" w:rsidRPr="00000000">
              <w:rPr>
                <w:rtl w:val="0"/>
              </w:rPr>
            </w:r>
          </w:p>
        </w:tc>
        <w:tc>
          <w:tcPr>
            <w:vAlign w:val="center"/>
          </w:tcPr>
          <w:p w:rsidR="00000000" w:rsidDel="00000000" w:rsidP="00000000" w:rsidRDefault="00000000" w:rsidRPr="00000000" w14:paraId="00000050">
            <w:pPr>
              <w:rPr>
                <w:sz w:val="19"/>
                <w:szCs w:val="19"/>
              </w:rPr>
            </w:pPr>
            <w:r w:rsidDel="00000000" w:rsidR="00000000" w:rsidRPr="00000000">
              <w:rPr>
                <w:sz w:val="19"/>
                <w:szCs w:val="19"/>
                <w:rtl w:val="0"/>
              </w:rPr>
              <w:t xml:space="preserve">Captures full clauses, tables, and regulatory </w:t>
            </w:r>
          </w:p>
          <w:p w:rsidR="00000000" w:rsidDel="00000000" w:rsidP="00000000" w:rsidRDefault="00000000" w:rsidRPr="00000000" w14:paraId="00000051">
            <w:pPr>
              <w:rPr/>
            </w:pPr>
            <w:r w:rsidDel="00000000" w:rsidR="00000000" w:rsidRPr="00000000">
              <w:rPr>
                <w:sz w:val="19"/>
                <w:szCs w:val="19"/>
                <w:rtl w:val="0"/>
              </w:rPr>
              <w:t xml:space="preserve">context</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52">
            <w:pPr>
              <w:rPr/>
            </w:pPr>
            <w:r w:rsidDel="00000000" w:rsidR="00000000" w:rsidRPr="00000000">
              <w:rPr>
                <w:b w:val="1"/>
                <w:bCs w:val="1"/>
                <w:sz w:val="19"/>
                <w:szCs w:val="19"/>
                <w:rtl w:val="0"/>
              </w:rPr>
              <w:t xml:space="preserve">chunk_overlap</w:t>
            </w:r>
            <w:r w:rsidDel="00000000" w:rsidR="00000000" w:rsidRPr="00000000">
              <w:rPr>
                <w:rtl w:val="0"/>
              </w:rPr>
            </w:r>
          </w:p>
        </w:tc>
        <w:tc>
          <w:tcPr>
            <w:vAlign w:val="center"/>
          </w:tcPr>
          <w:p w:rsidR="00000000" w:rsidDel="00000000" w:rsidP="00000000" w:rsidRDefault="00000000" w:rsidRPr="00000000" w14:paraId="00000053">
            <w:pPr>
              <w:rPr/>
            </w:pPr>
            <w:r w:rsidDel="00000000" w:rsidR="00000000" w:rsidRPr="00000000">
              <w:rPr>
                <w:sz w:val="19"/>
                <w:szCs w:val="19"/>
                <w:rtl w:val="0"/>
              </w:rPr>
              <w:t xml:space="preserve">400 characters</w:t>
            </w:r>
            <w:r w:rsidDel="00000000" w:rsidR="00000000" w:rsidRPr="00000000">
              <w:rPr>
                <w:rtl w:val="0"/>
              </w:rPr>
            </w:r>
          </w:p>
        </w:tc>
        <w:tc>
          <w:tcPr>
            <w:vAlign w:val="center"/>
          </w:tcPr>
          <w:p w:rsidR="00000000" w:rsidDel="00000000" w:rsidP="00000000" w:rsidRDefault="00000000" w:rsidRPr="00000000" w14:paraId="00000054">
            <w:pPr>
              <w:rPr/>
            </w:pPr>
            <w:r w:rsidDel="00000000" w:rsidR="00000000" w:rsidRPr="00000000">
              <w:rPr>
                <w:sz w:val="19"/>
                <w:szCs w:val="19"/>
                <w:rtl w:val="0"/>
              </w:rPr>
              <w:t xml:space="preserve">Preserves continuity across chunk boundaries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55">
            <w:pPr>
              <w:rPr>
                <w:b w:val="1"/>
                <w:bCs w:val="1"/>
                <w:sz w:val="19"/>
                <w:szCs w:val="19"/>
              </w:rPr>
            </w:pPr>
            <w:r w:rsidDel="00000000" w:rsidR="00000000" w:rsidRPr="00000000">
              <w:rPr>
                <w:b w:val="1"/>
                <w:bCs w:val="1"/>
                <w:sz w:val="19"/>
                <w:szCs w:val="19"/>
                <w:rtl w:val="0"/>
              </w:rPr>
              <w:t xml:space="preserve">metadata</w:t>
            </w:r>
          </w:p>
        </w:tc>
        <w:tc>
          <w:tcPr>
            <w:vAlign w:val="center"/>
          </w:tcPr>
          <w:p w:rsidR="00000000" w:rsidDel="00000000" w:rsidP="00000000" w:rsidRDefault="00000000" w:rsidRPr="00000000" w14:paraId="00000056">
            <w:pPr>
              <w:rPr>
                <w:sz w:val="19"/>
                <w:szCs w:val="19"/>
              </w:rPr>
            </w:pPr>
            <w:r w:rsidDel="00000000" w:rsidR="00000000" w:rsidRPr="00000000">
              <w:rPr>
                <w:sz w:val="19"/>
                <w:szCs w:val="19"/>
                <w:rtl w:val="0"/>
              </w:rPr>
              <w:t xml:space="preserve">page, section, title, table flag</w:t>
            </w:r>
          </w:p>
        </w:tc>
        <w:tc>
          <w:tcPr>
            <w:vAlign w:val="center"/>
          </w:tcPr>
          <w:p w:rsidR="00000000" w:rsidDel="00000000" w:rsidP="00000000" w:rsidRDefault="00000000" w:rsidRPr="00000000" w14:paraId="00000057">
            <w:pPr>
              <w:rPr>
                <w:sz w:val="19"/>
                <w:szCs w:val="19"/>
              </w:rPr>
            </w:pPr>
            <w:r w:rsidDel="00000000" w:rsidR="00000000" w:rsidRPr="00000000">
              <w:rPr>
                <w:sz w:val="19"/>
                <w:szCs w:val="19"/>
                <w:rtl w:val="0"/>
              </w:rPr>
              <w:t xml:space="preserve">Enables structured retrieval and context-aware</w:t>
            </w:r>
          </w:p>
          <w:p w:rsidR="00000000" w:rsidDel="00000000" w:rsidP="00000000" w:rsidRDefault="00000000" w:rsidRPr="00000000" w14:paraId="00000058">
            <w:pPr>
              <w:rPr>
                <w:sz w:val="19"/>
                <w:szCs w:val="19"/>
              </w:rPr>
            </w:pPr>
            <w:r w:rsidDel="00000000" w:rsidR="00000000" w:rsidRPr="00000000">
              <w:rPr>
                <w:sz w:val="19"/>
                <w:szCs w:val="19"/>
                <w:rtl w:val="0"/>
              </w:rPr>
              <w:t xml:space="preserve"> responses</w:t>
            </w:r>
          </w:p>
        </w:tc>
      </w:tr>
      <w:tr>
        <w:trPr>
          <w:cantSplit w:val="0"/>
          <w:tblHeader w:val="0"/>
        </w:trPr>
        <w:tc>
          <w:tcPr>
            <w:shd w:fill="eaf2f8" w:val="clear"/>
            <w:vAlign w:val="center"/>
          </w:tcPr>
          <w:p w:rsidR="00000000" w:rsidDel="00000000" w:rsidP="00000000" w:rsidRDefault="00000000" w:rsidRPr="00000000" w14:paraId="00000059">
            <w:pPr>
              <w:rPr/>
            </w:pPr>
            <w:r w:rsidDel="00000000" w:rsidR="00000000" w:rsidRPr="00000000">
              <w:rPr>
                <w:b w:val="1"/>
                <w:bCs w:val="1"/>
                <w:sz w:val="19"/>
                <w:szCs w:val="19"/>
                <w:rtl w:val="0"/>
              </w:rPr>
              <w:t xml:space="preserve">separators</w:t>
            </w:r>
            <w:r w:rsidDel="00000000" w:rsidR="00000000" w:rsidRPr="00000000">
              <w:rPr>
                <w:rtl w:val="0"/>
              </w:rPr>
            </w:r>
          </w:p>
        </w:tc>
        <w:tc>
          <w:tcPr>
            <w:vAlign w:val="center"/>
          </w:tcPr>
          <w:p w:rsidR="00000000" w:rsidDel="00000000" w:rsidP="00000000" w:rsidRDefault="00000000" w:rsidRPr="00000000" w14:paraId="0000005A">
            <w:pPr>
              <w:rPr/>
            </w:pPr>
            <w:r w:rsidDel="00000000" w:rsidR="00000000" w:rsidRPr="00000000">
              <w:rPr>
                <w:sz w:val="19"/>
                <w:szCs w:val="19"/>
                <w:rtl w:val="0"/>
              </w:rPr>
              <w:t xml:space="preserve">\n\n, \n, ., ;, space, empty</w:t>
            </w:r>
            <w:r w:rsidDel="00000000" w:rsidR="00000000" w:rsidRPr="00000000">
              <w:rPr>
                <w:rtl w:val="0"/>
              </w:rPr>
            </w:r>
          </w:p>
        </w:tc>
        <w:tc>
          <w:tcPr>
            <w:vAlign w:val="center"/>
          </w:tcPr>
          <w:p w:rsidR="00000000" w:rsidDel="00000000" w:rsidP="00000000" w:rsidRDefault="00000000" w:rsidRPr="00000000" w14:paraId="0000005B">
            <w:pPr>
              <w:rPr>
                <w:sz w:val="19"/>
                <w:szCs w:val="19"/>
              </w:rPr>
            </w:pPr>
            <w:r w:rsidDel="00000000" w:rsidR="00000000" w:rsidRPr="00000000">
              <w:rPr>
                <w:sz w:val="19"/>
                <w:szCs w:val="19"/>
                <w:rtl w:val="0"/>
              </w:rPr>
              <w:t xml:space="preserve">Gradual fallback from semantic to granular </w:t>
            </w:r>
          </w:p>
          <w:p w:rsidR="00000000" w:rsidDel="00000000" w:rsidP="00000000" w:rsidRDefault="00000000" w:rsidRPr="00000000" w14:paraId="0000005C">
            <w:pPr>
              <w:rPr/>
            </w:pPr>
            <w:r w:rsidDel="00000000" w:rsidR="00000000" w:rsidRPr="00000000">
              <w:rPr>
                <w:sz w:val="19"/>
                <w:szCs w:val="19"/>
                <w:rtl w:val="0"/>
              </w:rPr>
              <w:t xml:space="preserve">splitting</w:t>
            </w:r>
            <w:r w:rsidDel="00000000" w:rsidR="00000000" w:rsidRPr="00000000">
              <w:rPr>
                <w:rtl w:val="0"/>
              </w:rPr>
            </w:r>
          </w:p>
        </w:tc>
      </w:tr>
    </w:tbl>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1"/>
        <w:spacing w:after="100" w:before="280" w:lineRule="auto"/>
        <w:rPr/>
      </w:pPr>
      <w:r w:rsidDel="00000000" w:rsidR="00000000" w:rsidRPr="00000000">
        <w:rPr>
          <w:rtl w:val="0"/>
        </w:rPr>
        <w:t xml:space="preserve">6. Hybrid Retrieval</w:t>
      </w:r>
    </w:p>
    <w:p w:rsidR="00000000" w:rsidDel="00000000" w:rsidP="00000000" w:rsidRDefault="00000000" w:rsidRPr="00000000" w14:paraId="0000005F">
      <w:pPr>
        <w:spacing w:after="120" w:line="259" w:lineRule="auto"/>
        <w:rPr/>
      </w:pPr>
      <w:r w:rsidDel="00000000" w:rsidR="00000000" w:rsidRPr="00000000">
        <w:rPr>
          <w:rtl w:val="0"/>
        </w:rPr>
        <w:t xml:space="preserve">The active backend builds a FAISS IndexFlatIP index from OpenAI embedding vectors and normalizes vectors for cosine-style inner-product search. In parallel, BM25 provides lexical matching for exact terms, regulation numbers, acronyms, and other keyword-heavy queries. Results are merged through reciprocal-rank fusion with a 0.6 semantic weight and a 0.4 BM25 weight.</w:t>
      </w:r>
    </w:p>
    <w:tbl>
      <w:tblPr>
        <w:tblStyle w:val="Table4"/>
        <w:tblW w:w="1106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21"/>
        <w:gridCol w:w="4176"/>
        <w:gridCol w:w="3672"/>
        <w:tblGridChange w:id="0">
          <w:tblGrid>
            <w:gridCol w:w="3221"/>
            <w:gridCol w:w="4176"/>
            <w:gridCol w:w="3672"/>
          </w:tblGrid>
        </w:tblGridChange>
      </w:tblGrid>
      <w:tr>
        <w:trPr>
          <w:cantSplit w:val="0"/>
          <w:tblHeader w:val="1"/>
        </w:trPr>
        <w:tc>
          <w:tcPr>
            <w:shd w:fill="173b5f" w:val="clear"/>
            <w:vAlign w:val="center"/>
          </w:tcPr>
          <w:p w:rsidR="00000000" w:rsidDel="00000000" w:rsidP="00000000" w:rsidRDefault="00000000" w:rsidRPr="00000000" w14:paraId="00000060">
            <w:pPr>
              <w:rPr/>
            </w:pPr>
            <w:r w:rsidDel="00000000" w:rsidR="00000000" w:rsidRPr="00000000">
              <w:rPr>
                <w:b w:val="1"/>
                <w:bCs w:val="1"/>
                <w:color w:val="ffffff"/>
                <w:sz w:val="19"/>
                <w:szCs w:val="19"/>
                <w:rtl w:val="0"/>
              </w:rPr>
              <w:t xml:space="preserve">Retriever</w:t>
            </w:r>
            <w:r w:rsidDel="00000000" w:rsidR="00000000" w:rsidRPr="00000000">
              <w:rPr>
                <w:rtl w:val="0"/>
              </w:rPr>
            </w:r>
          </w:p>
        </w:tc>
        <w:tc>
          <w:tcPr>
            <w:shd w:fill="173b5f" w:val="clear"/>
            <w:vAlign w:val="center"/>
          </w:tcPr>
          <w:p w:rsidR="00000000" w:rsidDel="00000000" w:rsidP="00000000" w:rsidRDefault="00000000" w:rsidRPr="00000000" w14:paraId="00000061">
            <w:pPr>
              <w:rPr/>
            </w:pPr>
            <w:r w:rsidDel="00000000" w:rsidR="00000000" w:rsidRPr="00000000">
              <w:rPr>
                <w:b w:val="1"/>
                <w:bCs w:val="1"/>
                <w:color w:val="ffffff"/>
                <w:sz w:val="19"/>
                <w:szCs w:val="19"/>
                <w:rtl w:val="0"/>
              </w:rPr>
              <w:t xml:space="preserve">Current behavior</w:t>
            </w:r>
            <w:r w:rsidDel="00000000" w:rsidR="00000000" w:rsidRPr="00000000">
              <w:rPr>
                <w:rtl w:val="0"/>
              </w:rPr>
            </w:r>
          </w:p>
        </w:tc>
        <w:tc>
          <w:tcPr>
            <w:shd w:fill="173b5f" w:val="clear"/>
            <w:vAlign w:val="center"/>
          </w:tcPr>
          <w:p w:rsidR="00000000" w:rsidDel="00000000" w:rsidP="00000000" w:rsidRDefault="00000000" w:rsidRPr="00000000" w14:paraId="00000062">
            <w:pPr>
              <w:rPr/>
            </w:pPr>
            <w:r w:rsidDel="00000000" w:rsidR="00000000" w:rsidRPr="00000000">
              <w:rPr>
                <w:b w:val="1"/>
                <w:bCs w:val="1"/>
                <w:color w:val="ffffff"/>
                <w:sz w:val="19"/>
                <w:szCs w:val="19"/>
                <w:rtl w:val="0"/>
              </w:rPr>
              <w:t xml:space="preserve">Why it matters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63">
            <w:pPr>
              <w:rPr/>
            </w:pPr>
            <w:r w:rsidDel="00000000" w:rsidR="00000000" w:rsidRPr="00000000">
              <w:rPr>
                <w:b w:val="1"/>
                <w:bCs w:val="1"/>
                <w:sz w:val="19"/>
                <w:szCs w:val="19"/>
                <w:rtl w:val="0"/>
              </w:rPr>
              <w:t xml:space="preserve">FAISS dense search</w:t>
            </w:r>
            <w:r w:rsidDel="00000000" w:rsidR="00000000" w:rsidRPr="00000000">
              <w:rPr>
                <w:rtl w:val="0"/>
              </w:rPr>
            </w:r>
          </w:p>
        </w:tc>
        <w:tc>
          <w:tcPr>
            <w:vAlign w:val="center"/>
          </w:tcPr>
          <w:p w:rsidR="00000000" w:rsidDel="00000000" w:rsidP="00000000" w:rsidRDefault="00000000" w:rsidRPr="00000000" w14:paraId="00000064">
            <w:pPr>
              <w:rPr/>
            </w:pPr>
            <w:r w:rsidDel="00000000" w:rsidR="00000000" w:rsidRPr="00000000">
              <w:rPr>
                <w:sz w:val="19"/>
                <w:szCs w:val="19"/>
                <w:rtl w:val="0"/>
              </w:rPr>
              <w:t xml:space="preserve">Embeds chunks with text-embedding-ada-002 and searches normalized vectors.</w:t>
            </w:r>
            <w:r w:rsidDel="00000000" w:rsidR="00000000" w:rsidRPr="00000000">
              <w:rPr>
                <w:rtl w:val="0"/>
              </w:rPr>
            </w:r>
          </w:p>
        </w:tc>
        <w:tc>
          <w:tcPr>
            <w:vAlign w:val="center"/>
          </w:tcPr>
          <w:p w:rsidR="00000000" w:rsidDel="00000000" w:rsidP="00000000" w:rsidRDefault="00000000" w:rsidRPr="00000000" w14:paraId="00000065">
            <w:pPr>
              <w:rPr/>
            </w:pPr>
            <w:r w:rsidDel="00000000" w:rsidR="00000000" w:rsidRPr="00000000">
              <w:rPr>
                <w:sz w:val="19"/>
                <w:szCs w:val="19"/>
                <w:rtl w:val="0"/>
              </w:rPr>
              <w:t xml:space="preserve">Finds conceptually similar passages even when wording differs.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66">
            <w:pPr>
              <w:rPr/>
            </w:pPr>
            <w:r w:rsidDel="00000000" w:rsidR="00000000" w:rsidRPr="00000000">
              <w:rPr>
                <w:b w:val="1"/>
                <w:bCs w:val="1"/>
                <w:sz w:val="19"/>
                <w:szCs w:val="19"/>
                <w:rtl w:val="0"/>
              </w:rPr>
              <w:t xml:space="preserve">BM25 sparse search</w:t>
            </w:r>
            <w:r w:rsidDel="00000000" w:rsidR="00000000" w:rsidRPr="00000000">
              <w:rPr>
                <w:rtl w:val="0"/>
              </w:rPr>
            </w:r>
          </w:p>
        </w:tc>
        <w:tc>
          <w:tcPr>
            <w:vAlign w:val="center"/>
          </w:tcPr>
          <w:p w:rsidR="00000000" w:rsidDel="00000000" w:rsidP="00000000" w:rsidRDefault="00000000" w:rsidRPr="00000000" w14:paraId="00000067">
            <w:pPr>
              <w:rPr/>
            </w:pPr>
            <w:r w:rsidDel="00000000" w:rsidR="00000000" w:rsidRPr="00000000">
              <w:rPr>
                <w:sz w:val="19"/>
                <w:szCs w:val="19"/>
                <w:rtl w:val="0"/>
              </w:rPr>
              <w:t xml:space="preserve">Lowercases and splits text, then returns the top keyword matches.</w:t>
            </w:r>
            <w:r w:rsidDel="00000000" w:rsidR="00000000" w:rsidRPr="00000000">
              <w:rPr>
                <w:rtl w:val="0"/>
              </w:rPr>
            </w:r>
          </w:p>
        </w:tc>
        <w:tc>
          <w:tcPr>
            <w:vAlign w:val="center"/>
          </w:tcPr>
          <w:p w:rsidR="00000000" w:rsidDel="00000000" w:rsidP="00000000" w:rsidRDefault="00000000" w:rsidRPr="00000000" w14:paraId="00000068">
            <w:pPr>
              <w:rPr/>
            </w:pPr>
            <w:r w:rsidDel="00000000" w:rsidR="00000000" w:rsidRPr="00000000">
              <w:rPr>
                <w:sz w:val="19"/>
                <w:szCs w:val="19"/>
                <w:rtl w:val="0"/>
              </w:rPr>
              <w:t xml:space="preserve">Handles exact terms, section labels, identifiers, and named entities.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69">
            <w:pPr>
              <w:rPr/>
            </w:pPr>
            <w:r w:rsidDel="00000000" w:rsidR="00000000" w:rsidRPr="00000000">
              <w:rPr>
                <w:b w:val="1"/>
                <w:bCs w:val="1"/>
                <w:sz w:val="19"/>
                <w:szCs w:val="19"/>
                <w:rtl w:val="0"/>
              </w:rPr>
              <w:t xml:space="preserve">Fusion</w:t>
            </w:r>
            <w:r w:rsidDel="00000000" w:rsidR="00000000" w:rsidRPr="00000000">
              <w:rPr>
                <w:rtl w:val="0"/>
              </w:rPr>
            </w:r>
          </w:p>
        </w:tc>
        <w:tc>
          <w:tcPr>
            <w:vAlign w:val="center"/>
          </w:tcPr>
          <w:p w:rsidR="00000000" w:rsidDel="00000000" w:rsidP="00000000" w:rsidRDefault="00000000" w:rsidRPr="00000000" w14:paraId="0000006A">
            <w:pPr>
              <w:rPr/>
            </w:pPr>
            <w:r w:rsidDel="00000000" w:rsidR="00000000" w:rsidRPr="00000000">
              <w:rPr>
                <w:sz w:val="19"/>
                <w:szCs w:val="19"/>
                <w:rtl w:val="0"/>
              </w:rPr>
              <w:t xml:space="preserve">Combines ranked results using weighted reciprocal-rank scoring.</w:t>
            </w:r>
            <w:r w:rsidDel="00000000" w:rsidR="00000000" w:rsidRPr="00000000">
              <w:rPr>
                <w:rtl w:val="0"/>
              </w:rPr>
            </w:r>
          </w:p>
        </w:tc>
        <w:tc>
          <w:tcPr>
            <w:vAlign w:val="center"/>
          </w:tcPr>
          <w:p w:rsidR="00000000" w:rsidDel="00000000" w:rsidP="00000000" w:rsidRDefault="00000000" w:rsidRPr="00000000" w14:paraId="0000006B">
            <w:pPr>
              <w:rPr/>
            </w:pPr>
            <w:r w:rsidDel="00000000" w:rsidR="00000000" w:rsidRPr="00000000">
              <w:rPr>
                <w:sz w:val="19"/>
                <w:szCs w:val="19"/>
                <w:rtl w:val="0"/>
              </w:rPr>
              <w:t xml:space="preserve">Balances semantic relevance with precise keyword evidence.</w:t>
            </w:r>
            <w:r w:rsidDel="00000000" w:rsidR="00000000" w:rsidRPr="00000000">
              <w:rPr>
                <w:rtl w:val="0"/>
              </w:rPr>
            </w:r>
          </w:p>
        </w:tc>
      </w:tr>
    </w:tbl>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pStyle w:val="Heading1"/>
        <w:spacing w:after="100" w:before="280" w:lineRule="auto"/>
        <w:rPr/>
      </w:pPr>
      <w:r w:rsidDel="00000000" w:rsidR="00000000" w:rsidRPr="00000000">
        <w:rPr>
          <w:rtl w:val="0"/>
        </w:rPr>
        <w:t xml:space="preserve">7. Retrieval-Generation Graph</w:t>
      </w:r>
    </w:p>
    <w:p w:rsidR="00000000" w:rsidDel="00000000" w:rsidP="00000000" w:rsidRDefault="00000000" w:rsidRPr="00000000" w14:paraId="0000006E">
      <w:pPr>
        <w:spacing w:after="120" w:line="259" w:lineRule="auto"/>
        <w:rPr/>
      </w:pPr>
      <w:r w:rsidDel="00000000" w:rsidR="00000000" w:rsidRPr="00000000">
        <w:rPr>
          <w:rtl w:val="0"/>
        </w:rPr>
        <w:t xml:space="preserve">The query flow is implemented as a LangGraph StateGraph. It is a stateful execution pipeline rather than a domain knowledge graph. The state contains the user question, retrieved context blocks, and final answer.</w:t>
      </w:r>
    </w:p>
    <w:p w:rsidR="00000000" w:rsidDel="00000000" w:rsidP="00000000" w:rsidRDefault="00000000" w:rsidRPr="00000000" w14:paraId="0000006F">
      <w:pPr>
        <w:spacing w:after="60" w:lineRule="auto"/>
        <w:ind w:left="346" w:hanging="346"/>
        <w:rPr/>
      </w:pPr>
      <w:r w:rsidDel="00000000" w:rsidR="00000000" w:rsidRPr="00000000">
        <w:rPr>
          <w:rtl w:val="0"/>
        </w:rPr>
        <w:t xml:space="preserve">1. Retrieve node expands the user query to prioritize definitions, clauses, tables, rules, and exact phrases.</w:t>
      </w:r>
    </w:p>
    <w:p w:rsidR="00000000" w:rsidDel="00000000" w:rsidP="00000000" w:rsidRDefault="00000000" w:rsidRPr="00000000" w14:paraId="00000070">
      <w:pPr>
        <w:spacing w:after="60" w:lineRule="auto"/>
        <w:ind w:left="346" w:hanging="346"/>
        <w:rPr/>
      </w:pPr>
      <w:r w:rsidDel="00000000" w:rsidR="00000000" w:rsidRPr="00000000">
        <w:rPr>
          <w:rtl w:val="0"/>
        </w:rPr>
        <w:t xml:space="preserve">2. Hybrid retrieval returns the most relevant chunks with source, page, content, and relevance metadata.</w:t>
      </w:r>
    </w:p>
    <w:p w:rsidR="00000000" w:rsidDel="00000000" w:rsidP="00000000" w:rsidRDefault="00000000" w:rsidRPr="00000000" w14:paraId="00000071">
      <w:pPr>
        <w:spacing w:after="60" w:lineRule="auto"/>
        <w:ind w:left="346" w:hanging="346"/>
        <w:rPr/>
      </w:pPr>
      <w:r w:rsidDel="00000000" w:rsidR="00000000" w:rsidRPr="00000000">
        <w:rPr>
          <w:rtl w:val="0"/>
        </w:rPr>
        <w:t xml:space="preserve">3. Generate node assembles the retrieved context and asks gpt-4o-mini to answer only from that context.</w:t>
      </w:r>
    </w:p>
    <w:p w:rsidR="00000000" w:rsidDel="00000000" w:rsidP="00000000" w:rsidRDefault="00000000" w:rsidRPr="00000000" w14:paraId="00000072">
      <w:pPr>
        <w:spacing w:after="60" w:lineRule="auto"/>
        <w:ind w:left="346" w:hanging="346"/>
        <w:rPr/>
      </w:pPr>
      <w:r w:rsidDel="00000000" w:rsidR="00000000" w:rsidRPr="00000000">
        <w:rPr>
          <w:rtl w:val="0"/>
        </w:rPr>
        <w:t xml:space="preserve">4. The graph runs sequentially as Retrieve -&gt; Generate -&gt; End.</w:t>
      </w:r>
    </w:p>
    <w:p w:rsidR="00000000" w:rsidDel="00000000" w:rsidP="00000000" w:rsidRDefault="00000000" w:rsidRPr="00000000" w14:paraId="00000073">
      <w:pPr>
        <w:pStyle w:val="Heading1"/>
        <w:spacing w:after="100" w:before="280" w:lineRule="auto"/>
        <w:rPr/>
      </w:pPr>
      <w:r w:rsidDel="00000000" w:rsidR="00000000" w:rsidRPr="00000000">
        <w:rPr>
          <w:rtl w:val="0"/>
        </w:rPr>
        <w:t xml:space="preserve">8. API Surface</w:t>
      </w:r>
    </w:p>
    <w:tbl>
      <w:tblPr>
        <w:tblStyle w:val="Table5"/>
        <w:tblW w:w="1328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21"/>
        <w:gridCol w:w="3221"/>
        <w:gridCol w:w="6840"/>
        <w:tblGridChange w:id="0">
          <w:tblGrid>
            <w:gridCol w:w="3221"/>
            <w:gridCol w:w="3221"/>
            <w:gridCol w:w="6840"/>
          </w:tblGrid>
        </w:tblGridChange>
      </w:tblGrid>
      <w:tr>
        <w:trPr>
          <w:cantSplit w:val="0"/>
          <w:tblHeader w:val="1"/>
        </w:trPr>
        <w:tc>
          <w:tcPr>
            <w:shd w:fill="173b5f" w:val="clear"/>
            <w:vAlign w:val="center"/>
          </w:tcPr>
          <w:p w:rsidR="00000000" w:rsidDel="00000000" w:rsidP="00000000" w:rsidRDefault="00000000" w:rsidRPr="00000000" w14:paraId="00000074">
            <w:pPr>
              <w:rPr/>
            </w:pPr>
            <w:r w:rsidDel="00000000" w:rsidR="00000000" w:rsidRPr="00000000">
              <w:rPr>
                <w:b w:val="1"/>
                <w:bCs w:val="1"/>
                <w:color w:val="ffffff"/>
                <w:sz w:val="19"/>
                <w:szCs w:val="19"/>
                <w:rtl w:val="0"/>
              </w:rPr>
              <w:t xml:space="preserve">Endpoint</w:t>
            </w:r>
            <w:r w:rsidDel="00000000" w:rsidR="00000000" w:rsidRPr="00000000">
              <w:rPr>
                <w:rtl w:val="0"/>
              </w:rPr>
            </w:r>
          </w:p>
        </w:tc>
        <w:tc>
          <w:tcPr>
            <w:shd w:fill="173b5f" w:val="clear"/>
            <w:vAlign w:val="center"/>
          </w:tcPr>
          <w:p w:rsidR="00000000" w:rsidDel="00000000" w:rsidP="00000000" w:rsidRDefault="00000000" w:rsidRPr="00000000" w14:paraId="00000075">
            <w:pPr>
              <w:rPr/>
            </w:pPr>
            <w:r w:rsidDel="00000000" w:rsidR="00000000" w:rsidRPr="00000000">
              <w:rPr>
                <w:b w:val="1"/>
                <w:bCs w:val="1"/>
                <w:color w:val="ffffff"/>
                <w:sz w:val="19"/>
                <w:szCs w:val="19"/>
                <w:rtl w:val="0"/>
              </w:rPr>
              <w:t xml:space="preserve">Method</w:t>
            </w:r>
            <w:r w:rsidDel="00000000" w:rsidR="00000000" w:rsidRPr="00000000">
              <w:rPr>
                <w:rtl w:val="0"/>
              </w:rPr>
            </w:r>
          </w:p>
        </w:tc>
        <w:tc>
          <w:tcPr>
            <w:shd w:fill="173b5f" w:val="clear"/>
            <w:vAlign w:val="center"/>
          </w:tcPr>
          <w:p w:rsidR="00000000" w:rsidDel="00000000" w:rsidP="00000000" w:rsidRDefault="00000000" w:rsidRPr="00000000" w14:paraId="00000076">
            <w:pPr>
              <w:rPr/>
            </w:pPr>
            <w:r w:rsidDel="00000000" w:rsidR="00000000" w:rsidRPr="00000000">
              <w:rPr>
                <w:b w:val="1"/>
                <w:bCs w:val="1"/>
                <w:color w:val="ffffff"/>
                <w:sz w:val="19"/>
                <w:szCs w:val="19"/>
                <w:rtl w:val="0"/>
              </w:rPr>
              <w:t xml:space="preserve">Purpose</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77">
            <w:pPr>
              <w:rPr/>
            </w:pPr>
            <w:r w:rsidDel="00000000" w:rsidR="00000000" w:rsidRPr="00000000">
              <w:rPr>
                <w:b w:val="1"/>
                <w:bCs w:val="1"/>
                <w:sz w:val="19"/>
                <w:szCs w:val="19"/>
                <w:rtl w:val="0"/>
              </w:rPr>
              <w:t xml:space="preserve">/health</w:t>
            </w:r>
            <w:r w:rsidDel="00000000" w:rsidR="00000000" w:rsidRPr="00000000">
              <w:rPr>
                <w:rtl w:val="0"/>
              </w:rPr>
            </w:r>
          </w:p>
        </w:tc>
        <w:tc>
          <w:tcPr>
            <w:vAlign w:val="center"/>
          </w:tcPr>
          <w:p w:rsidR="00000000" w:rsidDel="00000000" w:rsidP="00000000" w:rsidRDefault="00000000" w:rsidRPr="00000000" w14:paraId="00000078">
            <w:pPr>
              <w:rPr/>
            </w:pPr>
            <w:r w:rsidDel="00000000" w:rsidR="00000000" w:rsidRPr="00000000">
              <w:rPr>
                <w:sz w:val="19"/>
                <w:szCs w:val="19"/>
                <w:rtl w:val="0"/>
              </w:rPr>
              <w:t xml:space="preserve">GET</w:t>
            </w:r>
            <w:r w:rsidDel="00000000" w:rsidR="00000000" w:rsidRPr="00000000">
              <w:rPr>
                <w:rtl w:val="0"/>
              </w:rPr>
            </w:r>
          </w:p>
        </w:tc>
        <w:tc>
          <w:tcPr>
            <w:vAlign w:val="center"/>
          </w:tcPr>
          <w:p w:rsidR="00000000" w:rsidDel="00000000" w:rsidP="00000000" w:rsidRDefault="00000000" w:rsidRPr="00000000" w14:paraId="00000079">
            <w:pPr>
              <w:rPr/>
            </w:pPr>
            <w:r w:rsidDel="00000000" w:rsidR="00000000" w:rsidRPr="00000000">
              <w:rPr>
                <w:sz w:val="19"/>
                <w:szCs w:val="19"/>
                <w:rtl w:val="0"/>
              </w:rPr>
              <w:t xml:space="preserve">Basic liveness check returning { ok: true }.</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7A">
            <w:pPr>
              <w:rPr/>
            </w:pPr>
            <w:r w:rsidDel="00000000" w:rsidR="00000000" w:rsidRPr="00000000">
              <w:rPr>
                <w:b w:val="1"/>
                <w:bCs w:val="1"/>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07B">
            <w:pPr>
              <w:rPr/>
            </w:pPr>
            <w:r w:rsidDel="00000000" w:rsidR="00000000" w:rsidRPr="00000000">
              <w:rPr>
                <w:sz w:val="19"/>
                <w:szCs w:val="19"/>
                <w:rtl w:val="0"/>
              </w:rPr>
              <w:t xml:space="preserve">GET</w:t>
            </w:r>
            <w:r w:rsidDel="00000000" w:rsidR="00000000" w:rsidRPr="00000000">
              <w:rPr>
                <w:rtl w:val="0"/>
              </w:rPr>
            </w:r>
          </w:p>
        </w:tc>
        <w:tc>
          <w:tcPr>
            <w:vAlign w:val="center"/>
          </w:tcPr>
          <w:p w:rsidR="00000000" w:rsidDel="00000000" w:rsidP="00000000" w:rsidRDefault="00000000" w:rsidRPr="00000000" w14:paraId="0000007C">
            <w:pPr>
              <w:rPr/>
            </w:pPr>
            <w:r w:rsidDel="00000000" w:rsidR="00000000" w:rsidRPr="00000000">
              <w:rPr>
                <w:sz w:val="19"/>
                <w:szCs w:val="19"/>
                <w:rtl w:val="0"/>
              </w:rPr>
              <w:t xml:space="preserve">Root metadata with endpoint list and API status.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7D">
            <w:pPr>
              <w:rPr/>
            </w:pPr>
            <w:r w:rsidDel="00000000" w:rsidR="00000000" w:rsidRPr="00000000">
              <w:rPr>
                <w:b w:val="1"/>
                <w:bCs w:val="1"/>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007E">
            <w:pPr>
              <w:rPr/>
            </w:pPr>
            <w:r w:rsidDel="00000000" w:rsidR="00000000" w:rsidRPr="00000000">
              <w:rPr>
                <w:sz w:val="19"/>
                <w:szCs w:val="19"/>
                <w:rtl w:val="0"/>
              </w:rPr>
              <w:t xml:space="preserve">GET</w:t>
            </w:r>
            <w:r w:rsidDel="00000000" w:rsidR="00000000" w:rsidRPr="00000000">
              <w:rPr>
                <w:rtl w:val="0"/>
              </w:rPr>
            </w:r>
          </w:p>
        </w:tc>
        <w:tc>
          <w:tcPr>
            <w:vAlign w:val="center"/>
          </w:tcPr>
          <w:p w:rsidR="00000000" w:rsidDel="00000000" w:rsidP="00000000" w:rsidRDefault="00000000" w:rsidRPr="00000000" w14:paraId="0000007F">
            <w:pPr>
              <w:rPr>
                <w:sz w:val="19"/>
                <w:szCs w:val="19"/>
              </w:rPr>
            </w:pPr>
            <w:r w:rsidDel="00000000" w:rsidR="00000000" w:rsidRPr="00000000">
              <w:rPr>
                <w:sz w:val="19"/>
                <w:szCs w:val="19"/>
                <w:rtl w:val="0"/>
              </w:rPr>
              <w:t xml:space="preserve">Current document name, chunk count, token usage, </w:t>
            </w:r>
          </w:p>
          <w:p w:rsidR="00000000" w:rsidDel="00000000" w:rsidP="00000000" w:rsidRDefault="00000000" w:rsidRPr="00000000" w14:paraId="00000080">
            <w:pPr>
              <w:rPr/>
            </w:pPr>
            <w:r w:rsidDel="00000000" w:rsidR="00000000" w:rsidRPr="00000000">
              <w:rPr>
                <w:sz w:val="19"/>
                <w:szCs w:val="19"/>
                <w:rtl w:val="0"/>
              </w:rPr>
              <w:t xml:space="preserve">and retrieval method.</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81">
            <w:pPr>
              <w:rPr/>
            </w:pPr>
            <w:r w:rsidDel="00000000" w:rsidR="00000000" w:rsidRPr="00000000">
              <w:rPr>
                <w:b w:val="1"/>
                <w:bCs w:val="1"/>
                <w:sz w:val="19"/>
                <w:szCs w:val="19"/>
                <w:rtl w:val="0"/>
              </w:rPr>
              <w:t xml:space="preserve">/documents</w:t>
            </w:r>
            <w:r w:rsidDel="00000000" w:rsidR="00000000" w:rsidRPr="00000000">
              <w:rPr>
                <w:rtl w:val="0"/>
              </w:rPr>
            </w:r>
          </w:p>
        </w:tc>
        <w:tc>
          <w:tcPr>
            <w:vAlign w:val="center"/>
          </w:tcPr>
          <w:p w:rsidR="00000000" w:rsidDel="00000000" w:rsidP="00000000" w:rsidRDefault="00000000" w:rsidRPr="00000000" w14:paraId="00000082">
            <w:pPr>
              <w:rPr/>
            </w:pPr>
            <w:r w:rsidDel="00000000" w:rsidR="00000000" w:rsidRPr="00000000">
              <w:rPr>
                <w:sz w:val="19"/>
                <w:szCs w:val="19"/>
                <w:rtl w:val="0"/>
              </w:rPr>
              <w:t xml:space="preserve">POST</w:t>
            </w:r>
            <w:r w:rsidDel="00000000" w:rsidR="00000000" w:rsidRPr="00000000">
              <w:rPr>
                <w:rtl w:val="0"/>
              </w:rPr>
            </w:r>
          </w:p>
        </w:tc>
        <w:tc>
          <w:tcPr>
            <w:vAlign w:val="center"/>
          </w:tcPr>
          <w:p w:rsidR="00000000" w:rsidDel="00000000" w:rsidP="00000000" w:rsidRDefault="00000000" w:rsidRPr="00000000" w14:paraId="00000083">
            <w:pPr>
              <w:rPr/>
            </w:pPr>
            <w:r w:rsidDel="00000000" w:rsidR="00000000" w:rsidRPr="00000000">
              <w:rPr>
                <w:sz w:val="19"/>
                <w:szCs w:val="19"/>
                <w:rtl w:val="0"/>
              </w:rPr>
              <w:t xml:space="preserve">Upload and index a PDF or DOCX document.</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84">
            <w:pPr>
              <w:rPr/>
            </w:pPr>
            <w:r w:rsidDel="00000000" w:rsidR="00000000" w:rsidRPr="00000000">
              <w:rPr>
                <w:b w:val="1"/>
                <w:bCs w:val="1"/>
                <w:sz w:val="19"/>
                <w:szCs w:val="19"/>
                <w:rtl w:val="0"/>
              </w:rPr>
              <w:t xml:space="preserve">/ask</w:t>
            </w:r>
            <w:r w:rsidDel="00000000" w:rsidR="00000000" w:rsidRPr="00000000">
              <w:rPr>
                <w:rtl w:val="0"/>
              </w:rPr>
            </w:r>
          </w:p>
        </w:tc>
        <w:tc>
          <w:tcPr>
            <w:vAlign w:val="center"/>
          </w:tcPr>
          <w:p w:rsidR="00000000" w:rsidDel="00000000" w:rsidP="00000000" w:rsidRDefault="00000000" w:rsidRPr="00000000" w14:paraId="00000085">
            <w:pPr>
              <w:rPr/>
            </w:pPr>
            <w:r w:rsidDel="00000000" w:rsidR="00000000" w:rsidRPr="00000000">
              <w:rPr>
                <w:sz w:val="19"/>
                <w:szCs w:val="19"/>
                <w:rtl w:val="0"/>
              </w:rPr>
              <w:t xml:space="preserve">POST</w:t>
            </w:r>
            <w:r w:rsidDel="00000000" w:rsidR="00000000" w:rsidRPr="00000000">
              <w:rPr>
                <w:rtl w:val="0"/>
              </w:rPr>
            </w:r>
          </w:p>
        </w:tc>
        <w:tc>
          <w:tcPr>
            <w:vAlign w:val="center"/>
          </w:tcPr>
          <w:p w:rsidR="00000000" w:rsidDel="00000000" w:rsidP="00000000" w:rsidRDefault="00000000" w:rsidRPr="00000000" w14:paraId="00000086">
            <w:pPr>
              <w:rPr>
                <w:sz w:val="19"/>
                <w:szCs w:val="19"/>
              </w:rPr>
            </w:pPr>
            <w:r w:rsidDel="00000000" w:rsidR="00000000" w:rsidRPr="00000000">
              <w:rPr>
                <w:sz w:val="19"/>
                <w:szCs w:val="19"/>
                <w:rtl w:val="0"/>
              </w:rPr>
              <w:t xml:space="preserve">Ask a question against the currently indexed</w:t>
            </w:r>
          </w:p>
          <w:p w:rsidR="00000000" w:rsidDel="00000000" w:rsidP="00000000" w:rsidRDefault="00000000" w:rsidRPr="00000000" w14:paraId="00000087">
            <w:pPr>
              <w:rPr/>
            </w:pPr>
            <w:r w:rsidDel="00000000" w:rsidR="00000000" w:rsidRPr="00000000">
              <w:rPr>
                <w:sz w:val="19"/>
                <w:szCs w:val="19"/>
                <w:rtl w:val="0"/>
              </w:rPr>
              <w:t xml:space="preserve"> document.</w:t>
            </w:r>
            <w:r w:rsidDel="00000000" w:rsidR="00000000" w:rsidRPr="00000000">
              <w:rPr>
                <w:rtl w:val="0"/>
              </w:rPr>
            </w:r>
          </w:p>
        </w:tc>
      </w:tr>
    </w:tbl>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pStyle w:val="Heading1"/>
        <w:spacing w:after="100" w:before="280" w:lineRule="auto"/>
        <w:rPr/>
      </w:pPr>
      <w:r w:rsidDel="00000000" w:rsidR="00000000" w:rsidRPr="00000000">
        <w:rPr>
          <w:rtl w:val="0"/>
        </w:rPr>
        <w:t xml:space="preserve">9. Frontend Experience</w:t>
      </w:r>
    </w:p>
    <w:p w:rsidR="00000000" w:rsidDel="00000000" w:rsidP="00000000" w:rsidRDefault="00000000" w:rsidRPr="00000000" w14:paraId="0000008A">
      <w:pPr>
        <w:spacing w:after="120" w:line="259" w:lineRule="auto"/>
        <w:rPr/>
      </w:pPr>
      <w:r w:rsidDel="00000000" w:rsidR="00000000" w:rsidRPr="00000000">
        <w:rPr>
          <w:rtl w:val="0"/>
        </w:rPr>
        <w:t xml:space="preserve">The frontend is a Next.js 14 application that defaults to http://localhost:8080 for API calls unless NEXT_PUBLIC_API_BASE_URL is provided. Users select a PDF or DOCX file, process it, ask a question, and review the answer together with retrieved source chunks. The interface also shows cumulative input and output token usage returned by the backend.</w:t>
      </w:r>
    </w:p>
    <w:p w:rsidR="00000000" w:rsidDel="00000000" w:rsidP="00000000" w:rsidRDefault="00000000" w:rsidRPr="00000000" w14:paraId="0000008B">
      <w:pPr>
        <w:pStyle w:val="Heading1"/>
        <w:spacing w:after="100" w:before="280" w:lineRule="auto"/>
        <w:rPr/>
      </w:pPr>
      <w:r w:rsidDel="00000000" w:rsidR="00000000" w:rsidRPr="00000000">
        <w:rPr>
          <w:rtl w:val="0"/>
        </w:rPr>
        <w:t xml:space="preserve">10. Runtime Configuration</w:t>
      </w:r>
    </w:p>
    <w:tbl>
      <w:tblPr>
        <w:tblStyle w:val="Table6"/>
        <w:tblW w:w="117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21"/>
        <w:gridCol w:w="3221"/>
        <w:gridCol w:w="5328"/>
        <w:tblGridChange w:id="0">
          <w:tblGrid>
            <w:gridCol w:w="3221"/>
            <w:gridCol w:w="3221"/>
            <w:gridCol w:w="5328"/>
          </w:tblGrid>
        </w:tblGridChange>
      </w:tblGrid>
      <w:tr>
        <w:trPr>
          <w:cantSplit w:val="0"/>
          <w:tblHeader w:val="1"/>
        </w:trPr>
        <w:tc>
          <w:tcPr>
            <w:shd w:fill="173b5f" w:val="clear"/>
            <w:vAlign w:val="center"/>
          </w:tcPr>
          <w:p w:rsidR="00000000" w:rsidDel="00000000" w:rsidP="00000000" w:rsidRDefault="00000000" w:rsidRPr="00000000" w14:paraId="0000008C">
            <w:pPr>
              <w:rPr/>
            </w:pPr>
            <w:r w:rsidDel="00000000" w:rsidR="00000000" w:rsidRPr="00000000">
              <w:rPr>
                <w:b w:val="1"/>
                <w:bCs w:val="1"/>
                <w:color w:val="ffffff"/>
                <w:sz w:val="19"/>
                <w:szCs w:val="19"/>
                <w:rtl w:val="0"/>
              </w:rPr>
              <w:t xml:space="preserve">Setting</w:t>
            </w:r>
            <w:r w:rsidDel="00000000" w:rsidR="00000000" w:rsidRPr="00000000">
              <w:rPr>
                <w:rtl w:val="0"/>
              </w:rPr>
            </w:r>
          </w:p>
        </w:tc>
        <w:tc>
          <w:tcPr>
            <w:shd w:fill="173b5f" w:val="clear"/>
            <w:vAlign w:val="center"/>
          </w:tcPr>
          <w:p w:rsidR="00000000" w:rsidDel="00000000" w:rsidP="00000000" w:rsidRDefault="00000000" w:rsidRPr="00000000" w14:paraId="0000008D">
            <w:pPr>
              <w:rPr/>
            </w:pPr>
            <w:r w:rsidDel="00000000" w:rsidR="00000000" w:rsidRPr="00000000">
              <w:rPr>
                <w:b w:val="1"/>
                <w:bCs w:val="1"/>
                <w:color w:val="ffffff"/>
                <w:sz w:val="19"/>
                <w:szCs w:val="19"/>
                <w:rtl w:val="0"/>
              </w:rPr>
              <w:t xml:space="preserve">Used by</w:t>
            </w:r>
            <w:r w:rsidDel="00000000" w:rsidR="00000000" w:rsidRPr="00000000">
              <w:rPr>
                <w:rtl w:val="0"/>
              </w:rPr>
            </w:r>
          </w:p>
        </w:tc>
        <w:tc>
          <w:tcPr>
            <w:shd w:fill="173b5f" w:val="clear"/>
            <w:vAlign w:val="center"/>
          </w:tcPr>
          <w:p w:rsidR="00000000" w:rsidDel="00000000" w:rsidP="00000000" w:rsidRDefault="00000000" w:rsidRPr="00000000" w14:paraId="0000008E">
            <w:pPr>
              <w:rPr/>
            </w:pPr>
            <w:r w:rsidDel="00000000" w:rsidR="00000000" w:rsidRPr="00000000">
              <w:rPr>
                <w:b w:val="1"/>
                <w:bCs w:val="1"/>
                <w:color w:val="ffffff"/>
                <w:sz w:val="19"/>
                <w:szCs w:val="19"/>
                <w:rtl w:val="0"/>
              </w:rPr>
              <w:t xml:space="preserve">Notes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8F">
            <w:pPr>
              <w:rPr/>
            </w:pPr>
            <w:r w:rsidDel="00000000" w:rsidR="00000000" w:rsidRPr="00000000">
              <w:rPr>
                <w:b w:val="1"/>
                <w:bCs w:val="1"/>
                <w:sz w:val="19"/>
                <w:szCs w:val="19"/>
                <w:rtl w:val="0"/>
              </w:rPr>
              <w:t xml:space="preserve">OPENAI_API_KEY</w:t>
            </w:r>
            <w:r w:rsidDel="00000000" w:rsidR="00000000" w:rsidRPr="00000000">
              <w:rPr>
                <w:rtl w:val="0"/>
              </w:rPr>
            </w:r>
          </w:p>
        </w:tc>
        <w:tc>
          <w:tcPr>
            <w:vAlign w:val="center"/>
          </w:tcPr>
          <w:p w:rsidR="00000000" w:rsidDel="00000000" w:rsidP="00000000" w:rsidRDefault="00000000" w:rsidRPr="00000000" w14:paraId="00000090">
            <w:pPr>
              <w:rPr/>
            </w:pPr>
            <w:r w:rsidDel="00000000" w:rsidR="00000000" w:rsidRPr="00000000">
              <w:rPr>
                <w:sz w:val="19"/>
                <w:szCs w:val="19"/>
                <w:rtl w:val="0"/>
              </w:rPr>
              <w:t xml:space="preserve">Backend</w:t>
            </w:r>
            <w:r w:rsidDel="00000000" w:rsidR="00000000" w:rsidRPr="00000000">
              <w:rPr>
                <w:rtl w:val="0"/>
              </w:rPr>
            </w:r>
          </w:p>
        </w:tc>
        <w:tc>
          <w:tcPr>
            <w:vAlign w:val="center"/>
          </w:tcPr>
          <w:p w:rsidR="00000000" w:rsidDel="00000000" w:rsidP="00000000" w:rsidRDefault="00000000" w:rsidRPr="00000000" w14:paraId="00000091">
            <w:pPr>
              <w:rPr/>
            </w:pPr>
            <w:r w:rsidDel="00000000" w:rsidR="00000000" w:rsidRPr="00000000">
              <w:rPr>
                <w:sz w:val="19"/>
                <w:szCs w:val="19"/>
                <w:rtl w:val="0"/>
              </w:rPr>
              <w:t xml:space="preserve">Required for embeddings and chat generation.</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92">
            <w:pPr>
              <w:rPr/>
            </w:pPr>
            <w:r w:rsidDel="00000000" w:rsidR="00000000" w:rsidRPr="00000000">
              <w:rPr>
                <w:b w:val="1"/>
                <w:bCs w:val="1"/>
                <w:sz w:val="19"/>
                <w:szCs w:val="19"/>
                <w:rtl w:val="0"/>
              </w:rPr>
              <w:t xml:space="preserve">POPPLER_PATH</w:t>
            </w:r>
            <w:r w:rsidDel="00000000" w:rsidR="00000000" w:rsidRPr="00000000">
              <w:rPr>
                <w:rtl w:val="0"/>
              </w:rPr>
            </w:r>
          </w:p>
        </w:tc>
        <w:tc>
          <w:tcPr>
            <w:vAlign w:val="center"/>
          </w:tcPr>
          <w:p w:rsidR="00000000" w:rsidDel="00000000" w:rsidP="00000000" w:rsidRDefault="00000000" w:rsidRPr="00000000" w14:paraId="00000093">
            <w:pPr>
              <w:rPr/>
            </w:pPr>
            <w:r w:rsidDel="00000000" w:rsidR="00000000" w:rsidRPr="00000000">
              <w:rPr>
                <w:sz w:val="19"/>
                <w:szCs w:val="19"/>
                <w:rtl w:val="0"/>
              </w:rPr>
              <w:t xml:space="preserve">Backend OCR</w:t>
            </w:r>
            <w:r w:rsidDel="00000000" w:rsidR="00000000" w:rsidRPr="00000000">
              <w:rPr>
                <w:rtl w:val="0"/>
              </w:rPr>
            </w:r>
          </w:p>
        </w:tc>
        <w:tc>
          <w:tcPr>
            <w:vAlign w:val="center"/>
          </w:tcPr>
          <w:p w:rsidR="00000000" w:rsidDel="00000000" w:rsidP="00000000" w:rsidRDefault="00000000" w:rsidRPr="00000000" w14:paraId="00000094">
            <w:pPr>
              <w:rPr>
                <w:sz w:val="19"/>
                <w:szCs w:val="19"/>
              </w:rPr>
            </w:pPr>
            <w:r w:rsidDel="00000000" w:rsidR="00000000" w:rsidRPr="00000000">
              <w:rPr>
                <w:sz w:val="19"/>
                <w:szCs w:val="19"/>
                <w:rtl w:val="0"/>
              </w:rPr>
              <w:t xml:space="preserve">Optional path used by pdf2image when Poppler</w:t>
            </w:r>
          </w:p>
          <w:p w:rsidR="00000000" w:rsidDel="00000000" w:rsidP="00000000" w:rsidRDefault="00000000" w:rsidRPr="00000000" w14:paraId="00000095">
            <w:pPr>
              <w:rPr/>
            </w:pPr>
            <w:r w:rsidDel="00000000" w:rsidR="00000000" w:rsidRPr="00000000">
              <w:rPr>
                <w:sz w:val="19"/>
                <w:szCs w:val="19"/>
                <w:rtl w:val="0"/>
              </w:rPr>
              <w:t xml:space="preserve"> is not on PATH.</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96">
            <w:pPr>
              <w:rPr/>
            </w:pPr>
            <w:r w:rsidDel="00000000" w:rsidR="00000000" w:rsidRPr="00000000">
              <w:rPr>
                <w:b w:val="1"/>
                <w:bCs w:val="1"/>
                <w:sz w:val="19"/>
                <w:szCs w:val="19"/>
                <w:rtl w:val="0"/>
              </w:rPr>
              <w:t xml:space="preserve">TESSERACT_CMD</w:t>
            </w:r>
            <w:r w:rsidDel="00000000" w:rsidR="00000000" w:rsidRPr="00000000">
              <w:rPr>
                <w:rtl w:val="0"/>
              </w:rPr>
            </w:r>
          </w:p>
        </w:tc>
        <w:tc>
          <w:tcPr>
            <w:vAlign w:val="center"/>
          </w:tcPr>
          <w:p w:rsidR="00000000" w:rsidDel="00000000" w:rsidP="00000000" w:rsidRDefault="00000000" w:rsidRPr="00000000" w14:paraId="00000097">
            <w:pPr>
              <w:rPr/>
            </w:pPr>
            <w:r w:rsidDel="00000000" w:rsidR="00000000" w:rsidRPr="00000000">
              <w:rPr>
                <w:sz w:val="19"/>
                <w:szCs w:val="19"/>
                <w:rtl w:val="0"/>
              </w:rPr>
              <w:t xml:space="preserve">Backend OCR</w:t>
            </w:r>
            <w:r w:rsidDel="00000000" w:rsidR="00000000" w:rsidRPr="00000000">
              <w:rPr>
                <w:rtl w:val="0"/>
              </w:rPr>
            </w:r>
          </w:p>
        </w:tc>
        <w:tc>
          <w:tcPr>
            <w:vAlign w:val="center"/>
          </w:tcPr>
          <w:p w:rsidR="00000000" w:rsidDel="00000000" w:rsidP="00000000" w:rsidRDefault="00000000" w:rsidRPr="00000000" w14:paraId="00000098">
            <w:pPr>
              <w:rPr>
                <w:sz w:val="19"/>
                <w:szCs w:val="19"/>
              </w:rPr>
            </w:pPr>
            <w:r w:rsidDel="00000000" w:rsidR="00000000" w:rsidRPr="00000000">
              <w:rPr>
                <w:sz w:val="19"/>
                <w:szCs w:val="19"/>
                <w:rtl w:val="0"/>
              </w:rPr>
              <w:t xml:space="preserve">Optional path to the Tesseract executable; defaults</w:t>
            </w:r>
          </w:p>
          <w:p w:rsidR="00000000" w:rsidDel="00000000" w:rsidP="00000000" w:rsidRDefault="00000000" w:rsidRPr="00000000" w14:paraId="00000099">
            <w:pPr>
              <w:rPr>
                <w:sz w:val="19"/>
                <w:szCs w:val="19"/>
              </w:rPr>
            </w:pPr>
            <w:bookmarkStart w:colFirst="0" w:colLast="0" w:name="_rancaeyev24h" w:id="0"/>
            <w:bookmarkEnd w:id="0"/>
            <w:r w:rsidDel="00000000" w:rsidR="00000000" w:rsidRPr="00000000">
              <w:rPr>
                <w:sz w:val="19"/>
                <w:szCs w:val="19"/>
                <w:rtl w:val="0"/>
              </w:rPr>
              <w:t xml:space="preserve"> to the common Windows install path.</w:t>
            </w:r>
          </w:p>
        </w:tc>
      </w:tr>
      <w:tr>
        <w:trPr>
          <w:cantSplit w:val="0"/>
          <w:tblHeader w:val="0"/>
        </w:trPr>
        <w:tc>
          <w:tcPr>
            <w:shd w:fill="eaf2f8" w:val="clear"/>
            <w:vAlign w:val="center"/>
          </w:tcPr>
          <w:p w:rsidR="00000000" w:rsidDel="00000000" w:rsidP="00000000" w:rsidRDefault="00000000" w:rsidRPr="00000000" w14:paraId="0000009A">
            <w:pPr>
              <w:rPr/>
            </w:pPr>
            <w:r w:rsidDel="00000000" w:rsidR="00000000" w:rsidRPr="00000000">
              <w:rPr>
                <w:b w:val="1"/>
                <w:bCs w:val="1"/>
                <w:sz w:val="19"/>
                <w:szCs w:val="19"/>
                <w:rtl w:val="0"/>
              </w:rPr>
              <w:t xml:space="preserve">NEXT_PUBLIC_API_BASE_URL</w:t>
            </w:r>
            <w:r w:rsidDel="00000000" w:rsidR="00000000" w:rsidRPr="00000000">
              <w:rPr>
                <w:rtl w:val="0"/>
              </w:rPr>
            </w:r>
          </w:p>
        </w:tc>
        <w:tc>
          <w:tcPr>
            <w:vAlign w:val="center"/>
          </w:tcPr>
          <w:p w:rsidR="00000000" w:rsidDel="00000000" w:rsidP="00000000" w:rsidRDefault="00000000" w:rsidRPr="00000000" w14:paraId="0000009B">
            <w:pPr>
              <w:rPr/>
            </w:pPr>
            <w:r w:rsidDel="00000000" w:rsidR="00000000" w:rsidRPr="00000000">
              <w:rPr>
                <w:sz w:val="19"/>
                <w:szCs w:val="19"/>
                <w:rtl w:val="0"/>
              </w:rPr>
              <w:t xml:space="preserve">Frontend</w:t>
            </w:r>
            <w:r w:rsidDel="00000000" w:rsidR="00000000" w:rsidRPr="00000000">
              <w:rPr>
                <w:rtl w:val="0"/>
              </w:rPr>
            </w:r>
          </w:p>
        </w:tc>
        <w:tc>
          <w:tcPr>
            <w:vAlign w:val="center"/>
          </w:tcPr>
          <w:p w:rsidR="00000000" w:rsidDel="00000000" w:rsidP="00000000" w:rsidRDefault="00000000" w:rsidRPr="00000000" w14:paraId="0000009C">
            <w:pPr>
              <w:rPr/>
            </w:pPr>
            <w:r w:rsidDel="00000000" w:rsidR="00000000" w:rsidRPr="00000000">
              <w:rPr>
                <w:sz w:val="19"/>
                <w:szCs w:val="19"/>
                <w:rtl w:val="0"/>
              </w:rPr>
              <w:t xml:space="preserve">Optional backend URL override for the Next.js app.</w:t>
            </w:r>
            <w:r w:rsidDel="00000000" w:rsidR="00000000" w:rsidRPr="00000000">
              <w:rPr>
                <w:rtl w:val="0"/>
              </w:rPr>
            </w:r>
          </w:p>
        </w:tc>
      </w:tr>
    </w:tbl>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1"/>
        <w:spacing w:after="100" w:before="280" w:lineRule="auto"/>
        <w:rPr/>
      </w:pPr>
      <w:r w:rsidDel="00000000" w:rsidR="00000000" w:rsidRPr="00000000">
        <w:rPr>
          <w:rtl w:val="0"/>
        </w:rPr>
        <w:t xml:space="preserve">11. Local Execution</w:t>
      </w:r>
    </w:p>
    <w:p w:rsidR="00000000" w:rsidDel="00000000" w:rsidP="00000000" w:rsidRDefault="00000000" w:rsidRPr="00000000" w14:paraId="0000009F">
      <w:pPr>
        <w:spacing w:after="120" w:line="259" w:lineRule="auto"/>
        <w:rPr/>
      </w:pPr>
      <w:r w:rsidDel="00000000" w:rsidR="00000000" w:rsidRPr="00000000">
        <w:rPr>
          <w:rtl w:val="0"/>
        </w:rPr>
        <w:t xml:space="preserve">Backend:</w:t>
      </w:r>
    </w:p>
    <w:tbl>
      <w:tblPr>
        <w:tblStyle w:val="Table7"/>
        <w:tblW w:w="966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63"/>
        <w:tblGridChange w:id="0">
          <w:tblGrid>
            <w:gridCol w:w="9663"/>
          </w:tblGrid>
        </w:tblGridChange>
      </w:tblGrid>
      <w:tr>
        <w:trPr>
          <w:cantSplit w:val="0"/>
          <w:tblHeader w:val="0"/>
        </w:trPr>
        <w:tc>
          <w:tcPr>
            <w:shd w:fill="f4f6f7" w:val="clear"/>
          </w:tcPr>
          <w:p w:rsidR="00000000" w:rsidDel="00000000" w:rsidP="00000000" w:rsidRDefault="00000000" w:rsidRPr="00000000" w14:paraId="000000A0">
            <w:pPr>
              <w:rPr/>
            </w:pPr>
            <w:r w:rsidDel="00000000" w:rsidR="00000000" w:rsidRPr="00000000">
              <w:rPr>
                <w:rFonts w:ascii="Consolas" w:cs="Consolas" w:eastAsia="Consolas" w:hAnsi="Consolas"/>
                <w:sz w:val="18"/>
                <w:szCs w:val="18"/>
                <w:rtl w:val="0"/>
              </w:rPr>
              <w:t xml:space="preserve">.\venv\Scripts\activate</w:t>
            </w:r>
            <w:r w:rsidDel="00000000" w:rsidR="00000000" w:rsidRPr="00000000">
              <w:rPr>
                <w:rtl w:val="0"/>
              </w:rPr>
            </w:r>
          </w:p>
          <w:p w:rsidR="00000000" w:rsidDel="00000000" w:rsidP="00000000" w:rsidRDefault="00000000" w:rsidRPr="00000000" w14:paraId="000000A1">
            <w:pPr>
              <w:rPr/>
            </w:pPr>
            <w:r w:rsidDel="00000000" w:rsidR="00000000" w:rsidRPr="00000000">
              <w:rPr>
                <w:rFonts w:ascii="Consolas" w:cs="Consolas" w:eastAsia="Consolas" w:hAnsi="Consolas"/>
                <w:sz w:val="18"/>
                <w:szCs w:val="18"/>
                <w:rtl w:val="0"/>
              </w:rPr>
              <w:t xml:space="preserve">pip install -r requirements.txt</w:t>
            </w:r>
            <w:r w:rsidDel="00000000" w:rsidR="00000000" w:rsidRPr="00000000">
              <w:rPr>
                <w:rtl w:val="0"/>
              </w:rPr>
            </w:r>
          </w:p>
          <w:p w:rsidR="00000000" w:rsidDel="00000000" w:rsidP="00000000" w:rsidRDefault="00000000" w:rsidRPr="00000000" w14:paraId="000000A2">
            <w:pPr>
              <w:rPr/>
            </w:pPr>
            <w:r w:rsidDel="00000000" w:rsidR="00000000" w:rsidRPr="00000000">
              <w:rPr>
                <w:rFonts w:ascii="Consolas" w:cs="Consolas" w:eastAsia="Consolas" w:hAnsi="Consolas"/>
                <w:sz w:val="18"/>
                <w:szCs w:val="18"/>
                <w:rtl w:val="0"/>
              </w:rPr>
              <w:t xml:space="preserve">uvicorn backend.main:app --reload --port 8080</w:t>
            </w:r>
            <w:r w:rsidDel="00000000" w:rsidR="00000000" w:rsidRPr="00000000">
              <w:rPr>
                <w:rtl w:val="0"/>
              </w:rPr>
            </w:r>
          </w:p>
        </w:tc>
      </w:tr>
    </w:tbl>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spacing w:after="120" w:line="259" w:lineRule="auto"/>
        <w:rPr/>
      </w:pPr>
      <w:r w:rsidDel="00000000" w:rsidR="00000000" w:rsidRPr="00000000">
        <w:rPr>
          <w:rtl w:val="0"/>
        </w:rPr>
        <w:t xml:space="preserve">Frontend:</w:t>
      </w:r>
    </w:p>
    <w:tbl>
      <w:tblPr>
        <w:tblStyle w:val="Table8"/>
        <w:tblW w:w="966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63"/>
        <w:tblGridChange w:id="0">
          <w:tblGrid>
            <w:gridCol w:w="9663"/>
          </w:tblGrid>
        </w:tblGridChange>
      </w:tblGrid>
      <w:tr>
        <w:trPr>
          <w:cantSplit w:val="0"/>
          <w:tblHeader w:val="0"/>
        </w:trPr>
        <w:tc>
          <w:tcPr>
            <w:shd w:fill="f4f6f7" w:val="clear"/>
          </w:tcPr>
          <w:p w:rsidR="00000000" w:rsidDel="00000000" w:rsidP="00000000" w:rsidRDefault="00000000" w:rsidRPr="00000000" w14:paraId="000000A5">
            <w:pPr>
              <w:rPr/>
            </w:pPr>
            <w:r w:rsidDel="00000000" w:rsidR="00000000" w:rsidRPr="00000000">
              <w:rPr>
                <w:rFonts w:ascii="Consolas" w:cs="Consolas" w:eastAsia="Consolas" w:hAnsi="Consolas"/>
                <w:sz w:val="18"/>
                <w:szCs w:val="18"/>
                <w:rtl w:val="0"/>
              </w:rPr>
              <w:t xml:space="preserve">cd frontend</w:t>
            </w:r>
            <w:r w:rsidDel="00000000" w:rsidR="00000000" w:rsidRPr="00000000">
              <w:rPr>
                <w:rtl w:val="0"/>
              </w:rPr>
            </w:r>
          </w:p>
          <w:p w:rsidR="00000000" w:rsidDel="00000000" w:rsidP="00000000" w:rsidRDefault="00000000" w:rsidRPr="00000000" w14:paraId="000000A6">
            <w:pPr>
              <w:rPr/>
            </w:pPr>
            <w:r w:rsidDel="00000000" w:rsidR="00000000" w:rsidRPr="00000000">
              <w:rPr>
                <w:rFonts w:ascii="Consolas" w:cs="Consolas" w:eastAsia="Consolas" w:hAnsi="Consolas"/>
                <w:sz w:val="18"/>
                <w:szCs w:val="18"/>
                <w:rtl w:val="0"/>
              </w:rPr>
              <w:t xml:space="preserve">npm install</w:t>
            </w:r>
            <w:r w:rsidDel="00000000" w:rsidR="00000000" w:rsidRPr="00000000">
              <w:rPr>
                <w:rtl w:val="0"/>
              </w:rPr>
            </w:r>
          </w:p>
          <w:p w:rsidR="00000000" w:rsidDel="00000000" w:rsidP="00000000" w:rsidRDefault="00000000" w:rsidRPr="00000000" w14:paraId="000000A7">
            <w:pPr>
              <w:rPr/>
            </w:pPr>
            <w:r w:rsidDel="00000000" w:rsidR="00000000" w:rsidRPr="00000000">
              <w:rPr>
                <w:rFonts w:ascii="Consolas" w:cs="Consolas" w:eastAsia="Consolas" w:hAnsi="Consolas"/>
                <w:sz w:val="18"/>
                <w:szCs w:val="18"/>
                <w:rtl w:val="0"/>
              </w:rPr>
              <w:t xml:space="preserve">npm run dev</w:t>
            </w:r>
            <w:r w:rsidDel="00000000" w:rsidR="00000000" w:rsidRPr="00000000">
              <w:rPr>
                <w:rtl w:val="0"/>
              </w:rPr>
            </w:r>
          </w:p>
        </w:tc>
      </w:tr>
    </w:tbl>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pStyle w:val="Heading1"/>
        <w:spacing w:after="100" w:before="280" w:lineRule="auto"/>
        <w:rPr/>
      </w:pPr>
      <w:r w:rsidDel="00000000" w:rsidR="00000000" w:rsidRPr="00000000">
        <w:rPr>
          <w:rtl w:val="0"/>
        </w:rPr>
        <w:t xml:space="preserve">12. Known Implementation Notes</w:t>
      </w:r>
    </w:p>
    <w:p w:rsidR="00000000" w:rsidDel="00000000" w:rsidP="00000000" w:rsidRDefault="00000000" w:rsidRPr="00000000" w14:paraId="000000AA">
      <w:pPr>
        <w:spacing w:after="60" w:lineRule="auto"/>
        <w:ind w:left="259" w:hanging="259"/>
        <w:rPr/>
      </w:pPr>
      <w:r w:rsidDel="00000000" w:rsidR="00000000" w:rsidRPr="00000000">
        <w:rPr>
          <w:rtl w:val="0"/>
        </w:rPr>
        <w:t xml:space="preserve">- The app currently stores the indexed document in process memory, so a backend restart clears the active index.</w:t>
      </w:r>
    </w:p>
    <w:p w:rsidR="00000000" w:rsidDel="00000000" w:rsidP="00000000" w:rsidRDefault="00000000" w:rsidRPr="00000000" w14:paraId="000000AB">
      <w:pPr>
        <w:spacing w:after="60" w:lineRule="auto"/>
        <w:ind w:left="259" w:hanging="259"/>
        <w:rPr/>
      </w:pPr>
      <w:r w:rsidDel="00000000" w:rsidR="00000000" w:rsidRPr="00000000">
        <w:rPr>
          <w:rtl w:val="0"/>
        </w:rPr>
        <w:t xml:space="preserve">- Only one uploaded document is active at a time in the current runtime object.</w:t>
      </w:r>
    </w:p>
    <w:p w:rsidR="00000000" w:rsidDel="00000000" w:rsidP="00000000" w:rsidRDefault="00000000" w:rsidRPr="00000000" w14:paraId="000000AC">
      <w:pPr>
        <w:spacing w:after="60" w:lineRule="auto"/>
        <w:ind w:left="259" w:hanging="259"/>
        <w:rPr/>
      </w:pPr>
      <w:r w:rsidDel="00000000" w:rsidR="00000000" w:rsidRPr="00000000">
        <w:rPr>
          <w:rtl w:val="0"/>
        </w:rPr>
        <w:t xml:space="preserve">- OCR requires local Poppler and Tesseract availability in addition to Python packages.</w:t>
      </w:r>
    </w:p>
    <w:p w:rsidR="00000000" w:rsidDel="00000000" w:rsidP="00000000" w:rsidRDefault="00000000" w:rsidRPr="00000000" w14:paraId="000000AD">
      <w:pPr>
        <w:spacing w:after="60" w:lineRule="auto"/>
        <w:ind w:left="259" w:hanging="259"/>
        <w:rPr/>
      </w:pPr>
      <w:r w:rsidDel="00000000" w:rsidR="00000000" w:rsidRPr="00000000">
        <w:rPr>
          <w:rtl w:val="0"/>
        </w:rPr>
        <w:t xml:space="preserve">- The backend tracks LLM input/output token usage for question answering; embedding token accounting is not exposed by the active main.py response.</w:t>
      </w:r>
    </w:p>
    <w:p w:rsidR="00000000" w:rsidDel="00000000" w:rsidP="00000000" w:rsidRDefault="00000000" w:rsidRPr="00000000" w14:paraId="000000AE">
      <w:pPr>
        <w:spacing w:after="60" w:lineRule="auto"/>
        <w:ind w:left="259" w:hanging="259"/>
        <w:rPr/>
      </w:pPr>
      <w:r w:rsidDel="00000000" w:rsidR="00000000" w:rsidRPr="00000000">
        <w:rPr>
          <w:rtl w:val="0"/>
        </w:rPr>
        <w:t xml:space="preserve">- Future enhancements may include persistent vector storage, multi-document workspaces, reranking, streaming answers, and authentication.</w:t>
      </w:r>
    </w:p>
    <w:sectPr>
      <w:footerReference r:id="rId6" w:type="default"/>
      <w:pgSz w:h="16834" w:w="11909" w:orient="portrait"/>
      <w:pgMar w:bottom="1037" w:top="1037" w:left="1123" w:right="1123"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202937"/>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5f6875"/>
        <w:sz w:val="16"/>
        <w:szCs w:val="16"/>
        <w:u w:val="none"/>
        <w:shd w:fill="auto" w:val="clear"/>
        <w:vertAlign w:val="baseline"/>
        <w:rtl w:val="0"/>
      </w:rPr>
      <w:t xml:space="preserve">RAG Document Reader - Internal Technical Documentation - Updated April 2026</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color w:val="202937"/>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73b5f"/>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4e79"/>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1f4e79"/>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