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6AD" w:rsidRDefault="0058296F">
      <w:pPr>
        <w:jc w:val="center"/>
      </w:pPr>
      <w:r>
        <w:rPr>
          <w:rFonts w:ascii="Aptos Display" w:eastAsia="Aptos Display" w:hAnsi="Aptos Display"/>
          <w:b/>
          <w:color w:val="173B5F"/>
          <w:sz w:val="50"/>
        </w:rPr>
        <w:t>RAG Document Reader</w:t>
      </w:r>
    </w:p>
    <w:p w:rsidR="003976AD" w:rsidRDefault="0058296F">
      <w:pPr>
        <w:jc w:val="center"/>
      </w:pPr>
      <w:r>
        <w:rPr>
          <w:color w:val="525C69"/>
          <w:sz w:val="24"/>
        </w:rPr>
        <w:t>System Architecture and Implementation Documentation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31"/>
        <w:gridCol w:w="7632"/>
      </w:tblGrid>
      <w:tr w:rsidR="003976AD">
        <w:trPr>
          <w:tblHeader/>
        </w:trPr>
        <w:tc>
          <w:tcPr>
            <w:tcW w:w="2448" w:type="dxa"/>
            <w:shd w:val="clear" w:color="auto" w:fill="173B5F"/>
            <w:vAlign w:val="center"/>
          </w:tcPr>
          <w:p w:rsidR="003976AD" w:rsidRDefault="0058296F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7632" w:type="dxa"/>
            <w:shd w:val="clear" w:color="auto" w:fill="173B5F"/>
            <w:vAlign w:val="center"/>
          </w:tcPr>
          <w:p w:rsidR="003976AD" w:rsidRDefault="0058296F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3976AD">
        <w:tc>
          <w:tcPr>
            <w:tcW w:w="483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Status</w:t>
            </w:r>
          </w:p>
        </w:tc>
        <w:tc>
          <w:tcPr>
            <w:tcW w:w="4831" w:type="dxa"/>
            <w:vAlign w:val="center"/>
          </w:tcPr>
          <w:p w:rsidR="003976AD" w:rsidRDefault="0058296F">
            <w:r>
              <w:rPr>
                <w:sz w:val="19"/>
              </w:rPr>
              <w:t>Active development</w:t>
            </w:r>
          </w:p>
        </w:tc>
      </w:tr>
      <w:tr w:rsidR="003976AD">
        <w:tc>
          <w:tcPr>
            <w:tcW w:w="483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Version</w:t>
            </w:r>
          </w:p>
        </w:tc>
        <w:tc>
          <w:tcPr>
            <w:tcW w:w="4831" w:type="dxa"/>
            <w:vAlign w:val="center"/>
          </w:tcPr>
          <w:p w:rsidR="003976AD" w:rsidRDefault="0058296F">
            <w:r>
              <w:rPr>
                <w:sz w:val="19"/>
              </w:rPr>
              <w:t>Work in progress - April 2026</w:t>
            </w:r>
          </w:p>
        </w:tc>
      </w:tr>
      <w:tr w:rsidR="003976AD">
        <w:tc>
          <w:tcPr>
            <w:tcW w:w="483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Document type</w:t>
            </w:r>
          </w:p>
        </w:tc>
        <w:tc>
          <w:tcPr>
            <w:tcW w:w="4831" w:type="dxa"/>
            <w:vAlign w:val="center"/>
          </w:tcPr>
          <w:p w:rsidR="003976AD" w:rsidRDefault="0058296F">
            <w:r>
              <w:rPr>
                <w:sz w:val="19"/>
              </w:rPr>
              <w:t>Internal technical documentation</w:t>
            </w:r>
          </w:p>
        </w:tc>
      </w:tr>
      <w:tr w:rsidR="003976AD">
        <w:tc>
          <w:tcPr>
            <w:tcW w:w="483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Primary stack</w:t>
            </w:r>
          </w:p>
        </w:tc>
        <w:tc>
          <w:tcPr>
            <w:tcW w:w="4831" w:type="dxa"/>
            <w:vAlign w:val="center"/>
          </w:tcPr>
          <w:p w:rsidR="003976AD" w:rsidRDefault="0058296F">
            <w:r>
              <w:rPr>
                <w:sz w:val="19"/>
              </w:rPr>
              <w:t xml:space="preserve">FastAPI backend, Next.js 14 frontend, </w:t>
            </w:r>
            <w:r>
              <w:rPr>
                <w:sz w:val="19"/>
              </w:rPr>
              <w:t>LangGraph pipeline</w:t>
            </w:r>
          </w:p>
        </w:tc>
      </w:tr>
    </w:tbl>
    <w:p w:rsidR="003976AD" w:rsidRDefault="003976AD"/>
    <w:p w:rsidR="003976AD" w:rsidRDefault="0058296F">
      <w:pPr>
        <w:pStyle w:val="Heading1"/>
        <w:spacing w:before="280" w:after="100"/>
      </w:pPr>
      <w:r>
        <w:t>1. Objective</w:t>
      </w:r>
    </w:p>
    <w:p w:rsidR="003976AD" w:rsidRDefault="0058296F">
      <w:pPr>
        <w:spacing w:after="120" w:line="259" w:lineRule="auto"/>
      </w:pPr>
      <w:r>
        <w:t xml:space="preserve">The RAG Document Reader is a lightweight full-stack application for uploading PDF or DOCX files, indexing their extracted content, and answering user questions against the uploaded document. The system combines </w:t>
      </w:r>
      <w:r>
        <w:t>deterministic document ingestion, chunking, hybrid retrieval, and a grounded LLM response pipeline so users can ask natural-language questions while still seeing the source chunks used to generate each answer.</w:t>
      </w:r>
    </w:p>
    <w:p w:rsidR="003976AD" w:rsidRDefault="0058296F">
      <w:pPr>
        <w:pStyle w:val="Heading1"/>
        <w:spacing w:before="280" w:after="100"/>
      </w:pPr>
      <w:r>
        <w:t>2. Current Scope</w:t>
      </w:r>
    </w:p>
    <w:p w:rsidR="003976AD" w:rsidRDefault="0058296F">
      <w:pPr>
        <w:spacing w:after="60"/>
        <w:ind w:left="259" w:hanging="259"/>
      </w:pPr>
      <w:r>
        <w:t xml:space="preserve">- Upload and process PDF and </w:t>
      </w:r>
      <w:r>
        <w:t>DOCX files through the FastAPI backend.</w:t>
      </w:r>
    </w:p>
    <w:p w:rsidR="003976AD" w:rsidRDefault="0058296F">
      <w:pPr>
        <w:spacing w:after="60"/>
        <w:ind w:left="259" w:hanging="259"/>
      </w:pPr>
      <w:r>
        <w:t>- Extract selectable PDF text with PyPDFLoader and fall back to OCR when needed.</w:t>
      </w:r>
    </w:p>
    <w:p w:rsidR="003976AD" w:rsidRDefault="0058296F">
      <w:pPr>
        <w:spacing w:after="60"/>
        <w:ind w:left="259" w:hanging="259"/>
      </w:pPr>
      <w:r>
        <w:t>- Read DOCX files through LangChain's Docx2txtLoader.</w:t>
      </w:r>
    </w:p>
    <w:p w:rsidR="003976AD" w:rsidRDefault="0058296F">
      <w:pPr>
        <w:spacing w:after="60"/>
        <w:ind w:left="259" w:hanging="259"/>
      </w:pPr>
      <w:r>
        <w:t>- Split documents into overlapping chunks for retrieval-friendly context windows.</w:t>
      </w:r>
    </w:p>
    <w:p w:rsidR="003976AD" w:rsidRDefault="0058296F">
      <w:pPr>
        <w:spacing w:after="60"/>
        <w:ind w:left="259" w:hanging="259"/>
      </w:pPr>
      <w:r>
        <w:t>- Combine dense FAISS vector search with sparse BM25 keyword retrieval.</w:t>
      </w:r>
    </w:p>
    <w:p w:rsidR="003976AD" w:rsidRDefault="0058296F">
      <w:pPr>
        <w:spacing w:after="60"/>
        <w:ind w:left="259" w:hanging="259"/>
      </w:pPr>
      <w:r>
        <w:t>- Use a LangGraph StateGraph to run retrieval and answer generation as a structured pipeline.</w:t>
      </w:r>
    </w:p>
    <w:p w:rsidR="003976AD" w:rsidRDefault="0058296F">
      <w:pPr>
        <w:spacing w:after="60"/>
        <w:ind w:left="259" w:hanging="259"/>
      </w:pPr>
      <w:r>
        <w:t>- Display answers, source chunks, document status, and token usage in a Next.js interface</w:t>
      </w:r>
      <w:r>
        <w:t>.</w:t>
      </w:r>
    </w:p>
    <w:p w:rsidR="003976AD" w:rsidRDefault="0058296F">
      <w:pPr>
        <w:pStyle w:val="Heading1"/>
        <w:spacing w:before="280" w:after="100"/>
      </w:pPr>
      <w:r>
        <w:t>3. High-Level Architecture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21"/>
        <w:gridCol w:w="3221"/>
        <w:gridCol w:w="5256"/>
      </w:tblGrid>
      <w:tr w:rsidR="003976AD">
        <w:trPr>
          <w:tblHeader/>
        </w:trPr>
        <w:tc>
          <w:tcPr>
            <w:tcW w:w="1800" w:type="dxa"/>
            <w:shd w:val="clear" w:color="auto" w:fill="173B5F"/>
            <w:vAlign w:val="center"/>
          </w:tcPr>
          <w:p w:rsidR="003976AD" w:rsidRDefault="0058296F"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3024" w:type="dxa"/>
            <w:shd w:val="clear" w:color="auto" w:fill="173B5F"/>
            <w:vAlign w:val="center"/>
          </w:tcPr>
          <w:p w:rsidR="003976AD" w:rsidRDefault="0058296F">
            <w:r>
              <w:rPr>
                <w:b/>
                <w:color w:val="FFFFFF"/>
                <w:sz w:val="19"/>
              </w:rPr>
              <w:t>Implementation</w:t>
            </w:r>
          </w:p>
        </w:tc>
        <w:tc>
          <w:tcPr>
            <w:tcW w:w="5256" w:type="dxa"/>
            <w:shd w:val="clear" w:color="auto" w:fill="173B5F"/>
            <w:vAlign w:val="center"/>
          </w:tcPr>
          <w:p w:rsidR="003976AD" w:rsidRDefault="0058296F"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Frontend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Next.js 14, TypeScript, React</w:t>
            </w:r>
          </w:p>
        </w:tc>
        <w:tc>
          <w:tcPr>
            <w:tcW w:w="3221" w:type="dxa"/>
            <w:vAlign w:val="center"/>
          </w:tcPr>
          <w:p w:rsidR="00A126A1" w:rsidRDefault="0058296F">
            <w:pPr>
              <w:rPr>
                <w:sz w:val="19"/>
              </w:rPr>
            </w:pPr>
            <w:r>
              <w:rPr>
                <w:sz w:val="19"/>
              </w:rPr>
              <w:t>Upload documents, submit questions, show results and</w:t>
            </w:r>
          </w:p>
          <w:p w:rsidR="003976AD" w:rsidRDefault="0058296F"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retrieved</w:t>
            </w:r>
            <w:proofErr w:type="gramEnd"/>
            <w:r>
              <w:rPr>
                <w:sz w:val="19"/>
              </w:rPr>
              <w:t xml:space="preserve"> chunks.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API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FastAPI</w:t>
            </w:r>
          </w:p>
        </w:tc>
        <w:tc>
          <w:tcPr>
            <w:tcW w:w="3221" w:type="dxa"/>
            <w:vAlign w:val="center"/>
          </w:tcPr>
          <w:p w:rsidR="00A126A1" w:rsidRDefault="0058296F">
            <w:pPr>
              <w:rPr>
                <w:sz w:val="19"/>
              </w:rPr>
            </w:pPr>
            <w:r>
              <w:rPr>
                <w:sz w:val="19"/>
              </w:rPr>
              <w:t xml:space="preserve">Expose health, document upload, ask, and status </w:t>
            </w:r>
          </w:p>
          <w:p w:rsidR="003976AD" w:rsidRDefault="0058296F">
            <w:proofErr w:type="gramStart"/>
            <w:r>
              <w:rPr>
                <w:sz w:val="19"/>
              </w:rPr>
              <w:t>endpoints</w:t>
            </w:r>
            <w:proofErr w:type="gramEnd"/>
            <w:r>
              <w:rPr>
                <w:sz w:val="19"/>
              </w:rPr>
              <w:t>.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Document loaders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PyPDFLoader, Docx2txtLoader, pdf2image, pytesseract</w:t>
            </w:r>
          </w:p>
        </w:tc>
        <w:tc>
          <w:tcPr>
            <w:tcW w:w="3221" w:type="dxa"/>
            <w:vAlign w:val="center"/>
          </w:tcPr>
          <w:p w:rsidR="00A126A1" w:rsidRDefault="0058296F">
            <w:pPr>
              <w:rPr>
                <w:sz w:val="19"/>
              </w:rPr>
            </w:pPr>
            <w:r>
              <w:rPr>
                <w:sz w:val="19"/>
              </w:rPr>
              <w:t xml:space="preserve">Extract text from PDFs and DOCX files, including </w:t>
            </w:r>
          </w:p>
          <w:p w:rsidR="003976AD" w:rsidRDefault="0058296F">
            <w:r>
              <w:rPr>
                <w:sz w:val="19"/>
              </w:rPr>
              <w:t>OCR fallback for scanned PDFs.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Chunking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RecursiveCharacterTextSplitter</w:t>
            </w:r>
          </w:p>
        </w:tc>
        <w:tc>
          <w:tcPr>
            <w:tcW w:w="3221" w:type="dxa"/>
            <w:vAlign w:val="center"/>
          </w:tcPr>
          <w:p w:rsidR="00A126A1" w:rsidRDefault="0058296F">
            <w:pPr>
              <w:rPr>
                <w:sz w:val="19"/>
              </w:rPr>
            </w:pPr>
            <w:r>
              <w:rPr>
                <w:sz w:val="19"/>
              </w:rPr>
              <w:t>Create 1800-character chunks with 350-character</w:t>
            </w:r>
          </w:p>
          <w:p w:rsidR="003976AD" w:rsidRDefault="0058296F"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overlap</w:t>
            </w:r>
            <w:proofErr w:type="gramEnd"/>
            <w:r>
              <w:rPr>
                <w:sz w:val="19"/>
              </w:rPr>
              <w:t>.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Retrieva</w:t>
            </w:r>
            <w:r>
              <w:rPr>
                <w:b/>
                <w:sz w:val="19"/>
              </w:rPr>
              <w:t>l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FAISS index plus BM25</w:t>
            </w:r>
          </w:p>
        </w:tc>
        <w:tc>
          <w:tcPr>
            <w:tcW w:w="3221" w:type="dxa"/>
            <w:vAlign w:val="center"/>
          </w:tcPr>
          <w:p w:rsidR="00A126A1" w:rsidRDefault="0058296F">
            <w:pPr>
              <w:rPr>
                <w:sz w:val="19"/>
              </w:rPr>
            </w:pPr>
            <w:r>
              <w:rPr>
                <w:sz w:val="19"/>
              </w:rPr>
              <w:t>Merge semantic and lexical matches with reciprocal</w:t>
            </w:r>
          </w:p>
          <w:p w:rsidR="003976AD" w:rsidRDefault="0058296F">
            <w:r>
              <w:rPr>
                <w:sz w:val="19"/>
              </w:rPr>
              <w:t>-rank fusion.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Orchestration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LangGraph StateGraph</w:t>
            </w:r>
          </w:p>
        </w:tc>
        <w:tc>
          <w:tcPr>
            <w:tcW w:w="3221" w:type="dxa"/>
            <w:vAlign w:val="center"/>
          </w:tcPr>
          <w:p w:rsidR="00A126A1" w:rsidRDefault="0058296F">
            <w:pPr>
              <w:rPr>
                <w:sz w:val="19"/>
              </w:rPr>
            </w:pPr>
            <w:r>
              <w:rPr>
                <w:sz w:val="19"/>
              </w:rPr>
              <w:t>Run retrieve and generate nodes in a deterministic</w:t>
            </w:r>
          </w:p>
          <w:p w:rsidR="003976AD" w:rsidRDefault="0058296F"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sequence</w:t>
            </w:r>
            <w:proofErr w:type="gramEnd"/>
            <w:r>
              <w:rPr>
                <w:sz w:val="19"/>
              </w:rPr>
              <w:t>.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LLM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gpt-4o-mini via ChatOpenAI</w:t>
            </w:r>
          </w:p>
        </w:tc>
        <w:tc>
          <w:tcPr>
            <w:tcW w:w="3221" w:type="dxa"/>
            <w:vAlign w:val="center"/>
          </w:tcPr>
          <w:p w:rsidR="00A126A1" w:rsidRDefault="0058296F">
            <w:pPr>
              <w:rPr>
                <w:sz w:val="19"/>
              </w:rPr>
            </w:pPr>
            <w:r>
              <w:rPr>
                <w:sz w:val="19"/>
              </w:rPr>
              <w:t xml:space="preserve">Generate grounded answers from </w:t>
            </w:r>
            <w:r>
              <w:rPr>
                <w:sz w:val="19"/>
              </w:rPr>
              <w:t xml:space="preserve">retrieved context </w:t>
            </w:r>
          </w:p>
          <w:p w:rsidR="003976AD" w:rsidRDefault="0058296F">
            <w:proofErr w:type="gramStart"/>
            <w:r>
              <w:rPr>
                <w:sz w:val="19"/>
              </w:rPr>
              <w:t>at</w:t>
            </w:r>
            <w:proofErr w:type="gramEnd"/>
            <w:r>
              <w:rPr>
                <w:sz w:val="19"/>
              </w:rPr>
              <w:t xml:space="preserve"> temperature 0.2.</w:t>
            </w:r>
          </w:p>
        </w:tc>
      </w:tr>
    </w:tbl>
    <w:p w:rsidR="003976AD" w:rsidRDefault="003976AD"/>
    <w:p w:rsidR="003976AD" w:rsidRDefault="0058296F">
      <w:pPr>
        <w:pStyle w:val="Heading1"/>
        <w:spacing w:before="280" w:after="100"/>
      </w:pPr>
      <w:r>
        <w:t>4. Document Ingestion and OCR</w:t>
      </w:r>
    </w:p>
    <w:p w:rsidR="003976AD" w:rsidRDefault="0058296F">
      <w:pPr>
        <w:spacing w:after="120" w:line="259" w:lineRule="auto"/>
      </w:pPr>
      <w:r>
        <w:t>The backend inspects the uploaded file extension and accepts only PDF and DOCX files. DOCX content is read directly with Docx2txtLoader. PDF files are first parsed with PyPDFLoader; if t</w:t>
      </w:r>
      <w:r>
        <w:t>he extracted text is too sparse, the pipeline converts pages to images and applies pytesseract OCR. This keeps the app useful for both digital documents and scanned legacy files.</w:t>
      </w:r>
    </w:p>
    <w:p w:rsidR="003976AD" w:rsidRDefault="0058296F">
      <w:pPr>
        <w:spacing w:after="60"/>
        <w:ind w:left="259" w:hanging="259"/>
      </w:pPr>
      <w:r>
        <w:t>- Supported upload types: .pdf and .docx.</w:t>
      </w:r>
    </w:p>
    <w:p w:rsidR="003976AD" w:rsidRDefault="0058296F">
      <w:pPr>
        <w:spacing w:after="60"/>
        <w:ind w:left="259" w:hanging="259"/>
      </w:pPr>
      <w:r>
        <w:t>- PDF fallback threshold: extracted</w:t>
      </w:r>
      <w:r>
        <w:t xml:space="preserve"> text must contain more than 500 non-whitespace characters.</w:t>
      </w:r>
    </w:p>
    <w:p w:rsidR="003976AD" w:rsidRDefault="0058296F">
      <w:pPr>
        <w:spacing w:after="60"/>
        <w:ind w:left="259" w:hanging="259"/>
      </w:pPr>
      <w:r>
        <w:lastRenderedPageBreak/>
        <w:t>- OCR dependencies: pdf2image, pytesseract, Poppler, and a configured Tesseract executable.</w:t>
      </w:r>
    </w:p>
    <w:p w:rsidR="003976AD" w:rsidRDefault="0058296F">
      <w:pPr>
        <w:spacing w:after="60"/>
        <w:ind w:left="259" w:hanging="259"/>
      </w:pPr>
      <w:r>
        <w:t>- Temporary upload files are deleted after processing.</w:t>
      </w:r>
    </w:p>
    <w:p w:rsidR="003976AD" w:rsidRDefault="0058296F">
      <w:pPr>
        <w:pStyle w:val="Heading1"/>
        <w:spacing w:before="280" w:after="100"/>
      </w:pPr>
      <w:r>
        <w:t>5. Chunking Strategy</w:t>
      </w:r>
    </w:p>
    <w:p w:rsidR="003976AD" w:rsidRDefault="0058296F">
      <w:pPr>
        <w:spacing w:after="120" w:line="259" w:lineRule="auto"/>
      </w:pPr>
      <w:r>
        <w:t>Text is split with Recursive</w:t>
      </w:r>
      <w:r>
        <w:t>CharacterTextSplitter using a hierarchy of separators: blank lines, line breaks, sentence boundaries, semicolons, spaces, and finally characters. This favors semantically useful chunks while still guaranteeing that long text can be indexed.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21"/>
        <w:gridCol w:w="3221"/>
        <w:gridCol w:w="5184"/>
      </w:tblGrid>
      <w:tr w:rsidR="003976AD">
        <w:trPr>
          <w:tblHeader/>
        </w:trPr>
        <w:tc>
          <w:tcPr>
            <w:tcW w:w="2016" w:type="dxa"/>
            <w:shd w:val="clear" w:color="auto" w:fill="173B5F"/>
            <w:vAlign w:val="center"/>
          </w:tcPr>
          <w:p w:rsidR="003976AD" w:rsidRDefault="0058296F"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2880" w:type="dxa"/>
            <w:shd w:val="clear" w:color="auto" w:fill="173B5F"/>
            <w:vAlign w:val="center"/>
          </w:tcPr>
          <w:p w:rsidR="003976AD" w:rsidRDefault="0058296F"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5184" w:type="dxa"/>
            <w:shd w:val="clear" w:color="auto" w:fill="173B5F"/>
            <w:vAlign w:val="center"/>
          </w:tcPr>
          <w:p w:rsidR="003976AD" w:rsidRDefault="0058296F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chunk_size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1800 characters</w:t>
            </w:r>
          </w:p>
        </w:tc>
        <w:tc>
          <w:tcPr>
            <w:tcW w:w="3221" w:type="dxa"/>
            <w:vAlign w:val="center"/>
          </w:tcPr>
          <w:p w:rsidR="00A126A1" w:rsidRDefault="0058296F">
            <w:pPr>
              <w:rPr>
                <w:sz w:val="19"/>
              </w:rPr>
            </w:pPr>
            <w:r>
              <w:rPr>
                <w:sz w:val="19"/>
              </w:rPr>
              <w:t xml:space="preserve">Captures enough context for definitions, clauses, </w:t>
            </w:r>
          </w:p>
          <w:p w:rsidR="003976AD" w:rsidRDefault="0058296F">
            <w:proofErr w:type="gramStart"/>
            <w:r>
              <w:rPr>
                <w:sz w:val="19"/>
              </w:rPr>
              <w:t>tables</w:t>
            </w:r>
            <w:proofErr w:type="gramEnd"/>
            <w:r>
              <w:rPr>
                <w:sz w:val="19"/>
              </w:rPr>
              <w:t>, or explanations.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chunk_overlap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350 characters</w:t>
            </w:r>
          </w:p>
        </w:tc>
        <w:tc>
          <w:tcPr>
            <w:tcW w:w="3221" w:type="dxa"/>
            <w:vAlign w:val="center"/>
          </w:tcPr>
          <w:p w:rsidR="00A126A1" w:rsidRDefault="0058296F">
            <w:pPr>
              <w:rPr>
                <w:sz w:val="19"/>
              </w:rPr>
            </w:pPr>
            <w:r>
              <w:rPr>
                <w:sz w:val="19"/>
              </w:rPr>
              <w:t xml:space="preserve">Preserves continuity when a sentence or concept </w:t>
            </w:r>
          </w:p>
          <w:p w:rsidR="003976AD" w:rsidRDefault="0058296F">
            <w:proofErr w:type="gramStart"/>
            <w:r>
              <w:rPr>
                <w:sz w:val="19"/>
              </w:rPr>
              <w:t>crosses</w:t>
            </w:r>
            <w:proofErr w:type="gramEnd"/>
            <w:r>
              <w:rPr>
                <w:sz w:val="19"/>
              </w:rPr>
              <w:t xml:space="preserve"> chunk boundaries.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separators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 xml:space="preserve">\n\n, \n, . , ; , space, </w:t>
            </w:r>
            <w:r>
              <w:rPr>
                <w:sz w:val="19"/>
              </w:rPr>
              <w:t>empty string</w:t>
            </w:r>
          </w:p>
        </w:tc>
        <w:tc>
          <w:tcPr>
            <w:tcW w:w="3221" w:type="dxa"/>
            <w:vAlign w:val="center"/>
          </w:tcPr>
          <w:p w:rsidR="00A126A1" w:rsidRDefault="0058296F">
            <w:pPr>
              <w:rPr>
                <w:sz w:val="19"/>
              </w:rPr>
            </w:pPr>
            <w:r>
              <w:rPr>
                <w:sz w:val="19"/>
              </w:rPr>
              <w:t xml:space="preserve">Falls back from larger logical units to smaller units </w:t>
            </w:r>
          </w:p>
          <w:p w:rsidR="003976AD" w:rsidRDefault="0058296F">
            <w:proofErr w:type="gramStart"/>
            <w:r>
              <w:rPr>
                <w:sz w:val="19"/>
              </w:rPr>
              <w:t>as</w:t>
            </w:r>
            <w:proofErr w:type="gramEnd"/>
            <w:r>
              <w:rPr>
                <w:sz w:val="19"/>
              </w:rPr>
              <w:t xml:space="preserve"> needed.</w:t>
            </w:r>
          </w:p>
        </w:tc>
      </w:tr>
    </w:tbl>
    <w:p w:rsidR="003976AD" w:rsidRDefault="003976AD"/>
    <w:p w:rsidR="003976AD" w:rsidRDefault="0058296F">
      <w:pPr>
        <w:pStyle w:val="Heading1"/>
        <w:spacing w:before="280" w:after="100"/>
      </w:pPr>
      <w:r>
        <w:t>6. Hybrid Retrieval</w:t>
      </w:r>
    </w:p>
    <w:p w:rsidR="003976AD" w:rsidRDefault="0058296F">
      <w:pPr>
        <w:spacing w:after="120" w:line="259" w:lineRule="auto"/>
      </w:pPr>
      <w:r>
        <w:t>The active backend builds a FAISS IndexFlatIP index from OpenAI embedding vectors and normalizes vectors for cosine-style inner-product search. In parallel,</w:t>
      </w:r>
      <w:r>
        <w:t xml:space="preserve"> BM25 provides lexical matching for exact terms, regulation numbers, acronyms, and other keyword-heavy queries. Results are merged through reciprocal-rank fusion with a 0.6 semantic weight and a 0.4 BM25 weight.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21"/>
        <w:gridCol w:w="4176"/>
        <w:gridCol w:w="3672"/>
      </w:tblGrid>
      <w:tr w:rsidR="003976AD">
        <w:trPr>
          <w:tblHeader/>
        </w:trPr>
        <w:tc>
          <w:tcPr>
            <w:tcW w:w="2232" w:type="dxa"/>
            <w:shd w:val="clear" w:color="auto" w:fill="173B5F"/>
            <w:vAlign w:val="center"/>
          </w:tcPr>
          <w:p w:rsidR="003976AD" w:rsidRDefault="0058296F">
            <w:r>
              <w:rPr>
                <w:b/>
                <w:color w:val="FFFFFF"/>
                <w:sz w:val="19"/>
              </w:rPr>
              <w:t>Retriever</w:t>
            </w:r>
          </w:p>
        </w:tc>
        <w:tc>
          <w:tcPr>
            <w:tcW w:w="4176" w:type="dxa"/>
            <w:shd w:val="clear" w:color="auto" w:fill="173B5F"/>
            <w:vAlign w:val="center"/>
          </w:tcPr>
          <w:p w:rsidR="003976AD" w:rsidRDefault="0058296F">
            <w:r>
              <w:rPr>
                <w:b/>
                <w:color w:val="FFFFFF"/>
                <w:sz w:val="19"/>
              </w:rPr>
              <w:t>Current behavior</w:t>
            </w:r>
          </w:p>
        </w:tc>
        <w:tc>
          <w:tcPr>
            <w:tcW w:w="3672" w:type="dxa"/>
            <w:shd w:val="clear" w:color="auto" w:fill="173B5F"/>
            <w:vAlign w:val="center"/>
          </w:tcPr>
          <w:p w:rsidR="003976AD" w:rsidRDefault="0058296F">
            <w:r>
              <w:rPr>
                <w:b/>
                <w:color w:val="FFFFFF"/>
                <w:sz w:val="19"/>
              </w:rPr>
              <w:t>Why it matters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F</w:t>
            </w:r>
            <w:r>
              <w:rPr>
                <w:b/>
                <w:sz w:val="19"/>
              </w:rPr>
              <w:t>AISS dense search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Embeds chunks with text-embedding-ada-002 and searches normalized vectors.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Finds conceptually similar passages even when wording differs.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BM25 sparse search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Lowercases and splits text, then returns the top keyword matches.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 xml:space="preserve">Handles exact </w:t>
            </w:r>
            <w:r>
              <w:rPr>
                <w:sz w:val="19"/>
              </w:rPr>
              <w:t>terms, section labels, identifiers, and named entities.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Fusion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Combines ranked results using weighted reciprocal-rank scoring.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Balances semantic relevance with precise keyword evidence.</w:t>
            </w:r>
          </w:p>
        </w:tc>
      </w:tr>
    </w:tbl>
    <w:p w:rsidR="003976AD" w:rsidRDefault="003976AD"/>
    <w:p w:rsidR="003976AD" w:rsidRDefault="0058296F">
      <w:pPr>
        <w:pStyle w:val="Heading1"/>
        <w:spacing w:before="280" w:after="100"/>
      </w:pPr>
      <w:r>
        <w:t>7. Retrieval-Generation Graph</w:t>
      </w:r>
    </w:p>
    <w:p w:rsidR="003976AD" w:rsidRDefault="0058296F">
      <w:pPr>
        <w:spacing w:after="120" w:line="259" w:lineRule="auto"/>
      </w:pPr>
      <w:r>
        <w:t xml:space="preserve">The query flow is implemented as a </w:t>
      </w:r>
      <w:r>
        <w:t>LangGraph StateGraph. It is a stateful execution pipeline rather than a domain knowledge graph. The state contains the user question, retrieved context blocks, and final answer.</w:t>
      </w:r>
    </w:p>
    <w:p w:rsidR="003976AD" w:rsidRDefault="0058296F">
      <w:pPr>
        <w:spacing w:after="60"/>
        <w:ind w:left="346" w:hanging="346"/>
      </w:pPr>
      <w:r>
        <w:t>1. Retrieve node expands the user query to prioritize definitions, clauses, ta</w:t>
      </w:r>
      <w:r>
        <w:t>bles, rules, and exact phrases.</w:t>
      </w:r>
    </w:p>
    <w:p w:rsidR="003976AD" w:rsidRDefault="0058296F">
      <w:pPr>
        <w:spacing w:after="60"/>
        <w:ind w:left="346" w:hanging="346"/>
      </w:pPr>
      <w:r>
        <w:t>2. Hybrid retrieval returns the most relevant chunks with source, page, content, and relevance metadata.</w:t>
      </w:r>
    </w:p>
    <w:p w:rsidR="003976AD" w:rsidRDefault="0058296F">
      <w:pPr>
        <w:spacing w:after="60"/>
        <w:ind w:left="346" w:hanging="346"/>
      </w:pPr>
      <w:r>
        <w:t>3. Generate node assembles the retrieved context and asks gpt-4o-mini to answer only from that context.</w:t>
      </w:r>
    </w:p>
    <w:p w:rsidR="003976AD" w:rsidRDefault="0058296F">
      <w:pPr>
        <w:spacing w:after="60"/>
        <w:ind w:left="346" w:hanging="346"/>
      </w:pPr>
      <w:r>
        <w:t>4. The graph ru</w:t>
      </w:r>
      <w:r>
        <w:t>ns sequentially as Retrieve -&gt; Generate -&gt; End.</w:t>
      </w:r>
    </w:p>
    <w:p w:rsidR="003976AD" w:rsidRDefault="0058296F">
      <w:pPr>
        <w:pStyle w:val="Heading1"/>
        <w:spacing w:before="280" w:after="100"/>
      </w:pPr>
      <w:r>
        <w:t>8. API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21"/>
        <w:gridCol w:w="3221"/>
        <w:gridCol w:w="6840"/>
      </w:tblGrid>
      <w:tr w:rsidR="003976AD">
        <w:trPr>
          <w:tblHeader/>
        </w:trPr>
        <w:tc>
          <w:tcPr>
            <w:tcW w:w="2016" w:type="dxa"/>
            <w:shd w:val="clear" w:color="auto" w:fill="173B5F"/>
            <w:vAlign w:val="center"/>
          </w:tcPr>
          <w:p w:rsidR="003976AD" w:rsidRDefault="0058296F"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1224" w:type="dxa"/>
            <w:shd w:val="clear" w:color="auto" w:fill="173B5F"/>
            <w:vAlign w:val="center"/>
          </w:tcPr>
          <w:p w:rsidR="003976AD" w:rsidRDefault="0058296F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6840" w:type="dxa"/>
            <w:shd w:val="clear" w:color="auto" w:fill="173B5F"/>
            <w:vAlign w:val="center"/>
          </w:tcPr>
          <w:p w:rsidR="003976AD" w:rsidRDefault="0058296F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/health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GET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Basic liveness check returning { ok: true }.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/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GET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Root metadata with endpoint list and API status.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/status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GET</w:t>
            </w:r>
          </w:p>
        </w:tc>
        <w:tc>
          <w:tcPr>
            <w:tcW w:w="3221" w:type="dxa"/>
            <w:vAlign w:val="center"/>
          </w:tcPr>
          <w:p w:rsidR="00A126A1" w:rsidRDefault="0058296F">
            <w:pPr>
              <w:rPr>
                <w:sz w:val="19"/>
              </w:rPr>
            </w:pPr>
            <w:r>
              <w:rPr>
                <w:sz w:val="19"/>
              </w:rPr>
              <w:t xml:space="preserve">Current document name, chunk count, token </w:t>
            </w:r>
            <w:r>
              <w:rPr>
                <w:sz w:val="19"/>
              </w:rPr>
              <w:t xml:space="preserve">usage, </w:t>
            </w:r>
          </w:p>
          <w:p w:rsidR="003976AD" w:rsidRDefault="0058296F">
            <w:proofErr w:type="gramStart"/>
            <w:r>
              <w:rPr>
                <w:sz w:val="19"/>
              </w:rPr>
              <w:t>and</w:t>
            </w:r>
            <w:proofErr w:type="gramEnd"/>
            <w:r>
              <w:rPr>
                <w:sz w:val="19"/>
              </w:rPr>
              <w:t xml:space="preserve"> retrieval method.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/documents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POST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Upload and index a PDF or DOCX document.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/ask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POST</w:t>
            </w:r>
          </w:p>
        </w:tc>
        <w:tc>
          <w:tcPr>
            <w:tcW w:w="3221" w:type="dxa"/>
            <w:vAlign w:val="center"/>
          </w:tcPr>
          <w:p w:rsidR="00A126A1" w:rsidRDefault="0058296F">
            <w:pPr>
              <w:rPr>
                <w:sz w:val="19"/>
              </w:rPr>
            </w:pPr>
            <w:r>
              <w:rPr>
                <w:sz w:val="19"/>
              </w:rPr>
              <w:t>Ask a question against the currently indexed</w:t>
            </w:r>
          </w:p>
          <w:p w:rsidR="003976AD" w:rsidRDefault="0058296F"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document</w:t>
            </w:r>
            <w:proofErr w:type="gramEnd"/>
            <w:r>
              <w:rPr>
                <w:sz w:val="19"/>
              </w:rPr>
              <w:t>.</w:t>
            </w:r>
          </w:p>
        </w:tc>
      </w:tr>
    </w:tbl>
    <w:p w:rsidR="003976AD" w:rsidRDefault="003976AD"/>
    <w:p w:rsidR="003976AD" w:rsidRDefault="0058296F">
      <w:pPr>
        <w:pStyle w:val="Heading1"/>
        <w:spacing w:before="280" w:after="100"/>
      </w:pPr>
      <w:r>
        <w:lastRenderedPageBreak/>
        <w:t>9. Frontend Experience</w:t>
      </w:r>
    </w:p>
    <w:p w:rsidR="003976AD" w:rsidRDefault="0058296F">
      <w:pPr>
        <w:spacing w:after="120" w:line="259" w:lineRule="auto"/>
      </w:pPr>
      <w:r>
        <w:t xml:space="preserve">The frontend is a Next.js 14 application that defaults to </w:t>
      </w:r>
      <w:r>
        <w:t xml:space="preserve">http://localhost:8080 for API calls unless NEXT_PUBLIC_API_BASE_URL is provided. Users select a PDF or DOCX file, process it, ask a question, and review the answer together with retrieved source chunks. The interface also shows cumulative input and output </w:t>
      </w:r>
      <w:r>
        <w:t>token usage returned by the backend.</w:t>
      </w:r>
    </w:p>
    <w:p w:rsidR="003976AD" w:rsidRDefault="0058296F">
      <w:pPr>
        <w:pStyle w:val="Heading1"/>
        <w:spacing w:before="280" w:after="100"/>
      </w:pPr>
      <w:r>
        <w:t>10. Runtime Configuration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21"/>
        <w:gridCol w:w="3221"/>
        <w:gridCol w:w="5328"/>
      </w:tblGrid>
      <w:tr w:rsidR="003976AD">
        <w:trPr>
          <w:tblHeader/>
        </w:trPr>
        <w:tc>
          <w:tcPr>
            <w:tcW w:w="2520" w:type="dxa"/>
            <w:shd w:val="clear" w:color="auto" w:fill="173B5F"/>
            <w:vAlign w:val="center"/>
          </w:tcPr>
          <w:p w:rsidR="003976AD" w:rsidRDefault="0058296F"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w="2232" w:type="dxa"/>
            <w:shd w:val="clear" w:color="auto" w:fill="173B5F"/>
            <w:vAlign w:val="center"/>
          </w:tcPr>
          <w:p w:rsidR="003976AD" w:rsidRDefault="0058296F">
            <w:r>
              <w:rPr>
                <w:b/>
                <w:color w:val="FFFFFF"/>
                <w:sz w:val="19"/>
              </w:rPr>
              <w:t>Used by</w:t>
            </w:r>
          </w:p>
        </w:tc>
        <w:tc>
          <w:tcPr>
            <w:tcW w:w="5328" w:type="dxa"/>
            <w:shd w:val="clear" w:color="auto" w:fill="173B5F"/>
            <w:vAlign w:val="center"/>
          </w:tcPr>
          <w:p w:rsidR="003976AD" w:rsidRDefault="0058296F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OPENAI_API_KEY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Backend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Required for embeddings and chat generation.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POPPLER_PATH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Backend OCR</w:t>
            </w:r>
          </w:p>
        </w:tc>
        <w:tc>
          <w:tcPr>
            <w:tcW w:w="3221" w:type="dxa"/>
            <w:vAlign w:val="center"/>
          </w:tcPr>
          <w:p w:rsidR="00A126A1" w:rsidRDefault="0058296F">
            <w:pPr>
              <w:rPr>
                <w:sz w:val="19"/>
              </w:rPr>
            </w:pPr>
            <w:r>
              <w:rPr>
                <w:sz w:val="19"/>
              </w:rPr>
              <w:t xml:space="preserve">Optional path used by pdf2image when </w:t>
            </w:r>
            <w:proofErr w:type="spellStart"/>
            <w:r>
              <w:rPr>
                <w:sz w:val="19"/>
              </w:rPr>
              <w:t>Poppler</w:t>
            </w:r>
            <w:proofErr w:type="spellEnd"/>
          </w:p>
          <w:p w:rsidR="003976AD" w:rsidRDefault="0058296F"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is</w:t>
            </w:r>
            <w:proofErr w:type="gramEnd"/>
            <w:r>
              <w:rPr>
                <w:sz w:val="19"/>
              </w:rPr>
              <w:t xml:space="preserve"> not on PATH.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TESSERACT_CMD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Backend OCR</w:t>
            </w:r>
          </w:p>
        </w:tc>
        <w:tc>
          <w:tcPr>
            <w:tcW w:w="3221" w:type="dxa"/>
            <w:vAlign w:val="center"/>
          </w:tcPr>
          <w:p w:rsidR="00A126A1" w:rsidRDefault="0058296F">
            <w:pPr>
              <w:rPr>
                <w:sz w:val="19"/>
              </w:rPr>
            </w:pPr>
            <w:r>
              <w:rPr>
                <w:sz w:val="19"/>
              </w:rPr>
              <w:t>Optional path to the Tesseract executable; defaults</w:t>
            </w:r>
          </w:p>
          <w:p w:rsidR="00A126A1" w:rsidRPr="00A126A1" w:rsidRDefault="0058296F">
            <w:pPr>
              <w:rPr>
                <w:sz w:val="19"/>
              </w:rPr>
            </w:pPr>
            <w:bookmarkStart w:id="0" w:name="_GoBack"/>
            <w:bookmarkEnd w:id="0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to</w:t>
            </w:r>
            <w:proofErr w:type="gramEnd"/>
            <w:r>
              <w:rPr>
                <w:sz w:val="19"/>
              </w:rPr>
              <w:t xml:space="preserve"> the common Windows install path.</w:t>
            </w:r>
          </w:p>
        </w:tc>
      </w:tr>
      <w:tr w:rsidR="003976AD">
        <w:tc>
          <w:tcPr>
            <w:tcW w:w="3221" w:type="dxa"/>
            <w:shd w:val="clear" w:color="auto" w:fill="EAF2F8"/>
            <w:vAlign w:val="center"/>
          </w:tcPr>
          <w:p w:rsidR="003976AD" w:rsidRDefault="0058296F">
            <w:r>
              <w:rPr>
                <w:b/>
                <w:sz w:val="19"/>
              </w:rPr>
              <w:t>NEXT_PUBLIC_API_BASE_URL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Frontend</w:t>
            </w:r>
          </w:p>
        </w:tc>
        <w:tc>
          <w:tcPr>
            <w:tcW w:w="3221" w:type="dxa"/>
            <w:vAlign w:val="center"/>
          </w:tcPr>
          <w:p w:rsidR="003976AD" w:rsidRDefault="0058296F">
            <w:r>
              <w:rPr>
                <w:sz w:val="19"/>
              </w:rPr>
              <w:t>Optional backend URL override for the Next.js app.</w:t>
            </w:r>
          </w:p>
        </w:tc>
      </w:tr>
    </w:tbl>
    <w:p w:rsidR="003976AD" w:rsidRDefault="003976AD"/>
    <w:p w:rsidR="003976AD" w:rsidRDefault="0058296F">
      <w:pPr>
        <w:pStyle w:val="Heading1"/>
        <w:spacing w:before="280" w:after="100"/>
      </w:pPr>
      <w:r>
        <w:t>11. Local Execution</w:t>
      </w:r>
    </w:p>
    <w:p w:rsidR="003976AD" w:rsidRDefault="0058296F">
      <w:pPr>
        <w:spacing w:after="120" w:line="259" w:lineRule="auto"/>
      </w:pPr>
      <w:r>
        <w:t>Backend: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63"/>
      </w:tblGrid>
      <w:tr w:rsidR="003976AD">
        <w:tc>
          <w:tcPr>
            <w:tcW w:w="9663" w:type="dxa"/>
            <w:shd w:val="clear" w:color="auto" w:fill="F4F6F7"/>
          </w:tcPr>
          <w:p w:rsidR="003976AD" w:rsidRDefault="0058296F">
            <w:r>
              <w:rPr>
                <w:rFonts w:ascii="Consolas" w:eastAsia="Consolas" w:hAnsi="Consolas"/>
                <w:sz w:val="18"/>
              </w:rPr>
              <w:t>.\venv\Scripts\activate</w:t>
            </w:r>
          </w:p>
          <w:p w:rsidR="003976AD" w:rsidRDefault="0058296F">
            <w:r>
              <w:rPr>
                <w:rFonts w:ascii="Consolas" w:eastAsia="Consolas" w:hAnsi="Consolas"/>
                <w:sz w:val="18"/>
              </w:rPr>
              <w:t xml:space="preserve">pip install -r </w:t>
            </w:r>
            <w:r>
              <w:rPr>
                <w:rFonts w:ascii="Consolas" w:eastAsia="Consolas" w:hAnsi="Consolas"/>
                <w:sz w:val="18"/>
              </w:rPr>
              <w:t>requirements.txt</w:t>
            </w:r>
          </w:p>
          <w:p w:rsidR="003976AD" w:rsidRDefault="0058296F">
            <w:r>
              <w:rPr>
                <w:rFonts w:ascii="Consolas" w:eastAsia="Consolas" w:hAnsi="Consolas"/>
                <w:sz w:val="18"/>
              </w:rPr>
              <w:t>uvicorn backend.main:app --reload --port 8080</w:t>
            </w:r>
          </w:p>
        </w:tc>
      </w:tr>
    </w:tbl>
    <w:p w:rsidR="003976AD" w:rsidRDefault="003976AD"/>
    <w:p w:rsidR="003976AD" w:rsidRDefault="0058296F">
      <w:pPr>
        <w:spacing w:after="120" w:line="259" w:lineRule="auto"/>
      </w:pPr>
      <w:r>
        <w:t>Frontend: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63"/>
      </w:tblGrid>
      <w:tr w:rsidR="003976AD">
        <w:tc>
          <w:tcPr>
            <w:tcW w:w="9663" w:type="dxa"/>
            <w:shd w:val="clear" w:color="auto" w:fill="F4F6F7"/>
          </w:tcPr>
          <w:p w:rsidR="003976AD" w:rsidRDefault="0058296F">
            <w:r>
              <w:rPr>
                <w:rFonts w:ascii="Consolas" w:eastAsia="Consolas" w:hAnsi="Consolas"/>
                <w:sz w:val="18"/>
              </w:rPr>
              <w:t>cd frontend</w:t>
            </w:r>
          </w:p>
          <w:p w:rsidR="003976AD" w:rsidRDefault="0058296F">
            <w:r>
              <w:rPr>
                <w:rFonts w:ascii="Consolas" w:eastAsia="Consolas" w:hAnsi="Consolas"/>
                <w:sz w:val="18"/>
              </w:rPr>
              <w:t>npm install</w:t>
            </w:r>
          </w:p>
          <w:p w:rsidR="003976AD" w:rsidRDefault="0058296F">
            <w:r>
              <w:rPr>
                <w:rFonts w:ascii="Consolas" w:eastAsia="Consolas" w:hAnsi="Consolas"/>
                <w:sz w:val="18"/>
              </w:rPr>
              <w:t>npm run dev</w:t>
            </w:r>
          </w:p>
        </w:tc>
      </w:tr>
    </w:tbl>
    <w:p w:rsidR="003976AD" w:rsidRDefault="003976AD"/>
    <w:p w:rsidR="003976AD" w:rsidRDefault="0058296F">
      <w:pPr>
        <w:pStyle w:val="Heading1"/>
        <w:spacing w:before="280" w:after="100"/>
      </w:pPr>
      <w:r>
        <w:t>12. Known Implementation Notes</w:t>
      </w:r>
    </w:p>
    <w:p w:rsidR="003976AD" w:rsidRDefault="0058296F">
      <w:pPr>
        <w:spacing w:after="60"/>
        <w:ind w:left="259" w:hanging="259"/>
      </w:pPr>
      <w:r>
        <w:t>- The app currently stores the indexed document in process memory, so a backend restart clears the active index.</w:t>
      </w:r>
    </w:p>
    <w:p w:rsidR="003976AD" w:rsidRDefault="0058296F">
      <w:pPr>
        <w:spacing w:after="60"/>
        <w:ind w:left="259" w:hanging="259"/>
      </w:pPr>
      <w:r>
        <w:t>- Only one uploaded document is active at a time in the current runtime object.</w:t>
      </w:r>
    </w:p>
    <w:p w:rsidR="003976AD" w:rsidRDefault="0058296F">
      <w:pPr>
        <w:spacing w:after="60"/>
        <w:ind w:left="259" w:hanging="259"/>
      </w:pPr>
      <w:r>
        <w:t>- OCR requires local Poppler and Tesseract availability in addition to Python packages.</w:t>
      </w:r>
    </w:p>
    <w:p w:rsidR="003976AD" w:rsidRDefault="0058296F">
      <w:pPr>
        <w:spacing w:after="60"/>
        <w:ind w:left="259" w:hanging="259"/>
      </w:pPr>
      <w:r>
        <w:t>- The backend tracks LLM input/output token usage for question answering; embedding tok</w:t>
      </w:r>
      <w:r>
        <w:t>en accounting is not exposed by the active main.py response.</w:t>
      </w:r>
    </w:p>
    <w:p w:rsidR="003976AD" w:rsidRDefault="0058296F">
      <w:pPr>
        <w:spacing w:after="60"/>
        <w:ind w:left="259" w:hanging="259"/>
      </w:pPr>
      <w:r>
        <w:t>- Future enhancements may include persistent vector storage, multi-document workspaces, reranking, streaming answers, and authentication.</w:t>
      </w:r>
    </w:p>
    <w:sectPr w:rsidR="003976AD" w:rsidSect="00034616">
      <w:footerReference w:type="default" r:id="rId8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296F" w:rsidRDefault="0058296F">
      <w:pPr>
        <w:spacing w:after="0" w:line="240" w:lineRule="auto"/>
      </w:pPr>
      <w:r>
        <w:separator/>
      </w:r>
    </w:p>
  </w:endnote>
  <w:endnote w:type="continuationSeparator" w:id="0">
    <w:p w:rsidR="0058296F" w:rsidRDefault="00582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76AD" w:rsidRDefault="0058296F">
    <w:pPr>
      <w:pStyle w:val="Footer"/>
      <w:jc w:val="center"/>
    </w:pPr>
    <w:r>
      <w:rPr>
        <w:color w:val="5F6875"/>
        <w:sz w:val="16"/>
      </w:rPr>
      <w:t>RAG Document Reader - Internal Technical Documentation - Updated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296F" w:rsidRDefault="0058296F">
      <w:pPr>
        <w:spacing w:after="0" w:line="240" w:lineRule="auto"/>
      </w:pPr>
      <w:r>
        <w:separator/>
      </w:r>
    </w:p>
  </w:footnote>
  <w:footnote w:type="continuationSeparator" w:id="0">
    <w:p w:rsidR="0058296F" w:rsidRDefault="005829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6AD"/>
    <w:rsid w:val="0058296F"/>
    <w:rsid w:val="00A126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101099"/>
  <w14:defaultImageDpi w14:val="300"/>
  <w15:docId w15:val="{A2B40BEB-A7AD-4A21-AA63-5B3A41EAD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eastAsia="Aptos" w:hAnsi="Aptos"/>
      <w:color w:val="20293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B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649F8A-999B-46CA-9E1A-D19F4A8CF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2026-04-27T14:53:00Z</dcterms:modified>
  <cp:category/>
</cp:coreProperties>
</file>