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8F4FF4C" w:rsidP="64802891" w:rsidRDefault="58F4FF4C" w14:paraId="4D3B2CD9" w14:textId="6F9D602E">
      <w:pPr>
        <w:spacing w:before="0" w:beforeAutospacing="off" w:after="160" w:afterAutospacing="off" w:line="257" w:lineRule="auto"/>
        <w:jc w:val="center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MSA</w:t>
      </w:r>
    </w:p>
    <w:p w:rsidR="58F4FF4C" w:rsidP="64802891" w:rsidRDefault="58F4FF4C" w14:paraId="04DB022C" w14:textId="09E2F3A4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>DEFINITION</w:t>
      </w:r>
    </w:p>
    <w:p w:rsidR="58F4FF4C" w:rsidP="64802891" w:rsidRDefault="58F4FF4C" w14:paraId="1A5592FC" w14:textId="2D6CBE27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Microservices is an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architecture style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in which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single application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is composed of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many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micro or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small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services. </w:t>
      </w:r>
    </w:p>
    <w:p w:rsidR="58F4FF4C" w:rsidP="64802891" w:rsidRDefault="58F4FF4C" w14:paraId="27D5A931" w14:textId="6CB05A14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These small services are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loosely coupled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and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independently deployable</w:t>
      </w:r>
    </w:p>
    <w:p w:rsidR="58F4FF4C" w:rsidP="64802891" w:rsidRDefault="58F4FF4C" w14:paraId="4050A496" w14:textId="2673B96C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The major advantage we have using microservice is that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even if one component fails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, the entire software system will not break. </w:t>
      </w:r>
    </w:p>
    <w:p w:rsidR="58F4FF4C" w:rsidP="64802891" w:rsidRDefault="58F4FF4C" w14:paraId="7F4ED0AE" w14:textId="7A1388E7">
      <w:pPr>
        <w:spacing w:before="0" w:beforeAutospacing="off" w:after="160" w:afterAutospacing="off" w:line="257" w:lineRule="auto"/>
      </w:pPr>
      <w:r w:rsidRPr="64802891" w:rsidR="58F4FF4C">
        <w:rPr>
          <w:rFonts w:ascii="Times New Roman" w:hAnsi="Times New Roman" w:eastAsia="Times New Roman" w:cs="Times New Roman"/>
          <w:noProof w:val="0"/>
          <w:color w:val="262626" w:themeColor="text1" w:themeTint="D9" w:themeShade="FF"/>
          <w:sz w:val="24"/>
          <w:szCs w:val="24"/>
          <w:lang w:val="en-IN"/>
        </w:rPr>
        <w:t xml:space="preserve"> </w:t>
      </w:r>
    </w:p>
    <w:p w:rsidR="58F4FF4C" w:rsidP="64802891" w:rsidRDefault="58F4FF4C" w14:paraId="60E24A7B" w14:textId="4056551D">
      <w:pPr>
        <w:spacing w:before="0" w:beforeAutospacing="off" w:after="160" w:afterAutospacing="off" w:line="257" w:lineRule="auto"/>
      </w:pPr>
      <w:r w:rsidRPr="64802891" w:rsidR="58F4FF4C">
        <w:rPr>
          <w:rFonts w:ascii="Times New Roman" w:hAnsi="Times New Roman" w:eastAsia="Times New Roman" w:cs="Times New Roman"/>
          <w:noProof w:val="0"/>
          <w:color w:val="262626" w:themeColor="text1" w:themeTint="D9" w:themeShade="FF"/>
          <w:sz w:val="24"/>
          <w:szCs w:val="24"/>
          <w:lang w:val="en-IN"/>
        </w:rPr>
        <w:t xml:space="preserve">The small services </w:t>
      </w:r>
    </w:p>
    <w:p w:rsidR="58F4FF4C" w:rsidP="64802891" w:rsidRDefault="58F4FF4C" w14:paraId="4C7D41CE" w14:textId="598C0C94">
      <w:pPr>
        <w:pStyle w:val="NoSpacing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runs in its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en-IN"/>
        </w:rPr>
        <w:t>own process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</w:t>
      </w:r>
    </w:p>
    <w:p w:rsidR="58F4FF4C" w:rsidP="64802891" w:rsidRDefault="58F4FF4C" w14:paraId="36F9C5AA" w14:textId="5A1B1137">
      <w:pPr>
        <w:pStyle w:val="NoSpacing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Communicating with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en-IN"/>
        </w:rPr>
        <w:t>lightweight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mechanisms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eg: http</w:t>
      </w:r>
    </w:p>
    <w:p w:rsidR="58F4FF4C" w:rsidP="64802891" w:rsidRDefault="58F4FF4C" w14:paraId="58E52AA9" w14:textId="0234ADC6">
      <w:pPr>
        <w:pStyle w:val="NoSpacing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en-IN"/>
        </w:rPr>
        <w:t>Independently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deployable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58F4FF4C" w:rsidP="64802891" w:rsidRDefault="58F4FF4C" w14:paraId="7C7403EC" w14:textId="4C453C91">
      <w:pPr>
        <w:pStyle w:val="NoSpacing"/>
        <w:spacing w:before="0" w:beforeAutospacing="off" w:after="0" w:afterAutospacing="off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58F4FF4C" w:rsidP="64802891" w:rsidRDefault="58F4FF4C" w14:paraId="352659C8" w14:textId="1A9196CE">
      <w:pPr>
        <w:pStyle w:val="NoSpacing"/>
        <w:spacing w:before="0" w:beforeAutospacing="off" w:after="0" w:afterAutospacing="off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58F4FF4C" w:rsidP="64802891" w:rsidRDefault="58F4FF4C" w14:paraId="5C164350" w14:textId="7DC3CB70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 xml:space="preserve"> </w:t>
      </w:r>
    </w:p>
    <w:p w:rsidR="58F4FF4C" w:rsidP="64802891" w:rsidRDefault="58F4FF4C" w14:paraId="30FFB4C6" w14:textId="47263952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>KEY ENABLERS FOR MSA</w:t>
      </w:r>
    </w:p>
    <w:p w:rsidR="58F4FF4C" w:rsidP="64802891" w:rsidRDefault="58F4FF4C" w14:paraId="3F83F299" w14:textId="70584887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08A37C1E" w14:textId="4D3AA479">
      <w:pPr>
        <w:spacing w:before="0" w:beforeAutospacing="off" w:after="200" w:afterAutospacing="off" w:line="276" w:lineRule="auto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(i) Availability of 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en-IN"/>
        </w:rPr>
        <w:t>containers, container orchestration, and management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platforms</w:t>
      </w:r>
    </w:p>
    <w:p w:rsidR="58F4FF4C" w:rsidP="64802891" w:rsidRDefault="58F4FF4C" w14:paraId="47750228" w14:textId="1A0873CA">
      <w:pPr>
        <w:spacing w:before="0" w:beforeAutospacing="off" w:after="200" w:afterAutospacing="off" w:line="276" w:lineRule="auto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(ii) Availability of 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en"/>
        </w:rPr>
        <w:t>communication protocols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58F4FF4C" w:rsidP="64802891" w:rsidRDefault="58F4FF4C" w14:paraId="77C44521" w14:textId="1CA51265">
      <w:pPr>
        <w:spacing w:before="0" w:beforeAutospacing="off" w:after="200" w:afterAutospacing="off" w:line="276" w:lineRule="auto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(iii) Availability of 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en"/>
        </w:rPr>
        <w:t>simplified API design mechanisms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58F4FF4C" w:rsidP="64802891" w:rsidRDefault="58F4FF4C" w14:paraId="028021C5" w14:textId="7BBF40AF">
      <w:pPr>
        <w:spacing w:before="0" w:beforeAutospacing="off" w:after="200" w:afterAutospacing="off" w:line="276" w:lineRule="auto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(v) </w:t>
      </w: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en"/>
        </w:rPr>
        <w:t>Availability of design patterns, service repositories, and tools</w:t>
      </w:r>
    </w:p>
    <w:p w:rsidR="58F4FF4C" w:rsidP="64802891" w:rsidRDefault="58F4FF4C" w14:paraId="3E764D02" w14:textId="25807D44">
      <w:pPr>
        <w:spacing w:before="0" w:beforeAutospacing="off" w:after="200" w:afterAutospacing="off" w:line="276" w:lineRule="auto"/>
      </w:pPr>
      <w:r w:rsidRPr="64802891" w:rsidR="58F4FF4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58F4FF4C" w:rsidP="64802891" w:rsidRDefault="58F4FF4C" w14:paraId="7E4D11CC" w14:textId="47A0B1A9">
      <w:pPr>
        <w:spacing w:before="0" w:beforeAutospacing="off" w:after="200" w:afterAutospacing="off" w:line="276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"/>
        </w:rPr>
        <w:t>ADVANTAGES</w:t>
      </w: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"/>
        </w:rPr>
        <w:t xml:space="preserve"> </w:t>
      </w:r>
    </w:p>
    <w:p w:rsidR="58F4FF4C" w:rsidP="64802891" w:rsidRDefault="58F4FF4C" w14:paraId="2EBCFCC6" w14:textId="5F5B33D8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Support for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decentralized approach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for software development</w:t>
      </w:r>
    </w:p>
    <w:p w:rsidR="58F4FF4C" w:rsidP="64802891" w:rsidRDefault="58F4FF4C" w14:paraId="23517373" w14:textId="36C061EC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MSA provides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loosely coupled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and individual deployment</w:t>
      </w:r>
    </w:p>
    <w:p w:rsidR="58F4FF4C" w:rsidP="64802891" w:rsidRDefault="58F4FF4C" w14:paraId="7B2889F2" w14:textId="26F7AC46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frequent deployment, and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continuous delivery</w:t>
      </w:r>
    </w:p>
    <w:p w:rsidR="58F4FF4C" w:rsidP="64802891" w:rsidRDefault="58F4FF4C" w14:paraId="52C3074C" w14:textId="1A8EB0A7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High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scalability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at individual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service level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and at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low cost</w:t>
      </w:r>
    </w:p>
    <w:p w:rsidR="58F4FF4C" w:rsidP="64802891" w:rsidRDefault="58F4FF4C" w14:paraId="6CDE3871" w14:textId="03F8D852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Support of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code reuse</w:t>
      </w:r>
    </w:p>
    <w:p w:rsidR="58F4FF4C" w:rsidP="64802891" w:rsidRDefault="58F4FF4C" w14:paraId="1B3D47B9" w14:textId="4B8C155A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Better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"/>
        </w:rPr>
        <w:t>fault isolation</w:t>
      </w:r>
    </w:p>
    <w:p w:rsidR="58F4FF4C" w:rsidP="64802891" w:rsidRDefault="58F4FF4C" w14:paraId="54E83783" w14:textId="6D204012">
      <w:pPr>
        <w:spacing w:before="0" w:beforeAutospacing="off" w:after="200" w:afterAutospacing="off" w:line="276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"/>
        </w:rPr>
        <w:t xml:space="preserve"> </w:t>
      </w:r>
    </w:p>
    <w:p w:rsidR="58F4FF4C" w:rsidP="64802891" w:rsidRDefault="58F4FF4C" w14:paraId="61429A2E" w14:textId="599043DE">
      <w:pPr>
        <w:spacing w:before="0" w:beforeAutospacing="off" w:after="200" w:afterAutospacing="off" w:line="276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"/>
        </w:rPr>
        <w:t>LIMITATIONS OF MSA</w:t>
      </w:r>
    </w:p>
    <w:p w:rsidR="58F4FF4C" w:rsidP="64802891" w:rsidRDefault="58F4FF4C" w14:paraId="1134303B" w14:textId="35386238">
      <w:pPr>
        <w:spacing w:before="0" w:beforeAutospacing="off" w:after="200" w:afterAutospacing="off" w:line="276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</w:t>
      </w:r>
    </w:p>
    <w:p w:rsidR="58F4FF4C" w:rsidP="64802891" w:rsidRDefault="58F4FF4C" w14:paraId="756BE2DA" w14:textId="5214E671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Complexity in managing a large number of services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—In MSA follows Single Responsibility Principle (SRP) which causes the application to consist of several services. </w:t>
      </w:r>
    </w:p>
    <w:p w:rsidR="58F4FF4C" w:rsidP="64802891" w:rsidRDefault="58F4FF4C" w14:paraId="15E89DAD" w14:textId="087D7706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0FD636CF" w14:textId="0383FF0D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Multiple databases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make management and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transaction difficult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—In MSA, each microservice should have its own related tables or databases.</w:t>
      </w:r>
    </w:p>
    <w:p w:rsidR="58F4FF4C" w:rsidP="64802891" w:rsidRDefault="58F4FF4C" w14:paraId="4B3D733C" w14:textId="18E98622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402B23F9" w14:textId="576EE38C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Testing: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Integration testing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, as well as end-to-end testing, can become more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difficult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, and more important than ever. (Testing can be little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time consuming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as each independent service needs to be tested before integrated testing.</w:t>
      </w:r>
    </w:p>
    <w:p w:rsidR="58F4FF4C" w:rsidP="64802891" w:rsidRDefault="58F4FF4C" w14:paraId="266B5044" w14:textId="2998978B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7B70A66F" w14:textId="001660BC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Versioning: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When you update to new versions, keep in mind that you might break backward compatibility. </w:t>
      </w:r>
    </w:p>
    <w:p w:rsidR="58F4FF4C" w:rsidP="64802891" w:rsidRDefault="58F4FF4C" w14:paraId="25F395B5" w14:textId="2FDF8498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0EA4FB22" w14:textId="38ACF422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Deployment:  To make deployment easier, you must first invest in quite a lot of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automation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as the complexity of microservices becomes overwhelming for human deployment.</w:t>
      </w:r>
    </w:p>
    <w:p w:rsidR="58F4FF4C" w:rsidP="64802891" w:rsidRDefault="58F4FF4C" w14:paraId="02F3BF9C" w14:textId="000184AC">
      <w:pPr>
        <w:pStyle w:val="NoSpacing"/>
        <w:spacing w:before="0" w:beforeAutospacing="off" w:after="0" w:afterAutospacing="off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0D6E2A4F" w14:textId="70856735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Logging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: With distributed systems, you need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centralized logs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to bring everything together.</w:t>
      </w:r>
    </w:p>
    <w:p w:rsidR="58F4FF4C" w:rsidP="64802891" w:rsidRDefault="58F4FF4C" w14:paraId="3C08A267" w14:textId="2AC59937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Monitoring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: It’s critical to have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centralized view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of the system to pinpoint sources of problems.</w:t>
      </w:r>
    </w:p>
    <w:p w:rsidR="58F4FF4C" w:rsidP="64802891" w:rsidRDefault="58F4FF4C" w14:paraId="53795BDC" w14:textId="41E180EF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Debugging: Remote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debugging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through your local integrated development environment (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IDE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) isn’t an option and it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won’t work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across dozens or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hundreds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of services</w:t>
      </w:r>
    </w:p>
    <w:p w:rsidR="58F4FF4C" w:rsidP="64802891" w:rsidRDefault="58F4FF4C" w14:paraId="5BE58D7D" w14:textId="68D3811E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64802891" w:rsidP="64802891" w:rsidRDefault="64802891" w14:paraId="1A0FDBB3" w14:textId="4F4126FD">
      <w:pPr>
        <w:spacing w:before="0" w:beforeAutospacing="off" w:after="160" w:afterAutospacing="off" w:line="257" w:lineRule="auto"/>
      </w:pPr>
    </w:p>
    <w:p w:rsidR="58F4FF4C" w:rsidP="64802891" w:rsidRDefault="58F4FF4C" w14:paraId="34EA851F" w14:textId="3D4830CC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126D5EBA" w14:textId="2B269FBB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6384F7F4" w14:textId="16AFB2D0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>MONOLITHIC</w:t>
      </w:r>
    </w:p>
    <w:p w:rsidR="58F4FF4C" w:rsidP="64802891" w:rsidRDefault="58F4FF4C" w14:paraId="2AE5B5F8" w14:textId="620F6334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A Monolithic application is built as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one single unit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in which the user interface and data access code are combined into a single program on a single platform. </w:t>
      </w:r>
    </w:p>
    <w:p w:rsidR="58F4FF4C" w:rsidP="64802891" w:rsidRDefault="58F4FF4C" w14:paraId="79CFB420" w14:textId="0DFAD4AF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Enterprise Monolithic applications are built in three parts: </w:t>
      </w:r>
    </w:p>
    <w:p w:rsidR="58F4FF4C" w:rsidP="64802891" w:rsidRDefault="58F4FF4C" w14:paraId="63E56E06" w14:textId="1B861AFB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database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, consisting of many tables usually in a relational database management system.</w:t>
      </w:r>
    </w:p>
    <w:p w:rsidR="58F4FF4C" w:rsidP="64802891" w:rsidRDefault="58F4FF4C" w14:paraId="08EAA480" w14:textId="343B1FFD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Client-side user interface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consisting of HTML and/or JavaScript running in a browser. </w:t>
      </w:r>
    </w:p>
    <w:p w:rsidR="58F4FF4C" w:rsidP="64802891" w:rsidRDefault="58F4FF4C" w14:paraId="69013DEC" w14:textId="2132B8DD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Server-side applications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which work as the middle man between the user interface and the database will handle HTTP requests</w:t>
      </w:r>
    </w:p>
    <w:p w:rsidR="58F4FF4C" w:rsidP="64802891" w:rsidRDefault="58F4FF4C" w14:paraId="4888AB4A" w14:textId="241D102B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3D90590F" w14:textId="55F160B3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>ADVANTAGES</w:t>
      </w:r>
    </w:p>
    <w:p w:rsidR="58F4FF4C" w:rsidP="64802891" w:rsidRDefault="58F4FF4C" w14:paraId="4E851CEA" w14:textId="665E0DD1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IN"/>
        </w:rPr>
        <w:t>Easy development</w:t>
      </w:r>
    </w:p>
    <w:p w:rsidR="58F4FF4C" w:rsidP="64802891" w:rsidRDefault="58F4FF4C" w14:paraId="45879BCE" w14:textId="4785EA14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IN"/>
        </w:rPr>
        <w:t>Easy deployment</w:t>
      </w:r>
    </w:p>
    <w:p w:rsidR="58F4FF4C" w:rsidP="64802891" w:rsidRDefault="58F4FF4C" w14:paraId="7CC136D1" w14:textId="16FADB8C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IN"/>
        </w:rPr>
        <w:t>Performance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– In a centralized code base and repository,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one API can often perform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the same function that numerous APIs perform with microservices.</w:t>
      </w:r>
    </w:p>
    <w:p w:rsidR="58F4FF4C" w:rsidP="64802891" w:rsidRDefault="58F4FF4C" w14:paraId="77E3AD1B" w14:textId="4BF41F70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IN"/>
        </w:rPr>
        <w:t>Simplified testing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– Since a monolithic application is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single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, centralized unit, end-to-end testing can be performed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faster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than with a distributed application. </w:t>
      </w:r>
      <w:r>
        <w:br/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  <w:r>
        <w:br/>
      </w: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IN"/>
        </w:rPr>
        <w:t>Easy debugging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– With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all code located in one place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, it’s easier to follow a request and find an issue.</w:t>
      </w:r>
    </w:p>
    <w:p w:rsidR="58F4FF4C" w:rsidP="64802891" w:rsidRDefault="58F4FF4C" w14:paraId="0F9BC577" w14:textId="4BA44767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5FFD211F" w14:textId="5782CA8D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 xml:space="preserve"> </w:t>
      </w:r>
    </w:p>
    <w:p w:rsidR="58F4FF4C" w:rsidP="64802891" w:rsidRDefault="58F4FF4C" w14:paraId="4B7607EA" w14:textId="065A060F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>LIMITATIONS OF MONOLITHIC</w:t>
      </w:r>
    </w:p>
    <w:p w:rsidR="58F4FF4C" w:rsidP="64802891" w:rsidRDefault="58F4FF4C" w14:paraId="4AEEFB3B" w14:textId="0022B330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48B278E6" w14:textId="11542585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The modules of monolithic are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tightly coupled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. They are Designed, developed, and deployed (DDD) as a single unit or a single executable jar file.</w:t>
      </w:r>
    </w:p>
    <w:p w:rsidR="58F4FF4C" w:rsidP="64802891" w:rsidRDefault="58F4FF4C" w14:paraId="159084FB" w14:textId="5BBA2EEE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It’s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hard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to practice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Agile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development and delivery methodologies. (CI/CD)</w:t>
      </w:r>
    </w:p>
    <w:p w:rsidR="58F4FF4C" w:rsidP="64802891" w:rsidRDefault="58F4FF4C" w14:paraId="397FAE7F" w14:textId="483FC4AF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Frequent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deployment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becomes very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tough</w:t>
      </w:r>
    </w:p>
    <w:p w:rsidR="58F4FF4C" w:rsidP="64802891" w:rsidRDefault="58F4FF4C" w14:paraId="68D5BDB2" w14:textId="66C1BB95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You must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redeploy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the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entire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application in order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to update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any part of it</w:t>
      </w:r>
    </w:p>
    <w:p w:rsidR="58F4FF4C" w:rsidP="64802891" w:rsidRDefault="58F4FF4C" w14:paraId="3D83E7E6" w14:textId="7E2FC2E6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One unstable service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can bring the whole application down</w:t>
      </w:r>
    </w:p>
    <w:p w:rsidR="58F4FF4C" w:rsidP="64802891" w:rsidRDefault="58F4FF4C" w14:paraId="55C5A829" w14:textId="2D3EF437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Difficult to adopt new technologies</w:t>
      </w:r>
    </w:p>
    <w:p w:rsidR="58F4FF4C" w:rsidP="64802891" w:rsidRDefault="58F4FF4C" w14:paraId="6ADE455E" w14:textId="58E3FE93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Many development teams will be working on the same project. They are not actually very independent</w:t>
      </w:r>
    </w:p>
    <w:p w:rsidR="58F4FF4C" w:rsidP="64802891" w:rsidRDefault="58F4FF4C" w14:paraId="4BA21D48" w14:textId="7E6FA81C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6B50939B" w14:textId="34DA38EE">
      <w:pPr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5043"/>
        <w:gridCol w:w="4747"/>
      </w:tblGrid>
      <w:tr w:rsidR="64802891" w:rsidTr="64802891" w14:paraId="5E4CE624">
        <w:trPr>
          <w:trHeight w:val="300"/>
        </w:trPr>
        <w:tc>
          <w:tcPr>
            <w:tcW w:w="5043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4802891" w:rsidP="64802891" w:rsidRDefault="64802891" w14:paraId="564BF062" w14:textId="457FDFC4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>Monolithic</w:t>
            </w:r>
          </w:p>
        </w:tc>
        <w:tc>
          <w:tcPr>
            <w:tcW w:w="4747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4802891" w:rsidP="64802891" w:rsidRDefault="64802891" w14:paraId="1FBE1A1D" w14:textId="6B4502BB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>Microservices</w:t>
            </w:r>
          </w:p>
        </w:tc>
      </w:tr>
      <w:tr w:rsidR="64802891" w:rsidTr="64802891" w14:paraId="4CDFA04C">
        <w:trPr>
          <w:trHeight w:val="300"/>
        </w:trPr>
        <w:tc>
          <w:tcPr>
            <w:tcW w:w="504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17441F02" w14:textId="50CDBEA7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Single service/application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IN"/>
              </w:rPr>
              <w:t xml:space="preserve">should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highlight w:val="yellow"/>
                <w:lang w:val="en-IN"/>
              </w:rPr>
              <w:t>contain all the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lang w:val="en-IN"/>
              </w:rPr>
              <w:t xml:space="preserve">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IN"/>
              </w:rPr>
              <w:t>business functionality</w:t>
            </w:r>
          </w:p>
        </w:tc>
        <w:tc>
          <w:tcPr>
            <w:tcW w:w="47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6D295A48" w14:textId="6DC477F2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Single service should contains </w:t>
            </w: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highlight w:val="cyan"/>
                <w:lang w:val="en-IN"/>
              </w:rPr>
              <w:t xml:space="preserve">only </w:t>
            </w:r>
            <w:r w:rsidRPr="64802891" w:rsidR="64802891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  <w:highlight w:val="yellow"/>
                <w:lang w:val="en-IN"/>
              </w:rPr>
              <w:t xml:space="preserve">one business </w:t>
            </w: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highlight w:val="cyan"/>
                <w:lang w:val="en-IN"/>
              </w:rPr>
              <w:t>functionality</w:t>
            </w:r>
          </w:p>
        </w:tc>
      </w:tr>
      <w:tr w:rsidR="64802891" w:rsidTr="64802891" w14:paraId="7823E1D5">
        <w:trPr>
          <w:trHeight w:val="300"/>
        </w:trPr>
        <w:tc>
          <w:tcPr>
            <w:tcW w:w="5043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6C1CD014" w14:textId="29DB96A4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All service are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highlight w:val="yellow"/>
                <w:lang w:val="en-IN"/>
              </w:rPr>
              <w:t>tightly coupled</w:t>
            </w:r>
          </w:p>
        </w:tc>
        <w:tc>
          <w:tcPr>
            <w:tcW w:w="47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57DD5202" w14:textId="19E53BA5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All services are </w:t>
            </w:r>
            <w:r w:rsidRPr="64802891" w:rsidR="64802891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  <w:highlight w:val="yellow"/>
                <w:lang w:val="en-IN"/>
              </w:rPr>
              <w:t>loosely coupled</w:t>
            </w:r>
          </w:p>
        </w:tc>
      </w:tr>
      <w:tr w:rsidR="64802891" w:rsidTr="64802891" w14:paraId="70CCDC88">
        <w:trPr>
          <w:trHeight w:val="300"/>
        </w:trPr>
        <w:tc>
          <w:tcPr>
            <w:tcW w:w="504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69FA8CDC" w14:textId="504EBB44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Application is developed in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highlight w:val="yellow"/>
                <w:lang w:val="en-IN"/>
              </w:rPr>
              <w:t>one single programming language</w:t>
            </w:r>
          </w:p>
        </w:tc>
        <w:tc>
          <w:tcPr>
            <w:tcW w:w="4747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0B541AF4" w14:textId="233D8E97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Each service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highlight w:val="green"/>
                <w:lang w:val="en-IN"/>
              </w:rPr>
              <w:t>can be</w:t>
            </w:r>
            <w:r w:rsidRPr="64802891" w:rsidR="64802891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  <w:lang w:val="en-IN"/>
              </w:rPr>
              <w:t xml:space="preserve"> </w:t>
            </w: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in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highlight w:val="yellow"/>
                <w:lang w:val="en-IN"/>
              </w:rPr>
              <w:t>different programming language</w:t>
            </w:r>
          </w:p>
        </w:tc>
      </w:tr>
      <w:tr w:rsidR="64802891" w:rsidTr="64802891" w14:paraId="4642C69D">
        <w:trPr>
          <w:trHeight w:val="300"/>
        </w:trPr>
        <w:tc>
          <w:tcPr>
            <w:tcW w:w="5043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25164A5A" w14:textId="686DFB76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lang w:val="en-IN"/>
              </w:rPr>
              <w:t>Single database</w:t>
            </w:r>
            <w:r w:rsidRPr="64802891" w:rsidR="64802891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  <w:lang w:val="en-IN"/>
              </w:rPr>
              <w:t xml:space="preserve"> </w:t>
            </w: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>for all services.</w:t>
            </w:r>
          </w:p>
        </w:tc>
        <w:tc>
          <w:tcPr>
            <w:tcW w:w="47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5511E340" w14:textId="31C7353B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Each service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lang w:val="en-IN"/>
              </w:rPr>
              <w:t>has separate database</w:t>
            </w:r>
          </w:p>
        </w:tc>
      </w:tr>
      <w:tr w:rsidR="64802891" w:rsidTr="64802891" w14:paraId="66F311A1">
        <w:trPr>
          <w:trHeight w:val="300"/>
        </w:trPr>
        <w:tc>
          <w:tcPr>
            <w:tcW w:w="5043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6D62A1BC" w14:textId="7C019585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lang w:val="en-IN"/>
              </w:rPr>
              <w:t>All services run in same process so if one service goes down then whole application breaks</w:t>
            </w:r>
          </w:p>
        </w:tc>
        <w:tc>
          <w:tcPr>
            <w:tcW w:w="47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363FB427" w14:textId="0306B02D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>Each service runs in different process so failure of one service does not affects other services</w:t>
            </w:r>
          </w:p>
        </w:tc>
      </w:tr>
      <w:tr w:rsidR="64802891" w:rsidTr="64802891" w14:paraId="3F47D540">
        <w:trPr>
          <w:trHeight w:val="300"/>
        </w:trPr>
        <w:tc>
          <w:tcPr>
            <w:tcW w:w="5043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3A94CE1E" w14:textId="164E1E0D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lang w:val="en-IN"/>
              </w:rPr>
              <w:t xml:space="preserve">Difficult to scale </w:t>
            </w:r>
          </w:p>
        </w:tc>
        <w:tc>
          <w:tcPr>
            <w:tcW w:w="47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433A7C20" w14:textId="1D1B6C23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 xml:space="preserve">Can be Scaled easily </w:t>
            </w:r>
          </w:p>
        </w:tc>
      </w:tr>
      <w:tr w:rsidR="64802891" w:rsidTr="64802891" w14:paraId="294842E2">
        <w:trPr>
          <w:trHeight w:val="300"/>
        </w:trPr>
        <w:tc>
          <w:tcPr>
            <w:tcW w:w="5043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30643F08" w14:textId="6AEC5309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  <w:lang w:val="en-IN"/>
              </w:rPr>
              <w:t>Single large team works on whole application</w:t>
            </w:r>
          </w:p>
        </w:tc>
        <w:tc>
          <w:tcPr>
            <w:tcW w:w="47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521B0A34" w14:textId="5B8BD701">
            <w:pPr>
              <w:spacing w:before="0" w:beforeAutospacing="off" w:after="55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sz w:val="22"/>
                <w:szCs w:val="22"/>
                <w:lang w:val="en-IN"/>
              </w:rPr>
              <w:t>Separate small team work on each Service which are more focused.</w:t>
            </w:r>
          </w:p>
        </w:tc>
      </w:tr>
    </w:tbl>
    <w:p w:rsidR="58F4FF4C" w:rsidP="64802891" w:rsidRDefault="58F4FF4C" w14:paraId="5C9F278C" w14:textId="68D959B2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03CA3A50" w14:textId="4F0F0C26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58B78C13" w14:textId="2BB5DCFB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highlight w:val="yellow"/>
          <w:lang w:val="en-IN"/>
        </w:rPr>
        <w:t>SERVICE ORIENTED ARCHITECTURE SOA</w:t>
      </w:r>
    </w:p>
    <w:p w:rsidR="58F4FF4C" w:rsidP="64802891" w:rsidRDefault="58F4FF4C" w14:paraId="575D0E15" w14:textId="4E157308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Service-oriented architecture is an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architectural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style which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breaks monolithic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applications into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series of smaller services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.</w:t>
      </w:r>
    </w:p>
    <w:p w:rsidR="58F4FF4C" w:rsidP="64802891" w:rsidRDefault="58F4FF4C" w14:paraId="1EC23254" w14:textId="7EA111B1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Service-orientation is a way of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thinking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in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terms of services</w:t>
      </w:r>
    </w:p>
    <w:p w:rsidR="58F4FF4C" w:rsidP="64802891" w:rsidRDefault="58F4FF4C" w14:paraId="79B1F1E4" w14:textId="0EB7300C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SOA allows users to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combine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 large number of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facilities from existing services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to form applications.</w:t>
      </w:r>
    </w:p>
    <w:p w:rsidR="58F4FF4C" w:rsidP="64802891" w:rsidRDefault="58F4FF4C" w14:paraId="03761B34" w14:textId="4ADDE940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Each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service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in SOA is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complete business function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in itself. </w:t>
      </w:r>
    </w:p>
    <w:p w:rsidR="58F4FF4C" w:rsidP="64802891" w:rsidRDefault="58F4FF4C" w14:paraId="573D2E09" w14:textId="1AFBB396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The services are published in such a way that it makes it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easy for the developers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to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assemble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their apps using those services</w:t>
      </w:r>
    </w:p>
    <w:p w:rsidR="58F4FF4C" w:rsidP="64802891" w:rsidRDefault="58F4FF4C" w14:paraId="6F81AF61" w14:textId="0A0E2488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16F40BB2" w14:textId="0D947D91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>A service has four properties:</w:t>
      </w:r>
    </w:p>
    <w:p w:rsidR="58F4FF4C" w:rsidP="64802891" w:rsidRDefault="58F4FF4C" w14:paraId="1C2920AD" w14:textId="24B357F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It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logically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represents a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repeatable business activity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with a specified outcome. (e.g., check customer credit, provide weather data).</w:t>
      </w:r>
    </w:p>
    <w:p w:rsidR="58F4FF4C" w:rsidP="64802891" w:rsidRDefault="58F4FF4C" w14:paraId="7F0B0DCA" w14:textId="7A4A174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It is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self-contained.</w:t>
      </w:r>
    </w:p>
    <w:p w:rsidR="58F4FF4C" w:rsidP="64802891" w:rsidRDefault="58F4FF4C" w14:paraId="025FBCAF" w14:textId="6C31788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It is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 black box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for its consumers, (meaning the consumer does not have to be aware of the service's inner workings).</w:t>
      </w:r>
    </w:p>
    <w:p w:rsidR="58F4FF4C" w:rsidP="64802891" w:rsidRDefault="58F4FF4C" w14:paraId="7F47B85E" w14:textId="3A26AEE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It may be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composed of other services</w:t>
      </w:r>
    </w:p>
    <w:p w:rsidR="58F4FF4C" w:rsidP="64802891" w:rsidRDefault="58F4FF4C" w14:paraId="79AE54E5" w14:textId="4DB38E40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45B867E6" w14:textId="1CDDABFD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An important aspect of SOA is the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separation of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the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service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interface (the what) from its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implementation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(the how)</w:t>
      </w:r>
    </w:p>
    <w:p w:rsidR="58F4FF4C" w:rsidP="64802891" w:rsidRDefault="58F4FF4C" w14:paraId="4A2F81D9" w14:textId="5FD6E724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The consumers are only concerned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about the service interface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and do not care about its implementation.</w:t>
      </w:r>
    </w:p>
    <w:p w:rsidR="58F4FF4C" w:rsidP="64802891" w:rsidRDefault="58F4FF4C" w14:paraId="72199E8F" w14:textId="4AB783B3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SOA-based systems can therefore 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highlight w:val="green"/>
          <w:lang w:val="en-IN"/>
        </w:rPr>
        <w:t>function independently</w:t>
      </w: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of development technologies and platforms (such as Java, .NET, etc.)</w:t>
      </w:r>
    </w:p>
    <w:p w:rsidR="58F4FF4C" w:rsidP="64802891" w:rsidRDefault="58F4FF4C" w14:paraId="08E506A2" w14:textId="6C39767A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3C204B29" w14:textId="5F8D6F96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IN"/>
        </w:rPr>
        <w:t>ADVANTAGES</w:t>
      </w:r>
    </w:p>
    <w:p w:rsidR="64802891" w:rsidP="64802891" w:rsidRDefault="64802891" w14:paraId="50D82286" w14:textId="6B2AFFEF">
      <w:pPr>
        <w:bidi w:val="0"/>
        <w:spacing w:before="0" w:beforeAutospacing="off" w:after="160" w:afterAutospacing="off" w:line="257" w:lineRule="auto"/>
      </w:pPr>
    </w:p>
    <w:p w:rsidR="58F4FF4C" w:rsidP="64802891" w:rsidRDefault="58F4FF4C" w14:paraId="2EB1C9E6" w14:textId="74315D65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3F4EEDC5" w14:textId="7E85C20E">
      <w:pPr>
        <w:bidi w:val="0"/>
        <w:spacing w:before="0" w:beforeAutospacing="off" w:after="225" w:afterAutospacing="off"/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36"/>
          <w:szCs w:val="36"/>
          <w:lang w:val="en-IN"/>
        </w:rPr>
        <w:t>What are the similarities between SOA and MSA</w:t>
      </w:r>
    </w:p>
    <w:p w:rsidR="58F4FF4C" w:rsidP="64802891" w:rsidRDefault="58F4FF4C" w14:paraId="4BDAF722" w14:textId="15455592">
      <w:pPr>
        <w:bidi w:val="0"/>
        <w:spacing w:before="0" w:beforeAutospacing="off" w:after="225" w:afterAutospacing="off"/>
      </w:pP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>At first glance, the two approaches ie SOA and MSA sound very similar, and in some ways, they are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22"/>
          <w:szCs w:val="22"/>
          <w:lang w:val="en-IN"/>
        </w:rPr>
        <w:t xml:space="preserve">. </w:t>
      </w:r>
    </w:p>
    <w:p w:rsidR="58F4FF4C" w:rsidP="64802891" w:rsidRDefault="58F4FF4C" w14:paraId="6E3127C1" w14:textId="0808C5C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highlight w:val="yellow"/>
          <w:lang w:val="en-IN"/>
        </w:rPr>
      </w:pPr>
      <w:r w:rsidRPr="64802891" w:rsidR="58F4FF4C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Both SOA and MSA </w:t>
      </w:r>
      <w:r w:rsidRPr="64802891" w:rsidR="58F4FF4C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highlight w:val="yellow"/>
          <w:lang w:val="en-IN"/>
        </w:rPr>
        <w:t>are service-based architectures</w:t>
      </w:r>
    </w:p>
    <w:p w:rsidR="58F4FF4C" w:rsidP="64802891" w:rsidRDefault="58F4FF4C" w14:paraId="284A6690" w14:textId="01E8D31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64802891" w:rsidR="58F4FF4C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They share platform independence, language independence, and location independence</w:t>
      </w:r>
    </w:p>
    <w:p w:rsidR="58F4FF4C" w:rsidP="64802891" w:rsidRDefault="58F4FF4C" w14:paraId="31212817" w14:textId="1482105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22"/>
          <w:szCs w:val="22"/>
          <w:lang w:val="en-IN"/>
        </w:rPr>
        <w:t xml:space="preserve">Both involve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highlight w:val="yellow"/>
          <w:lang w:val="en-IN"/>
        </w:rPr>
        <w:t xml:space="preserve">cloud or </w:t>
      </w:r>
      <w:hyperlink r:id="R85ec112e7b904e71">
        <w:r w:rsidRPr="64802891" w:rsidR="58F4FF4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FF0000"/>
            <w:sz w:val="22"/>
            <w:szCs w:val="22"/>
            <w:highlight w:val="yellow"/>
            <w:u w:val="single"/>
            <w:lang w:val="en-IN"/>
          </w:rPr>
          <w:t>hybrid cloud</w:t>
        </w:r>
      </w:hyperlink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highlight w:val="yellow"/>
          <w:lang w:val="en-IN"/>
        </w:rPr>
        <w:t xml:space="preserve"> environments for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-IN"/>
        </w:rPr>
        <w:t xml:space="preserve">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22"/>
          <w:szCs w:val="22"/>
          <w:lang w:val="en-IN"/>
        </w:rPr>
        <w:t>agile application development</w:t>
      </w: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 xml:space="preserve"> and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22"/>
          <w:szCs w:val="22"/>
          <w:lang w:val="en-IN"/>
        </w:rPr>
        <w:t>deployment</w:t>
      </w: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>, and</w:t>
      </w:r>
    </w:p>
    <w:p w:rsidR="58F4FF4C" w:rsidP="64802891" w:rsidRDefault="58F4FF4C" w14:paraId="34F3D1DA" w14:textId="5A7DE9D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22"/>
          <w:szCs w:val="22"/>
          <w:lang w:val="en-IN"/>
        </w:rPr>
        <w:t xml:space="preserve">both can scale to meet the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highlight w:val="yellow"/>
          <w:lang w:val="en-IN"/>
        </w:rPr>
        <w:t>speed and operational demands of big data</w:t>
      </w: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 xml:space="preserve">. </w:t>
      </w:r>
    </w:p>
    <w:p w:rsidR="58F4FF4C" w:rsidP="64802891" w:rsidRDefault="58F4FF4C" w14:paraId="69BAE94B" w14:textId="3D8FC76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</w:pP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 xml:space="preserve">Both break large, complex applications into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3D3D3D"/>
          <w:sz w:val="22"/>
          <w:szCs w:val="22"/>
          <w:lang w:val="en-IN"/>
        </w:rPr>
        <w:t>small, flexible components that are easier to work with</w:t>
      </w: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>.</w:t>
      </w:r>
    </w:p>
    <w:p w:rsidR="58F4FF4C" w:rsidP="64802891" w:rsidRDefault="58F4FF4C" w14:paraId="496E0340" w14:textId="06F3E46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highlight w:val="yellow"/>
          <w:lang w:val="en-IN"/>
        </w:rPr>
      </w:pPr>
      <w:r w:rsidRPr="64802891" w:rsidR="58F4FF4C">
        <w:rPr>
          <w:rFonts w:ascii="Times New Roman" w:hAnsi="Times New Roman" w:eastAsia="Times New Roman" w:cs="Times New Roman"/>
          <w:noProof w:val="0"/>
          <w:color w:val="3D3D3D"/>
          <w:sz w:val="22"/>
          <w:szCs w:val="22"/>
          <w:lang w:val="en-IN"/>
        </w:rPr>
        <w:t xml:space="preserve"> And both differ from a </w:t>
      </w: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highlight w:val="yellow"/>
          <w:lang w:val="en-IN"/>
        </w:rPr>
        <w:t>traditional, monolithic architecture in that every service has its own responsibility.</w:t>
      </w:r>
    </w:p>
    <w:p w:rsidR="58F4FF4C" w:rsidP="64802891" w:rsidRDefault="58F4FF4C" w14:paraId="643DC883" w14:textId="7FB1A0E1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7CAC3E29" w14:textId="6AED1C14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3AE209CC" w14:textId="50074E2F">
      <w:pPr>
        <w:shd w:val="clear" w:color="auto" w:fill="FFFFFF" w:themeFill="background1"/>
        <w:bidi w:val="0"/>
        <w:spacing w:before="0" w:beforeAutospacing="off" w:after="120" w:afterAutospacing="off"/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9"/>
          <w:szCs w:val="39"/>
          <w:lang w:val="en-IN"/>
        </w:rPr>
        <w:t>Microservices vs. SOA: What’s the Difference?</w:t>
      </w:r>
    </w:p>
    <w:p w:rsidR="58F4FF4C" w:rsidP="64802891" w:rsidRDefault="58F4FF4C" w14:paraId="3BCDAD29" w14:textId="103F155E">
      <w:pPr>
        <w:pStyle w:val="Heading1"/>
        <w:shd w:val="clear" w:color="auto" w:fill="FFFFFF" w:themeFill="background1"/>
        <w:bidi w:val="0"/>
        <w:spacing w:before="75" w:beforeAutospacing="off" w:after="0" w:afterAutospacing="off" w:line="257" w:lineRule="auto"/>
      </w:pPr>
      <w:r w:rsidRPr="64802891" w:rsidR="58F4FF4C">
        <w:rPr>
          <w:rFonts w:ascii="Times New Roman" w:hAnsi="Times New Roman" w:eastAsia="Times New Roman" w:cs="Times New Roman"/>
          <w:b w:val="1"/>
          <w:bCs w:val="1"/>
          <w:noProof w:val="0"/>
          <w:color w:val="610B38"/>
          <w:sz w:val="44"/>
          <w:szCs w:val="44"/>
          <w:lang w:val="en-IN"/>
        </w:rPr>
        <w:t xml:space="preserve">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6172"/>
        <w:gridCol w:w="3707"/>
      </w:tblGrid>
      <w:tr w:rsidR="64802891" w:rsidTr="64802891" w14:paraId="2D66816A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 w:rsidR="64802891" w:rsidP="64802891" w:rsidRDefault="64802891" w14:paraId="05347625" w14:textId="1ACC383B">
            <w:pPr>
              <w:bidi w:val="0"/>
              <w:spacing w:before="0" w:beforeAutospacing="off" w:after="160" w:afterAutospacing="off" w:line="257" w:lineRule="auto"/>
            </w:pP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6"/>
                <w:szCs w:val="26"/>
                <w:lang w:val="en-IN"/>
              </w:rPr>
              <w:t>Microservice Based Architecture (MSA)</w:t>
            </w:r>
          </w:p>
        </w:tc>
        <w:tc>
          <w:tcPr>
            <w:tcW w:w="3707" w:type="dxa"/>
            <w:tcBorders>
              <w:top w:val="single" w:color="C7CCBE" w:sz="8"/>
              <w:left w:val="nil"/>
              <w:bottom w:val="nil"/>
              <w:right w:val="single" w:color="C7CCBE" w:sz="8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 w:rsidR="64802891" w:rsidP="64802891" w:rsidRDefault="64802891" w14:paraId="14D16D6C" w14:textId="4066A305">
            <w:pPr>
              <w:bidi w:val="0"/>
              <w:spacing w:before="0" w:beforeAutospacing="off" w:after="160" w:afterAutospacing="off" w:line="257" w:lineRule="auto"/>
            </w:pP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6"/>
                <w:szCs w:val="26"/>
                <w:lang w:val="en-IN"/>
              </w:rPr>
              <w:t>Service-Oriented Architecture (SOA)</w:t>
            </w:r>
          </w:p>
        </w:tc>
      </w:tr>
      <w:tr w:rsidR="64802891" w:rsidTr="64802891" w14:paraId="2C8E8124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4802891" w:rsidP="64802891" w:rsidRDefault="64802891" w14:paraId="3CA1C106" w14:textId="6BC7CE63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highlight w:val="green"/>
                <w:lang w:val="en-IN"/>
              </w:rPr>
              <w:t xml:space="preserve">They are built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3D3D3D"/>
                <w:sz w:val="24"/>
                <w:szCs w:val="24"/>
                <w:highlight w:val="green"/>
                <w:lang w:val="en-IN"/>
              </w:rPr>
              <w:t>to perform a single business task.</w:t>
            </w:r>
          </w:p>
        </w:tc>
        <w:tc>
          <w:tcPr>
            <w:tcW w:w="3707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4802891" w:rsidP="64802891" w:rsidRDefault="64802891" w14:paraId="367FB10E" w14:textId="02E6FE11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SOA applications are built to perform </w:t>
            </w:r>
            <w:r w:rsidRPr="64802891" w:rsidR="64802891">
              <w:rPr>
                <w:rFonts w:ascii="Times New Roman" w:hAnsi="Times New Roman" w:eastAsia="Times New Roman" w:cs="Times New Roman"/>
                <w:b w:val="1"/>
                <w:bCs w:val="1"/>
                <w:color w:val="3D3D3D"/>
                <w:sz w:val="24"/>
                <w:szCs w:val="24"/>
                <w:lang w:val="en-IN"/>
              </w:rPr>
              <w:t>numerous business tasks.</w:t>
            </w:r>
          </w:p>
        </w:tc>
      </w:tr>
      <w:tr w:rsidR="64802891" w:rsidTr="64802891" w14:paraId="4456918B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2B7B9E66" w14:textId="29B69A04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Each microservice have an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independent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 database.</w:t>
            </w:r>
          </w:p>
        </w:tc>
        <w:tc>
          <w:tcPr>
            <w:tcW w:w="3707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4CDFA0F2" w14:textId="69E8C30D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SOA services share the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whole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 data storage.</w:t>
            </w:r>
          </w:p>
        </w:tc>
      </w:tr>
      <w:tr w:rsidR="64802891" w:rsidTr="64802891" w14:paraId="67297920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13496D13" w14:textId="7A1D3EA5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It focuses on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decoupling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.</w:t>
            </w:r>
          </w:p>
        </w:tc>
        <w:tc>
          <w:tcPr>
            <w:tcW w:w="3707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7DB5E2B2" w14:textId="0AE68A95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It focuses on application service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reusability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.</w:t>
            </w:r>
          </w:p>
        </w:tc>
      </w:tr>
      <w:tr w:rsidR="64802891" w:rsidTr="64802891" w14:paraId="04FC364F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4D594F7A" w14:textId="08B92644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It uses a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simple messaging system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 for communication. Microservices uses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lightweight protocols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 such as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REST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, and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HTTP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, etc.</w:t>
            </w:r>
          </w:p>
        </w:tc>
        <w:tc>
          <w:tcPr>
            <w:tcW w:w="3707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26B44E0B" w14:textId="4B36D684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It uses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Enterprise Service Bus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 (ESB) for communication.</w:t>
            </w:r>
          </w:p>
        </w:tc>
      </w:tr>
      <w:tr w:rsidR="64802891" w:rsidTr="64802891" w14:paraId="6DF5441C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44414B70" w14:textId="7431C81A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Microservices follows "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share as little as possible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" architecture approach.</w:t>
            </w:r>
          </w:p>
        </w:tc>
        <w:tc>
          <w:tcPr>
            <w:tcW w:w="3707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75D07AD0" w14:textId="0F0AA54F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SOA follows "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share as much as possible architecture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" approach.</w:t>
            </w:r>
          </w:p>
        </w:tc>
      </w:tr>
      <w:tr w:rsidR="64802891" w:rsidTr="64802891" w14:paraId="30FFC8B4">
        <w:trPr>
          <w:trHeight w:val="300"/>
        </w:trPr>
        <w:tc>
          <w:tcPr>
            <w:tcW w:w="6172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009BF094" w14:textId="2B948CA3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Microservices are much better in </w:t>
            </w:r>
            <w:r w:rsidRPr="64802891" w:rsidR="64802891">
              <w:rPr>
                <w:rFonts w:ascii="Calibri" w:hAnsi="Calibri" w:eastAsia="Calibri" w:cs="Calibri"/>
                <w:b w:val="1"/>
                <w:bCs w:val="1"/>
                <w:color w:val="3D3D3D"/>
                <w:sz w:val="24"/>
                <w:szCs w:val="24"/>
                <w:lang w:val="en-IN"/>
              </w:rPr>
              <w:t>fault tolerance</w:t>
            </w: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 xml:space="preserve"> in comparison to SOA.</w:t>
            </w:r>
          </w:p>
        </w:tc>
        <w:tc>
          <w:tcPr>
            <w:tcW w:w="3707" w:type="dxa"/>
            <w:tcBorders>
              <w:top w:val="single" w:color="C7CCBE" w:sz="8"/>
              <w:left w:val="single" w:color="C7CCBE" w:sz="8"/>
              <w:bottom w:val="single" w:color="C7CCBE" w:sz="8"/>
              <w:right w:val="single" w:color="C7CCBE" w:sz="8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64802891" w:rsidP="64802891" w:rsidRDefault="64802891" w14:paraId="4941589A" w14:textId="19C429EE">
            <w:pPr>
              <w:bidi w:val="0"/>
              <w:spacing w:before="0" w:beforeAutospacing="off" w:after="160" w:afterAutospacing="off"/>
              <w:ind w:left="300" w:right="0"/>
            </w:pPr>
            <w:r w:rsidRPr="64802891" w:rsidR="64802891">
              <w:rPr>
                <w:rFonts w:ascii="Times New Roman" w:hAnsi="Times New Roman" w:eastAsia="Times New Roman" w:cs="Times New Roman"/>
                <w:color w:val="3D3D3D"/>
                <w:sz w:val="24"/>
                <w:szCs w:val="24"/>
                <w:lang w:val="en-IN"/>
              </w:rPr>
              <w:t>SOA is not better in fault tolerance in comparison to MSA.</w:t>
            </w:r>
          </w:p>
        </w:tc>
      </w:tr>
    </w:tbl>
    <w:p w:rsidR="58F4FF4C" w:rsidP="64802891" w:rsidRDefault="58F4FF4C" w14:paraId="73269E94" w14:textId="12B9F334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412BBC76" w14:textId="293A1CEE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64802891" w:rsidP="64802891" w:rsidRDefault="64802891" w14:paraId="32C6486D" w14:textId="7678C9D2">
      <w:pPr>
        <w:bidi w:val="0"/>
        <w:spacing w:before="0" w:beforeAutospacing="off" w:after="160" w:afterAutospacing="off" w:line="257" w:lineRule="auto"/>
      </w:pP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4366"/>
        <w:gridCol w:w="4649"/>
      </w:tblGrid>
      <w:tr w:rsidR="64802891" w:rsidTr="64802891" w14:paraId="19601E26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</w:tcPr>
          <w:p w:rsidR="64802891" w:rsidP="64802891" w:rsidRDefault="64802891" w14:paraId="0690FEE9" w14:textId="0CCD3E26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b w:val="1"/>
                <w:bCs w:val="1"/>
                <w:color w:val="273239"/>
                <w:sz w:val="28"/>
                <w:szCs w:val="28"/>
                <w:lang w:val="en-IN"/>
              </w:rPr>
              <w:t>Spring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64802891" w:rsidP="64802891" w:rsidRDefault="64802891" w14:paraId="25C88321" w14:textId="324FDC51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b w:val="1"/>
                <w:bCs w:val="1"/>
                <w:color w:val="273239"/>
                <w:sz w:val="28"/>
                <w:szCs w:val="28"/>
                <w:lang w:val="en-IN"/>
              </w:rPr>
              <w:t>SpringBoot</w:t>
            </w:r>
          </w:p>
        </w:tc>
      </w:tr>
      <w:tr w:rsidR="64802891" w:rsidTr="64802891" w14:paraId="6C92DF67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239FF0A9" w14:textId="791AF48B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Spring is an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open-source lightweight framework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widely used to develop enterprise applications.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54C872FE" w14:textId="653CE2A2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Spring Boot is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built on top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of the conventional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spring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framework, widely used to develop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REST APIs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</w:tr>
      <w:tr w:rsidR="64802891" w:rsidTr="64802891" w14:paraId="556EE041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5E652D03" w14:textId="6960EC67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The most important feature of the Spring Framework is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dependency injection.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781C79D6" w14:textId="6BE03894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The most important feature of the Spring Boot is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Autoconfiguration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</w:tr>
      <w:tr w:rsidR="64802891" w:rsidTr="64802891" w14:paraId="1ED7ED4F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6EE2E43C" w14:textId="7CF4AD61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It helps to create a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loosely coupled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application.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1615DCD0" w14:textId="32058327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It helps to create a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stand-alone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application.</w:t>
            </w:r>
          </w:p>
        </w:tc>
      </w:tr>
      <w:tr w:rsidR="64802891" w:rsidTr="64802891" w14:paraId="4DF3950C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4B7B25C8" w14:textId="5D54D9F1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To run the Spring application, we need to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set the server explicitly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4F97038A" w14:textId="4A99BF12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Spring Boot provides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embedded servers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such as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Tomcat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and Jetty etc</w:t>
            </w:r>
          </w:p>
        </w:tc>
      </w:tr>
      <w:tr w:rsidR="64802891" w:rsidTr="64802891" w14:paraId="3D1760DC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08C278B6" w14:textId="4E1C39BB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To create a Spring application, the developers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write lots of code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3D358353" w14:textId="15A3403C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It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reduces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the lines of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code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</w:tr>
      <w:tr w:rsidR="64802891" w:rsidTr="64802891" w14:paraId="725DA605">
        <w:trPr>
          <w:trHeight w:val="300"/>
        </w:trPr>
        <w:tc>
          <w:tcPr>
            <w:tcW w:w="4366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0A9CB6D9" w14:textId="63AC61D7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It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doesn’t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 provide support for the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in-memory database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  <w:tc>
          <w:tcPr>
            <w:tcW w:w="4649" w:type="dxa"/>
            <w:tcBorders>
              <w:top w:val="single" w:color="DFDFDF" w:sz="8"/>
              <w:left w:val="single" w:color="DFDFDF" w:sz="8"/>
              <w:bottom w:val="single" w:color="DFDFDF" w:sz="8"/>
              <w:right w:val="single" w:color="DFDFDF" w:sz="8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4802891" w:rsidP="64802891" w:rsidRDefault="64802891" w14:paraId="2976C8F5" w14:textId="73A995EA">
            <w:pPr>
              <w:bidi w:val="0"/>
              <w:spacing w:before="0" w:beforeAutospacing="off" w:after="0" w:afterAutospacing="off"/>
              <w:jc w:val="center"/>
            </w:pP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 xml:space="preserve">It provides support for the in-memory 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highlight w:val="green"/>
                <w:lang w:val="en-IN"/>
              </w:rPr>
              <w:t>database such as H2</w:t>
            </w:r>
            <w:r w:rsidRPr="64802891" w:rsidR="64802891">
              <w:rPr>
                <w:rFonts w:ascii="Nunito" w:hAnsi="Nunito" w:eastAsia="Nunito" w:cs="Nunito"/>
                <w:color w:val="273239"/>
                <w:sz w:val="25"/>
                <w:szCs w:val="25"/>
                <w:lang w:val="en-IN"/>
              </w:rPr>
              <w:t>.</w:t>
            </w:r>
          </w:p>
        </w:tc>
      </w:tr>
    </w:tbl>
    <w:p w:rsidR="58F4FF4C" w:rsidP="64802891" w:rsidRDefault="58F4FF4C" w14:paraId="47EAEB32" w14:textId="3EE9F04E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5364C8A8" w14:textId="66AD60E7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58F4FF4C" w:rsidP="64802891" w:rsidRDefault="58F4FF4C" w14:paraId="03433BC5" w14:textId="740D2BA8">
      <w:pPr>
        <w:bidi w:val="0"/>
        <w:spacing w:before="0" w:beforeAutospacing="off" w:after="160" w:afterAutospacing="off" w:line="257" w:lineRule="auto"/>
      </w:pPr>
      <w:r w:rsidRPr="64802891" w:rsidR="58F4FF4C">
        <w:rPr>
          <w:rFonts w:ascii="Calibri" w:hAnsi="Calibri" w:eastAsia="Calibri" w:cs="Calibri"/>
          <w:noProof w:val="0"/>
          <w:sz w:val="26"/>
          <w:szCs w:val="26"/>
          <w:lang w:val="en-IN"/>
        </w:rPr>
        <w:t xml:space="preserve"> </w:t>
      </w:r>
    </w:p>
    <w:p w:rsidR="64802891" w:rsidP="64802891" w:rsidRDefault="64802891" w14:paraId="40CD02B3" w14:textId="4B9480CC">
      <w:pPr>
        <w:shd w:val="clear" w:color="auto" w:fill="FFFFFF" w:themeFill="background1"/>
        <w:bidi w:val="0"/>
        <w:spacing w:before="0" w:beforeAutospacing="off" w:after="24" w:afterAutospacing="off"/>
      </w:pPr>
    </w:p>
    <w:p w:rsidR="58F4FF4C" w:rsidP="64802891" w:rsidRDefault="58F4FF4C" w14:paraId="70CF44FD" w14:textId="228D23A6">
      <w:pPr>
        <w:shd w:val="clear" w:color="auto" w:fill="FFFFFF" w:themeFill="background1"/>
        <w:bidi w:val="0"/>
        <w:spacing w:before="0" w:beforeAutospacing="off" w:after="24" w:afterAutospacing="off"/>
      </w:pPr>
      <w:r w:rsidRPr="64802891" w:rsidR="58F4FF4C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IN"/>
        </w:rPr>
        <w:t xml:space="preserve"> </w:t>
      </w:r>
    </w:p>
    <w:p w:rsidR="64802891" w:rsidP="64802891" w:rsidRDefault="64802891" w14:paraId="6DD36A7C" w14:textId="15748414">
      <w:pPr>
        <w:shd w:val="clear" w:color="auto" w:fill="FFFFFF" w:themeFill="background1"/>
        <w:bidi w:val="0"/>
        <w:spacing w:before="0" w:beforeAutospacing="off" w:after="24" w:afterAutospacing="off"/>
      </w:pPr>
    </w:p>
    <w:p w:rsidR="58F4FF4C" w:rsidP="64802891" w:rsidRDefault="58F4FF4C" w14:paraId="1830E61D" w14:textId="0669C5DF">
      <w:pPr>
        <w:shd w:val="clear" w:color="auto" w:fill="FFFFFF" w:themeFill="background1"/>
        <w:bidi w:val="0"/>
        <w:spacing w:before="0" w:beforeAutospacing="off" w:after="24" w:afterAutospacing="off"/>
      </w:pPr>
      <w:r w:rsidRPr="64802891" w:rsidR="58F4FF4C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IN"/>
        </w:rPr>
        <w:t xml:space="preserve">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481"/>
        <w:gridCol w:w="2924"/>
        <w:gridCol w:w="2692"/>
        <w:gridCol w:w="2825"/>
      </w:tblGrid>
      <w:tr w:rsidR="64802891" w:rsidTr="64802891" w14:paraId="3359BF1E">
        <w:trPr>
          <w:trHeight w:val="285"/>
        </w:trPr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3AC31BA0" w14:textId="037FF32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9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60B9BBA6" w14:textId="3300FF5F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Microservices</w:t>
            </w:r>
          </w:p>
        </w:tc>
        <w:tc>
          <w:tcPr>
            <w:tcW w:w="2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11DB209E" w14:textId="7F039AA5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SOA</w:t>
            </w:r>
          </w:p>
        </w:tc>
        <w:tc>
          <w:tcPr>
            <w:tcW w:w="2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6C312E25" w14:textId="13FD8AEE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Monolithic</w:t>
            </w:r>
          </w:p>
        </w:tc>
      </w:tr>
      <w:tr w:rsidR="64802891" w:rsidTr="64802891" w14:paraId="7E9DAE97">
        <w:trPr>
          <w:trHeight w:val="2250"/>
        </w:trPr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5C6C289C" w14:textId="3E23356D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266D1D4B" w14:textId="1D2A246F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Design</w:t>
            </w:r>
          </w:p>
        </w:tc>
        <w:tc>
          <w:tcPr>
            <w:tcW w:w="29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4435414C" w14:textId="2A8EA5BF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43D442F4" w14:textId="04FCFEB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Services are built in small units and expressed formally with business-oriented APIs.</w:t>
            </w:r>
          </w:p>
        </w:tc>
        <w:tc>
          <w:tcPr>
            <w:tcW w:w="2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08BE61EF" w14:textId="46C7B523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1A7ACD04" w14:textId="355DF3FA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Services can range in size anywhere from small application services to very large enterprise </w:t>
            </w:r>
          </w:p>
        </w:tc>
        <w:tc>
          <w:tcPr>
            <w:tcW w:w="2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46E9FF48" w14:textId="70A02D5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1A8037F1" w14:textId="2BE9ECA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Monolithic applications evolve into huge size, a situation where understanding application is difficult.</w:t>
            </w:r>
          </w:p>
          <w:p w:rsidR="64802891" w:rsidP="64802891" w:rsidRDefault="64802891" w14:paraId="48642189" w14:textId="4C2FF61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</w:tc>
      </w:tr>
      <w:tr w:rsidR="64802891" w:rsidTr="64802891" w14:paraId="64381A54">
        <w:trPr>
          <w:trHeight w:val="2355"/>
        </w:trPr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371A0F6F" w14:textId="2294337F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25F44F2D" w14:textId="40EE4BCE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Usability</w:t>
            </w:r>
          </w:p>
        </w:tc>
        <w:tc>
          <w:tcPr>
            <w:tcW w:w="29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6902CB33" w14:textId="20545B6A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0F98F7AC" w14:textId="603A2367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Services exposed with a standard protocol, such as a RESTful API, and consumed/reused by other services and applications.</w:t>
            </w:r>
          </w:p>
          <w:p w:rsidR="64802891" w:rsidP="64802891" w:rsidRDefault="64802891" w14:paraId="3634523E" w14:textId="71FC984D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5302C3A1" w14:textId="53DFE3E4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49F23608" w14:textId="1ECBBA18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Services exposed with a standard protocol, such as SOAP and consumed/reused by other services – </w:t>
            </w:r>
          </w:p>
        </w:tc>
        <w:tc>
          <w:tcPr>
            <w:tcW w:w="2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6D4983CC" w14:textId="49DCDD8B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6C31C062" w14:textId="4772942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Limited re-use is realized across monolithic applications.</w:t>
            </w:r>
          </w:p>
        </w:tc>
      </w:tr>
      <w:tr w:rsidR="64802891" w:rsidTr="64802891" w14:paraId="644D1AFE">
        <w:trPr>
          <w:trHeight w:val="2355"/>
        </w:trPr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22E59B10" w14:textId="4104B8EE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4864BB02" w14:textId="005F4BE9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Scalability</w:t>
            </w:r>
          </w:p>
        </w:tc>
        <w:tc>
          <w:tcPr>
            <w:tcW w:w="29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0925A997" w14:textId="47B8386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1D0455DF" w14:textId="0472840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Services exist as independent deployment artifacts and can be scaled independently of other services.</w:t>
            </w:r>
          </w:p>
          <w:p w:rsidR="64802891" w:rsidP="64802891" w:rsidRDefault="64802891" w14:paraId="3FF7B3C6" w14:textId="5BFA0BD0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3B85A0E5" w14:textId="59D6D087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0CFFF5F0" w14:textId="480DAA5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Dependencies between services and reusable sub-components can introduce scaling challenges.</w:t>
            </w:r>
          </w:p>
        </w:tc>
        <w:tc>
          <w:tcPr>
            <w:tcW w:w="2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27FF3DD8" w14:textId="4D902185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6AC38A37" w14:textId="260FDD9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Scaling monolithic applications can often be a challenge.</w:t>
            </w:r>
          </w:p>
        </w:tc>
      </w:tr>
      <w:tr w:rsidR="64802891" w:rsidTr="64802891" w14:paraId="74C1AEE9">
        <w:trPr>
          <w:trHeight w:val="2070"/>
        </w:trPr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4CB172E5" w14:textId="26EF56DE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10E8C443" w14:textId="0D79658F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Agility</w:t>
            </w:r>
          </w:p>
        </w:tc>
        <w:tc>
          <w:tcPr>
            <w:tcW w:w="29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3D5D3751" w14:textId="27CBA337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681ED37C" w14:textId="09CB44CA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Smaller independent deployable units ease build/release management, thereby high operational agility</w:t>
            </w:r>
          </w:p>
          <w:p w:rsidR="64802891" w:rsidP="64802891" w:rsidRDefault="64802891" w14:paraId="0AF2E7C5" w14:textId="5D1E9F59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.</w:t>
            </w:r>
          </w:p>
        </w:tc>
        <w:tc>
          <w:tcPr>
            <w:tcW w:w="2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33EC060E" w14:textId="6FD9A2C1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473AB355" w14:textId="59C034F7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Enhances components sharing that increases dependencies and limits management capabilities.</w:t>
            </w:r>
          </w:p>
        </w:tc>
        <w:tc>
          <w:tcPr>
            <w:tcW w:w="2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473AAD5D" w14:textId="366D18EA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305262B6" w14:textId="5243DDFF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Difficult to achieve operational agility in the repeated deployment of monolithic application artifacts.</w:t>
            </w:r>
          </w:p>
        </w:tc>
      </w:tr>
      <w:tr w:rsidR="64802891" w:rsidTr="64802891" w14:paraId="28025771">
        <w:trPr>
          <w:trHeight w:val="3150"/>
        </w:trPr>
        <w:tc>
          <w:tcPr>
            <w:tcW w:w="14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01A9DBB2" w14:textId="0B549E54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7E28775F" w14:textId="3A0747DA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Development </w:t>
            </w:r>
          </w:p>
        </w:tc>
        <w:tc>
          <w:tcPr>
            <w:tcW w:w="29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4841463F" w14:textId="4CAE273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0791DC1D" w14:textId="70BD0274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Developing services discretely allows developers to use the appropriate development framework for the task at hand.</w:t>
            </w:r>
          </w:p>
        </w:tc>
        <w:tc>
          <w:tcPr>
            <w:tcW w:w="2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63A12ED0" w14:textId="53EF91E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4660ACB4" w14:textId="61227BFB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Reusable components and standard practices helps developers with implementation.</w:t>
            </w:r>
          </w:p>
        </w:tc>
        <w:tc>
          <w:tcPr>
            <w:tcW w:w="2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64802891" w:rsidP="64802891" w:rsidRDefault="64802891" w14:paraId="12B408EE" w14:textId="1F07B373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  <w:p w:rsidR="64802891" w:rsidP="64802891" w:rsidRDefault="64802891" w14:paraId="344B63FC" w14:textId="6B106152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>Monolithic applications are implemented using a single development stack (i.e., JEE or .NET), which can limit the availability of “the right tool for the job”.</w:t>
            </w:r>
          </w:p>
          <w:p w:rsidR="64802891" w:rsidP="64802891" w:rsidRDefault="64802891" w14:paraId="2D6FCB92" w14:textId="559012C6">
            <w:pPr>
              <w:bidi w:val="0"/>
              <w:spacing w:before="0" w:beforeAutospacing="off" w:after="0" w:afterAutospacing="off"/>
            </w:pPr>
            <w:r w:rsidRPr="64802891" w:rsidR="64802891">
              <w:rPr>
                <w:rFonts w:ascii="Arial" w:hAnsi="Arial" w:eastAsia="Arial" w:cs="Arial"/>
                <w:color w:val="212529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58F4FF4C" w:rsidP="64802891" w:rsidRDefault="58F4FF4C" w14:paraId="5D0D372A" w14:textId="59F825C2">
      <w:pPr>
        <w:shd w:val="clear" w:color="auto" w:fill="FFFFFF" w:themeFill="background1"/>
        <w:bidi w:val="0"/>
        <w:spacing w:before="0" w:beforeAutospacing="off" w:after="24" w:afterAutospacing="off"/>
      </w:pPr>
      <w:r w:rsidRPr="64802891" w:rsidR="58F4FF4C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IN"/>
        </w:rPr>
        <w:t xml:space="preserve"> </w:t>
      </w:r>
    </w:p>
    <w:p w:rsidR="64802891" w:rsidP="64802891" w:rsidRDefault="64802891" w14:paraId="779E1EB7" w14:textId="26FB9A5C">
      <w:pPr>
        <w:shd w:val="clear" w:color="auto" w:fill="FFFFFF" w:themeFill="background1"/>
        <w:bidi w:val="0"/>
        <w:spacing w:before="0" w:beforeAutospacing="off" w:after="24" w:afterAutospacing="off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IN"/>
        </w:rPr>
      </w:pPr>
    </w:p>
    <w:p w:rsidR="64802891" w:rsidP="64802891" w:rsidRDefault="64802891" w14:paraId="44E81AD5" w14:textId="33AC13E9">
      <w:pPr>
        <w:pStyle w:val="Normal"/>
        <w:rPr>
          <w:sz w:val="26"/>
          <w:szCs w:val="26"/>
        </w:rPr>
      </w:pPr>
    </w:p>
    <w:sectPr w:rsidRPr="00B56365" w:rsidR="002A48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nsid w:val="ccc4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6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e78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868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792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e92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B42116"/>
    <w:multiLevelType w:val="hybridMultilevel"/>
    <w:tmpl w:val="F636043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687D82"/>
    <w:multiLevelType w:val="multilevel"/>
    <w:tmpl w:val="B57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7E7452"/>
    <w:multiLevelType w:val="hybridMultilevel"/>
    <w:tmpl w:val="75FA5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867"/>
    <w:multiLevelType w:val="hybridMultilevel"/>
    <w:tmpl w:val="2542A76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3A3699"/>
    <w:multiLevelType w:val="hybridMultilevel"/>
    <w:tmpl w:val="43EE4DA0"/>
    <w:lvl w:ilvl="0" w:tplc="41002942">
      <w:start w:val="1"/>
      <w:numFmt w:val="decimal"/>
      <w:lvlText w:val="%1)"/>
      <w:lvlJc w:val="left"/>
      <w:pPr>
        <w:ind w:left="720" w:hanging="360"/>
      </w:pPr>
      <w:rPr>
        <w:rFonts w:hint="default" w:eastAsiaTheme="minorHAnsi"/>
        <w:color w:val="3D3D3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7CF7"/>
    <w:multiLevelType w:val="hybridMultilevel"/>
    <w:tmpl w:val="E28CCAF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0C55EB"/>
    <w:multiLevelType w:val="multilevel"/>
    <w:tmpl w:val="B3B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85"/>
    <w:rsid w:val="000B44D0"/>
    <w:rsid w:val="000B5911"/>
    <w:rsid w:val="000D1972"/>
    <w:rsid w:val="001020E1"/>
    <w:rsid w:val="0014137B"/>
    <w:rsid w:val="00157B58"/>
    <w:rsid w:val="00234B32"/>
    <w:rsid w:val="002414CC"/>
    <w:rsid w:val="00284E85"/>
    <w:rsid w:val="002A48B3"/>
    <w:rsid w:val="002C4BC3"/>
    <w:rsid w:val="002D1333"/>
    <w:rsid w:val="002F627B"/>
    <w:rsid w:val="00320AFE"/>
    <w:rsid w:val="00341190"/>
    <w:rsid w:val="00381E84"/>
    <w:rsid w:val="003F352A"/>
    <w:rsid w:val="00411426"/>
    <w:rsid w:val="00483005"/>
    <w:rsid w:val="004A2912"/>
    <w:rsid w:val="004F2F08"/>
    <w:rsid w:val="004F4372"/>
    <w:rsid w:val="005167CC"/>
    <w:rsid w:val="0058203B"/>
    <w:rsid w:val="005B4558"/>
    <w:rsid w:val="00607ED9"/>
    <w:rsid w:val="00623132"/>
    <w:rsid w:val="00660FEB"/>
    <w:rsid w:val="0067105E"/>
    <w:rsid w:val="006763F8"/>
    <w:rsid w:val="006A195E"/>
    <w:rsid w:val="00737354"/>
    <w:rsid w:val="00751C43"/>
    <w:rsid w:val="007A4E5B"/>
    <w:rsid w:val="007D2040"/>
    <w:rsid w:val="008064D2"/>
    <w:rsid w:val="008E2B2C"/>
    <w:rsid w:val="00990A61"/>
    <w:rsid w:val="00A21E79"/>
    <w:rsid w:val="00A5525F"/>
    <w:rsid w:val="00AA0A2B"/>
    <w:rsid w:val="00AE1DCE"/>
    <w:rsid w:val="00AE349E"/>
    <w:rsid w:val="00B56365"/>
    <w:rsid w:val="00BC0F6D"/>
    <w:rsid w:val="00C61CA2"/>
    <w:rsid w:val="00C64A04"/>
    <w:rsid w:val="00C85F81"/>
    <w:rsid w:val="00CA3A81"/>
    <w:rsid w:val="00CD469D"/>
    <w:rsid w:val="00D23F77"/>
    <w:rsid w:val="00D52599"/>
    <w:rsid w:val="00E961EA"/>
    <w:rsid w:val="00EA38C7"/>
    <w:rsid w:val="00EA5DFC"/>
    <w:rsid w:val="00F40078"/>
    <w:rsid w:val="00F66A88"/>
    <w:rsid w:val="03392E5E"/>
    <w:rsid w:val="075402D2"/>
    <w:rsid w:val="2D593C4A"/>
    <w:rsid w:val="58F4FF4C"/>
    <w:rsid w:val="64802891"/>
    <w:rsid w:val="6625274F"/>
    <w:rsid w:val="6880D9F3"/>
    <w:rsid w:val="6EF95DF2"/>
    <w:rsid w:val="7919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F3E7"/>
  <w15:chartTrackingRefBased/>
  <w15:docId w15:val="{0C81FC4D-6CEC-4546-A7E2-B12F5B3C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0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020E1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90A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5911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F2F08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48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yperlink" Target="https://www.ibm.com/cloud/learn/hybrid-cloud" TargetMode="External" Id="R85ec112e7b904e7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7806EB9D42C479A632488CE5D4AD8" ma:contentTypeVersion="4" ma:contentTypeDescription="Create a new document." ma:contentTypeScope="" ma:versionID="b23c2a9bda441d189fbae4c8865f16b0">
  <xsd:schema xmlns:xsd="http://www.w3.org/2001/XMLSchema" xmlns:xs="http://www.w3.org/2001/XMLSchema" xmlns:p="http://schemas.microsoft.com/office/2006/metadata/properties" xmlns:ns2="0aa54568-df15-4ddf-8afa-578456d0c54d" targetNamespace="http://schemas.microsoft.com/office/2006/metadata/properties" ma:root="true" ma:fieldsID="8fe5075512fffcab6ace46e782bdfde7" ns2:_="">
    <xsd:import namespace="0aa54568-df15-4ddf-8afa-578456d0c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54568-df15-4ddf-8afa-578456d0c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66301-352D-47BA-938F-3D3F46F76C8D}"/>
</file>

<file path=customXml/itemProps2.xml><?xml version="1.0" encoding="utf-8"?>
<ds:datastoreItem xmlns:ds="http://schemas.openxmlformats.org/officeDocument/2006/customXml" ds:itemID="{6DCF371B-2545-4456-8179-133857E4DC33}"/>
</file>

<file path=customXml/itemProps3.xml><?xml version="1.0" encoding="utf-8"?>
<ds:datastoreItem xmlns:ds="http://schemas.openxmlformats.org/officeDocument/2006/customXml" ds:itemID="{D5735186-FFB6-4A94-8008-A6CEF09F31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hussain shaikh</dc:creator>
  <keywords/>
  <dc:description/>
  <lastModifiedBy>DHAWAL SINGADIA - 40772240005</lastModifiedBy>
  <revision>53</revision>
  <dcterms:created xsi:type="dcterms:W3CDTF">2023-08-23T09:52:00.0000000Z</dcterms:created>
  <dcterms:modified xsi:type="dcterms:W3CDTF">2025-07-10T09:47:09.1258897Z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0x010100BB47806EB9D42C479A632488CE5D4AD8</vt:lpwstr>
  </property>
</Properties>
</file>