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6C48" w14:textId="77777777" w:rsidR="00380EB3" w:rsidRDefault="00380EB3" w:rsidP="00380EB3">
      <w:pPr>
        <w:pStyle w:val="Title"/>
        <w:spacing w:after="0"/>
        <w:jc w:val="center"/>
        <w:rPr>
          <w:rFonts w:ascii="Kokila" w:hAnsi="Kokila" w:cs="Kokila"/>
          <w:color w:val="auto"/>
          <w:sz w:val="72"/>
          <w:szCs w:val="72"/>
        </w:rPr>
      </w:pPr>
    </w:p>
    <w:p w14:paraId="28A2ABF8" w14:textId="4B469351" w:rsidR="005D1244" w:rsidRPr="00380EB3" w:rsidRDefault="00000000" w:rsidP="00380EB3">
      <w:pPr>
        <w:pStyle w:val="Title"/>
        <w:spacing w:after="0"/>
        <w:jc w:val="center"/>
        <w:rPr>
          <w:rFonts w:ascii="Kokila" w:hAnsi="Kokila" w:cs="Kokila"/>
          <w:color w:val="auto"/>
          <w:sz w:val="72"/>
          <w:szCs w:val="72"/>
        </w:rPr>
      </w:pPr>
      <w:r w:rsidRPr="00380EB3">
        <w:rPr>
          <w:rFonts w:ascii="Kokila" w:hAnsi="Kokila" w:cs="Kokila"/>
          <w:color w:val="auto"/>
          <w:sz w:val="72"/>
          <w:szCs w:val="72"/>
        </w:rPr>
        <w:t>AWS VPC Peering Student Project</w:t>
      </w:r>
    </w:p>
    <w:p w14:paraId="03AC0843" w14:textId="77777777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>EWB Cloud Labs — Implementation Report</w:t>
      </w:r>
    </w:p>
    <w:p w14:paraId="49CB21EB" w14:textId="77777777" w:rsidR="00380EB3" w:rsidRPr="00380EB3" w:rsidRDefault="00000000" w:rsidP="00380EB3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 xml:space="preserve">Student: </w:t>
      </w:r>
      <w:r w:rsidR="00380EB3" w:rsidRPr="00380EB3">
        <w:rPr>
          <w:rFonts w:ascii="Kokila" w:hAnsi="Kokila" w:cs="Kokila"/>
          <w:sz w:val="32"/>
          <w:szCs w:val="32"/>
        </w:rPr>
        <w:t>Suraj Prajapati</w:t>
      </w:r>
      <w:r w:rsidRPr="00380EB3">
        <w:rPr>
          <w:rFonts w:ascii="Kokila" w:hAnsi="Kokila" w:cs="Kokila"/>
          <w:sz w:val="32"/>
          <w:szCs w:val="32"/>
        </w:rPr>
        <w:t xml:space="preserve">  </w:t>
      </w:r>
    </w:p>
    <w:p w14:paraId="42E087DE" w14:textId="77777777" w:rsidR="00380EB3" w:rsidRPr="00380EB3" w:rsidRDefault="00000000" w:rsidP="00380EB3">
      <w:pPr>
        <w:spacing w:after="0" w:line="240" w:lineRule="auto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>Date: 22 October 2026</w:t>
      </w:r>
    </w:p>
    <w:p w14:paraId="2F2C2C74" w14:textId="77C45AE9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380EB3">
        <w:rPr>
          <w:rFonts w:ascii="Kokila" w:hAnsi="Kokila" w:cs="Kokila"/>
          <w:b/>
          <w:bCs/>
          <w:sz w:val="36"/>
          <w:szCs w:val="36"/>
        </w:rPr>
        <w:t>1. Objective</w:t>
      </w:r>
    </w:p>
    <w:p w14:paraId="533B871E" w14:textId="77777777" w:rsidR="00380EB3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>Create two isolated Amazon VPC networks in the Mumbai AWS Region and connect them with VPC Peering. Validate private IPv4 connectivity using a bastion host and private EC2 instances.</w:t>
      </w:r>
    </w:p>
    <w:p w14:paraId="67A25D53" w14:textId="42EB2D74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380EB3">
        <w:rPr>
          <w:rFonts w:ascii="Kokila" w:hAnsi="Kokila" w:cs="Kokila"/>
          <w:b/>
          <w:bCs/>
          <w:sz w:val="36"/>
          <w:szCs w:val="36"/>
        </w:rPr>
        <w:t>2. Architecture and resources</w:t>
      </w:r>
    </w:p>
    <w:tbl>
      <w:tblPr>
        <w:tblStyle w:val="TableGrid"/>
        <w:tblW w:w="10914" w:type="dxa"/>
        <w:tblLook w:val="04A0" w:firstRow="1" w:lastRow="0" w:firstColumn="1" w:lastColumn="0" w:noHBand="0" w:noVBand="1"/>
      </w:tblPr>
      <w:tblGrid>
        <w:gridCol w:w="5457"/>
        <w:gridCol w:w="5457"/>
      </w:tblGrid>
      <w:tr w:rsidR="005D1244" w:rsidRPr="00380EB3" w14:paraId="292B2AC2" w14:textId="77777777" w:rsidTr="00380EB3">
        <w:trPr>
          <w:trHeight w:val="528"/>
        </w:trPr>
        <w:tc>
          <w:tcPr>
            <w:tcW w:w="5457" w:type="dxa"/>
          </w:tcPr>
          <w:p w14:paraId="5AE32F76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Resource</w:t>
            </w:r>
          </w:p>
        </w:tc>
        <w:tc>
          <w:tcPr>
            <w:tcW w:w="5457" w:type="dxa"/>
          </w:tcPr>
          <w:p w14:paraId="58A0BACD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Configuration</w:t>
            </w:r>
          </w:p>
        </w:tc>
      </w:tr>
      <w:tr w:rsidR="005D1244" w:rsidRPr="00380EB3" w14:paraId="21F662AD" w14:textId="77777777" w:rsidTr="00380EB3">
        <w:trPr>
          <w:trHeight w:val="510"/>
        </w:trPr>
        <w:tc>
          <w:tcPr>
            <w:tcW w:w="5457" w:type="dxa"/>
          </w:tcPr>
          <w:p w14:paraId="7814179C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AWS Region</w:t>
            </w:r>
          </w:p>
        </w:tc>
        <w:tc>
          <w:tcPr>
            <w:tcW w:w="5457" w:type="dxa"/>
          </w:tcPr>
          <w:p w14:paraId="35DAB249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Asia Pacific (Mumbai), ap-south-1</w:t>
            </w:r>
          </w:p>
        </w:tc>
      </w:tr>
      <w:tr w:rsidR="005D1244" w:rsidRPr="00380EB3" w14:paraId="385F718C" w14:textId="77777777" w:rsidTr="00380EB3">
        <w:trPr>
          <w:trHeight w:val="528"/>
        </w:trPr>
        <w:tc>
          <w:tcPr>
            <w:tcW w:w="5457" w:type="dxa"/>
          </w:tcPr>
          <w:p w14:paraId="04345D9E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EWB-VPC-A</w:t>
            </w:r>
          </w:p>
        </w:tc>
        <w:tc>
          <w:tcPr>
            <w:tcW w:w="5457" w:type="dxa"/>
          </w:tcPr>
          <w:p w14:paraId="67F836E9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vpc-02ef48f94965db8b4 — 10.10.0.0/16</w:t>
            </w:r>
          </w:p>
        </w:tc>
      </w:tr>
      <w:tr w:rsidR="005D1244" w:rsidRPr="00380EB3" w14:paraId="081A00C8" w14:textId="77777777" w:rsidTr="00380EB3">
        <w:trPr>
          <w:trHeight w:val="528"/>
        </w:trPr>
        <w:tc>
          <w:tcPr>
            <w:tcW w:w="5457" w:type="dxa"/>
          </w:tcPr>
          <w:p w14:paraId="4093C6B9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EWB-VPC-B</w:t>
            </w:r>
          </w:p>
        </w:tc>
        <w:tc>
          <w:tcPr>
            <w:tcW w:w="5457" w:type="dxa"/>
          </w:tcPr>
          <w:p w14:paraId="003B9043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vpc-0abb3bbffb1db32f4 — 10.20.0.0/16</w:t>
            </w:r>
          </w:p>
        </w:tc>
      </w:tr>
      <w:tr w:rsidR="005D1244" w:rsidRPr="00380EB3" w14:paraId="4D06D08F" w14:textId="77777777" w:rsidTr="00380EB3">
        <w:trPr>
          <w:trHeight w:val="413"/>
        </w:trPr>
        <w:tc>
          <w:tcPr>
            <w:tcW w:w="5457" w:type="dxa"/>
          </w:tcPr>
          <w:p w14:paraId="689CB31A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Peering connection</w:t>
            </w:r>
          </w:p>
        </w:tc>
        <w:tc>
          <w:tcPr>
            <w:tcW w:w="5457" w:type="dxa"/>
          </w:tcPr>
          <w:p w14:paraId="5E8FC85F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pcx-0f49702a4eb5ebcc4 — EWB-Peering-A-B — Active</w:t>
            </w:r>
          </w:p>
        </w:tc>
      </w:tr>
      <w:tr w:rsidR="005D1244" w:rsidRPr="00380EB3" w14:paraId="59A364A1" w14:textId="77777777" w:rsidTr="00380EB3">
        <w:trPr>
          <w:trHeight w:val="510"/>
        </w:trPr>
        <w:tc>
          <w:tcPr>
            <w:tcW w:w="5457" w:type="dxa"/>
          </w:tcPr>
          <w:p w14:paraId="197BD4F2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Public subnet A</w:t>
            </w:r>
          </w:p>
        </w:tc>
        <w:tc>
          <w:tcPr>
            <w:tcW w:w="5457" w:type="dxa"/>
          </w:tcPr>
          <w:p w14:paraId="3EA4F6F8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10.10.1.0/24 — EWB-Public-Subnet-A</w:t>
            </w:r>
          </w:p>
        </w:tc>
      </w:tr>
      <w:tr w:rsidR="005D1244" w:rsidRPr="00380EB3" w14:paraId="1D9924A5" w14:textId="77777777" w:rsidTr="00380EB3">
        <w:trPr>
          <w:trHeight w:val="528"/>
        </w:trPr>
        <w:tc>
          <w:tcPr>
            <w:tcW w:w="5457" w:type="dxa"/>
          </w:tcPr>
          <w:p w14:paraId="6C585AD7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Private subnet A</w:t>
            </w:r>
          </w:p>
        </w:tc>
        <w:tc>
          <w:tcPr>
            <w:tcW w:w="5457" w:type="dxa"/>
          </w:tcPr>
          <w:p w14:paraId="14A1C898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10.10.2.0/24 — EWB-Private-Subnet-A</w:t>
            </w:r>
          </w:p>
        </w:tc>
      </w:tr>
      <w:tr w:rsidR="005D1244" w:rsidRPr="00380EB3" w14:paraId="53BC1E59" w14:textId="77777777" w:rsidTr="00380EB3">
        <w:trPr>
          <w:trHeight w:val="528"/>
        </w:trPr>
        <w:tc>
          <w:tcPr>
            <w:tcW w:w="5457" w:type="dxa"/>
          </w:tcPr>
          <w:p w14:paraId="171F94FA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Private subnet B</w:t>
            </w:r>
          </w:p>
        </w:tc>
        <w:tc>
          <w:tcPr>
            <w:tcW w:w="5457" w:type="dxa"/>
          </w:tcPr>
          <w:p w14:paraId="31A2F5CA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10.20.1.0/24 — EWB-Private-Subnet-B</w:t>
            </w:r>
          </w:p>
        </w:tc>
      </w:tr>
      <w:tr w:rsidR="005D1244" w:rsidRPr="00380EB3" w14:paraId="5A8D8FA5" w14:textId="77777777" w:rsidTr="00380EB3">
        <w:trPr>
          <w:trHeight w:val="510"/>
        </w:trPr>
        <w:tc>
          <w:tcPr>
            <w:tcW w:w="5457" w:type="dxa"/>
          </w:tcPr>
          <w:p w14:paraId="72E51F9C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Bastion EC2</w:t>
            </w:r>
          </w:p>
        </w:tc>
        <w:tc>
          <w:tcPr>
            <w:tcW w:w="5457" w:type="dxa"/>
          </w:tcPr>
          <w:p w14:paraId="5AFA975C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EWB-Bastion-A — private IP 10.10.1.209</w:t>
            </w:r>
          </w:p>
        </w:tc>
      </w:tr>
      <w:tr w:rsidR="005D1244" w:rsidRPr="00380EB3" w14:paraId="57F6B9F3" w14:textId="77777777" w:rsidTr="00380EB3">
        <w:trPr>
          <w:trHeight w:val="528"/>
        </w:trPr>
        <w:tc>
          <w:tcPr>
            <w:tcW w:w="5457" w:type="dxa"/>
          </w:tcPr>
          <w:p w14:paraId="03CC8403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Private App A</w:t>
            </w:r>
          </w:p>
        </w:tc>
        <w:tc>
          <w:tcPr>
            <w:tcW w:w="5457" w:type="dxa"/>
          </w:tcPr>
          <w:p w14:paraId="57F11D1D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EWB-App-A — private IP 10.10.2.39</w:t>
            </w:r>
          </w:p>
        </w:tc>
      </w:tr>
      <w:tr w:rsidR="005D1244" w:rsidRPr="00380EB3" w14:paraId="01D7F0A0" w14:textId="77777777" w:rsidTr="00380EB3">
        <w:trPr>
          <w:trHeight w:val="528"/>
        </w:trPr>
        <w:tc>
          <w:tcPr>
            <w:tcW w:w="5457" w:type="dxa"/>
          </w:tcPr>
          <w:p w14:paraId="2F488601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Private App B</w:t>
            </w:r>
          </w:p>
        </w:tc>
        <w:tc>
          <w:tcPr>
            <w:tcW w:w="5457" w:type="dxa"/>
          </w:tcPr>
          <w:p w14:paraId="0C49AF54" w14:textId="77777777" w:rsidR="005D1244" w:rsidRPr="00380EB3" w:rsidRDefault="00000000" w:rsidP="00380EB3">
            <w:pPr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EWB-App-B — private IP 10.20.1.221</w:t>
            </w:r>
          </w:p>
        </w:tc>
      </w:tr>
    </w:tbl>
    <w:p w14:paraId="5436EC10" w14:textId="77777777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36"/>
          <w:szCs w:val="36"/>
        </w:rPr>
      </w:pPr>
      <w:r w:rsidRPr="00380EB3">
        <w:rPr>
          <w:rFonts w:ascii="Kokila" w:hAnsi="Kokila" w:cs="Kokila"/>
          <w:b/>
          <w:bCs/>
          <w:sz w:val="36"/>
          <w:szCs w:val="36"/>
        </w:rPr>
        <w:t>3. Routing configuration</w:t>
      </w:r>
    </w:p>
    <w:p w14:paraId="5A0AF5A9" w14:textId="77777777" w:rsidR="005D1244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 xml:space="preserve">VPC-A route table: 10.10.0.0/16 </w:t>
      </w:r>
      <w:r w:rsidRPr="00380EB3">
        <w:rPr>
          <w:rFonts w:ascii="Arial" w:hAnsi="Arial" w:cs="Arial"/>
          <w:sz w:val="32"/>
          <w:szCs w:val="32"/>
        </w:rPr>
        <w:t>→</w:t>
      </w:r>
      <w:r w:rsidRPr="00380EB3">
        <w:rPr>
          <w:rFonts w:ascii="Kokila" w:hAnsi="Kokila" w:cs="Kokila"/>
          <w:sz w:val="32"/>
          <w:szCs w:val="32"/>
        </w:rPr>
        <w:t xml:space="preserve"> local; 10.20.0.0/16 </w:t>
      </w:r>
      <w:r w:rsidRPr="00380EB3">
        <w:rPr>
          <w:rFonts w:ascii="Arial" w:hAnsi="Arial" w:cs="Arial"/>
          <w:sz w:val="32"/>
          <w:szCs w:val="32"/>
        </w:rPr>
        <w:t>→</w:t>
      </w:r>
      <w:r w:rsidRPr="00380EB3">
        <w:rPr>
          <w:rFonts w:ascii="Kokila" w:hAnsi="Kokila" w:cs="Kokila"/>
          <w:sz w:val="32"/>
          <w:szCs w:val="32"/>
        </w:rPr>
        <w:t xml:space="preserve"> pcx-0f49702a4eb5ebcc4 (Active).</w:t>
      </w:r>
    </w:p>
    <w:p w14:paraId="4B0B11EA" w14:textId="77777777" w:rsidR="00380EB3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 xml:space="preserve">VPC-B main route table: 10.20.0.0/16 </w:t>
      </w:r>
      <w:r w:rsidRPr="00380EB3">
        <w:rPr>
          <w:rFonts w:ascii="Arial" w:hAnsi="Arial" w:cs="Arial"/>
          <w:sz w:val="32"/>
          <w:szCs w:val="32"/>
        </w:rPr>
        <w:t>→</w:t>
      </w:r>
      <w:r w:rsidRPr="00380EB3">
        <w:rPr>
          <w:rFonts w:ascii="Kokila" w:hAnsi="Kokila" w:cs="Kokila"/>
          <w:sz w:val="32"/>
          <w:szCs w:val="32"/>
        </w:rPr>
        <w:t xml:space="preserve"> local; 10.10.0.0/16 </w:t>
      </w:r>
      <w:r w:rsidRPr="00380EB3">
        <w:rPr>
          <w:rFonts w:ascii="Arial" w:hAnsi="Arial" w:cs="Arial"/>
          <w:sz w:val="32"/>
          <w:szCs w:val="32"/>
        </w:rPr>
        <w:t>→</w:t>
      </w:r>
      <w:r w:rsidRPr="00380EB3">
        <w:rPr>
          <w:rFonts w:ascii="Kokila" w:hAnsi="Kokila" w:cs="Kokila"/>
          <w:sz w:val="32"/>
          <w:szCs w:val="32"/>
        </w:rPr>
        <w:t xml:space="preserve"> pcx-0f49702a4eb5ebcc4 (Active).</w:t>
      </w:r>
    </w:p>
    <w:p w14:paraId="3648CF0A" w14:textId="51C9F00D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380EB3">
        <w:rPr>
          <w:rFonts w:ascii="Kokila" w:hAnsi="Kokila" w:cs="Kokila"/>
          <w:b/>
          <w:bCs/>
          <w:sz w:val="36"/>
          <w:szCs w:val="36"/>
        </w:rPr>
        <w:t>4. Security and access</w:t>
      </w:r>
    </w:p>
    <w:p w14:paraId="02BA5E3F" w14:textId="77777777" w:rsidR="00380EB3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>Security groups restrict SSH to defined sources and allow ICMP from relevant VPC CIDR ranges for connectivity validation. Do not open SSH to 0.0.0.0/0.</w:t>
      </w:r>
    </w:p>
    <w:p w14:paraId="612CD3C4" w14:textId="6F35EC62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380EB3">
        <w:rPr>
          <w:rFonts w:ascii="Kokila" w:hAnsi="Kokila" w:cs="Kokila"/>
          <w:b/>
          <w:bCs/>
          <w:sz w:val="36"/>
          <w:szCs w:val="36"/>
        </w:rPr>
        <w:lastRenderedPageBreak/>
        <w:t>5. Validation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3443"/>
        <w:gridCol w:w="3443"/>
      </w:tblGrid>
      <w:tr w:rsidR="005D1244" w:rsidRPr="00380EB3" w14:paraId="701B8004" w14:textId="77777777" w:rsidTr="00380EB3">
        <w:trPr>
          <w:trHeight w:val="389"/>
        </w:trPr>
        <w:tc>
          <w:tcPr>
            <w:tcW w:w="3443" w:type="dxa"/>
          </w:tcPr>
          <w:p w14:paraId="0FC4F061" w14:textId="77777777" w:rsidR="005D1244" w:rsidRPr="00380EB3" w:rsidRDefault="00000000" w:rsidP="00380EB3">
            <w:pPr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380EB3">
              <w:rPr>
                <w:rFonts w:ascii="Kokila" w:hAnsi="Kokila" w:cs="Kokila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3443" w:type="dxa"/>
          </w:tcPr>
          <w:p w14:paraId="11467B7A" w14:textId="77777777" w:rsidR="005D1244" w:rsidRPr="00380EB3" w:rsidRDefault="00000000" w:rsidP="00380EB3">
            <w:pPr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380EB3">
              <w:rPr>
                <w:rFonts w:ascii="Kokila" w:hAnsi="Kokila" w:cs="Kokila"/>
                <w:b/>
                <w:bCs/>
                <w:sz w:val="32"/>
                <w:szCs w:val="32"/>
              </w:rPr>
              <w:t>Observed result</w:t>
            </w:r>
          </w:p>
        </w:tc>
        <w:tc>
          <w:tcPr>
            <w:tcW w:w="3443" w:type="dxa"/>
          </w:tcPr>
          <w:p w14:paraId="57FBC0AD" w14:textId="77777777" w:rsidR="005D1244" w:rsidRPr="00380EB3" w:rsidRDefault="00000000" w:rsidP="00380EB3">
            <w:pPr>
              <w:rPr>
                <w:rFonts w:ascii="Kokila" w:hAnsi="Kokila" w:cs="Kokila"/>
                <w:b/>
                <w:bCs/>
                <w:sz w:val="32"/>
                <w:szCs w:val="32"/>
              </w:rPr>
            </w:pPr>
            <w:r w:rsidRPr="00380EB3">
              <w:rPr>
                <w:rFonts w:ascii="Kokila" w:hAnsi="Kokila" w:cs="Kokila"/>
                <w:b/>
                <w:bCs/>
                <w:sz w:val="32"/>
                <w:szCs w:val="32"/>
              </w:rPr>
              <w:t>Status</w:t>
            </w:r>
          </w:p>
        </w:tc>
      </w:tr>
      <w:tr w:rsidR="005D1244" w:rsidRPr="00380EB3" w14:paraId="08599E70" w14:textId="77777777" w:rsidTr="00380EB3">
        <w:trPr>
          <w:trHeight w:val="767"/>
        </w:trPr>
        <w:tc>
          <w:tcPr>
            <w:tcW w:w="3443" w:type="dxa"/>
          </w:tcPr>
          <w:p w14:paraId="6A0B0B1E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VPC peering connection</w:t>
            </w:r>
          </w:p>
        </w:tc>
        <w:tc>
          <w:tcPr>
            <w:tcW w:w="3443" w:type="dxa"/>
          </w:tcPr>
          <w:p w14:paraId="44B66CDE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EWB-Peering-A-B shows Active</w:t>
            </w:r>
          </w:p>
        </w:tc>
        <w:tc>
          <w:tcPr>
            <w:tcW w:w="3443" w:type="dxa"/>
          </w:tcPr>
          <w:p w14:paraId="257B5ADD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PASS</w:t>
            </w:r>
          </w:p>
        </w:tc>
      </w:tr>
      <w:tr w:rsidR="005D1244" w:rsidRPr="00380EB3" w14:paraId="4EFAB534" w14:textId="77777777" w:rsidTr="00380EB3">
        <w:trPr>
          <w:trHeight w:val="842"/>
        </w:trPr>
        <w:tc>
          <w:tcPr>
            <w:tcW w:w="3443" w:type="dxa"/>
          </w:tcPr>
          <w:p w14:paraId="711FF378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 xml:space="preserve">Bastion </w:t>
            </w:r>
            <w:r w:rsidRPr="00380EB3">
              <w:rPr>
                <w:rFonts w:ascii="Arial" w:hAnsi="Arial" w:cs="Arial"/>
                <w:sz w:val="32"/>
                <w:szCs w:val="32"/>
              </w:rPr>
              <w:t>→</w:t>
            </w:r>
            <w:r w:rsidRPr="00380EB3">
              <w:rPr>
                <w:rFonts w:ascii="Kokila" w:hAnsi="Kokila" w:cs="Kokila"/>
                <w:sz w:val="32"/>
                <w:szCs w:val="32"/>
              </w:rPr>
              <w:t xml:space="preserve"> EWB-App-A (10.10.2.39)</w:t>
            </w:r>
          </w:p>
        </w:tc>
        <w:tc>
          <w:tcPr>
            <w:tcW w:w="3443" w:type="dxa"/>
          </w:tcPr>
          <w:p w14:paraId="71CC390D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4 packets transmitted, 4 received, 0% packet loss</w:t>
            </w:r>
          </w:p>
        </w:tc>
        <w:tc>
          <w:tcPr>
            <w:tcW w:w="3443" w:type="dxa"/>
          </w:tcPr>
          <w:p w14:paraId="42B5AEAB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PASS</w:t>
            </w:r>
          </w:p>
        </w:tc>
      </w:tr>
      <w:tr w:rsidR="005D1244" w:rsidRPr="00380EB3" w14:paraId="5184EB5E" w14:textId="77777777" w:rsidTr="00380EB3">
        <w:trPr>
          <w:trHeight w:val="829"/>
        </w:trPr>
        <w:tc>
          <w:tcPr>
            <w:tcW w:w="3443" w:type="dxa"/>
          </w:tcPr>
          <w:p w14:paraId="030678FE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 xml:space="preserve">Bastion </w:t>
            </w:r>
            <w:r w:rsidRPr="00380EB3">
              <w:rPr>
                <w:rFonts w:ascii="Arial" w:hAnsi="Arial" w:cs="Arial"/>
                <w:sz w:val="32"/>
                <w:szCs w:val="32"/>
              </w:rPr>
              <w:t>→</w:t>
            </w:r>
            <w:r w:rsidRPr="00380EB3">
              <w:rPr>
                <w:rFonts w:ascii="Kokila" w:hAnsi="Kokila" w:cs="Kokila"/>
                <w:sz w:val="32"/>
                <w:szCs w:val="32"/>
              </w:rPr>
              <w:t xml:space="preserve"> EWB-App-B (10.20.1.221)</w:t>
            </w:r>
          </w:p>
        </w:tc>
        <w:tc>
          <w:tcPr>
            <w:tcW w:w="3443" w:type="dxa"/>
          </w:tcPr>
          <w:p w14:paraId="2A5C475F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Earlier test: 4 packets received, 0% packet loss</w:t>
            </w:r>
          </w:p>
        </w:tc>
        <w:tc>
          <w:tcPr>
            <w:tcW w:w="3443" w:type="dxa"/>
          </w:tcPr>
          <w:p w14:paraId="312AC99A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PASS</w:t>
            </w:r>
          </w:p>
        </w:tc>
      </w:tr>
      <w:tr w:rsidR="005D1244" w:rsidRPr="00380EB3" w14:paraId="30FFDA02" w14:textId="77777777" w:rsidTr="00380EB3">
        <w:trPr>
          <w:trHeight w:val="779"/>
        </w:trPr>
        <w:tc>
          <w:tcPr>
            <w:tcW w:w="3443" w:type="dxa"/>
          </w:tcPr>
          <w:p w14:paraId="7346477E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Route tables</w:t>
            </w:r>
          </w:p>
        </w:tc>
        <w:tc>
          <w:tcPr>
            <w:tcW w:w="3443" w:type="dxa"/>
          </w:tcPr>
          <w:p w14:paraId="6A319E83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Both peering routes shown Active</w:t>
            </w:r>
          </w:p>
        </w:tc>
        <w:tc>
          <w:tcPr>
            <w:tcW w:w="3443" w:type="dxa"/>
          </w:tcPr>
          <w:p w14:paraId="0C9AFD9B" w14:textId="77777777" w:rsidR="005D1244" w:rsidRPr="00380EB3" w:rsidRDefault="00000000" w:rsidP="00380EB3">
            <w:pPr>
              <w:rPr>
                <w:rFonts w:ascii="Kokila" w:hAnsi="Kokila" w:cs="Kokila"/>
                <w:sz w:val="32"/>
                <w:szCs w:val="32"/>
              </w:rPr>
            </w:pPr>
            <w:r w:rsidRPr="00380EB3">
              <w:rPr>
                <w:rFonts w:ascii="Kokila" w:hAnsi="Kokila" w:cs="Kokila"/>
                <w:sz w:val="32"/>
                <w:szCs w:val="32"/>
              </w:rPr>
              <w:t>PASS</w:t>
            </w:r>
          </w:p>
        </w:tc>
      </w:tr>
    </w:tbl>
    <w:p w14:paraId="625B4921" w14:textId="77777777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36"/>
          <w:szCs w:val="36"/>
        </w:rPr>
      </w:pPr>
      <w:r w:rsidRPr="00380EB3">
        <w:rPr>
          <w:rFonts w:ascii="Kokila" w:hAnsi="Kokila" w:cs="Kokila"/>
          <w:b/>
          <w:bCs/>
          <w:sz w:val="36"/>
          <w:szCs w:val="36"/>
        </w:rPr>
        <w:t>6. Evidence screenshots to insert/attach</w:t>
      </w:r>
    </w:p>
    <w:p w14:paraId="63115EFD" w14:textId="77777777" w:rsidR="005D1244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>Add screenshots captured from your own AWS Console and terminal: active peering, route tables, successful ping tests, and the three EC2 instances/status checks.</w:t>
      </w:r>
    </w:p>
    <w:p w14:paraId="2C75EE3F" w14:textId="77777777" w:rsidR="005D1244" w:rsidRPr="00380EB3" w:rsidRDefault="00000000" w:rsidP="00380EB3">
      <w:pPr>
        <w:spacing w:before="240" w:after="0" w:line="240" w:lineRule="auto"/>
        <w:rPr>
          <w:rFonts w:ascii="Kokila" w:hAnsi="Kokila" w:cs="Kokila"/>
          <w:b/>
          <w:bCs/>
          <w:sz w:val="36"/>
          <w:szCs w:val="36"/>
        </w:rPr>
      </w:pPr>
      <w:r w:rsidRPr="00380EB3">
        <w:rPr>
          <w:rFonts w:ascii="Kokila" w:hAnsi="Kokila" w:cs="Kokila"/>
          <w:b/>
          <w:bCs/>
          <w:sz w:val="36"/>
          <w:szCs w:val="36"/>
        </w:rPr>
        <w:t>7. Conclusion</w:t>
      </w:r>
    </w:p>
    <w:p w14:paraId="4341B4AA" w14:textId="77777777" w:rsidR="005D1244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>The configured VPC peering connection and reciprocal routes enabled private IPv4 connectivity between the project networks. Ping tests from the bastion host received responses from both private instances.</w:t>
      </w:r>
    </w:p>
    <w:p w14:paraId="0C0E73BE" w14:textId="1B39932B" w:rsidR="00105FE9" w:rsidRPr="00380EB3" w:rsidRDefault="00000000" w:rsidP="00380EB3">
      <w:pPr>
        <w:spacing w:after="0"/>
        <w:rPr>
          <w:rFonts w:ascii="Kokila" w:hAnsi="Kokila" w:cs="Kokila"/>
          <w:sz w:val="32"/>
          <w:szCs w:val="32"/>
        </w:rPr>
      </w:pPr>
      <w:r w:rsidRPr="00380EB3">
        <w:rPr>
          <w:rFonts w:ascii="Kokila" w:hAnsi="Kokila" w:cs="Kokila"/>
          <w:sz w:val="32"/>
          <w:szCs w:val="32"/>
        </w:rPr>
        <w:t xml:space="preserve">Before submission: replace </w:t>
      </w:r>
      <w:r w:rsidR="00380EB3">
        <w:rPr>
          <w:rFonts w:ascii="Kokila" w:hAnsi="Kokila" w:cs="Kokila"/>
          <w:sz w:val="32"/>
          <w:szCs w:val="32"/>
        </w:rPr>
        <w:t>Suraj Prajapati,</w:t>
      </w:r>
      <w:r w:rsidRPr="00380EB3">
        <w:rPr>
          <w:rFonts w:ascii="Kokila" w:hAnsi="Kokila" w:cs="Kokila"/>
          <w:sz w:val="32"/>
          <w:szCs w:val="32"/>
        </w:rPr>
        <w:t xml:space="preserve"> add real screenshots, and check portal requirements. This report is an editable project report, not an AWS-generated certificate.</w:t>
      </w:r>
      <w:r w:rsidR="00105FE9">
        <w:rPr>
          <w:rFonts w:ascii="Kokila" w:hAnsi="Kokila" w:cs="Kokila"/>
          <w:noProof/>
          <w:sz w:val="32"/>
          <w:szCs w:val="32"/>
        </w:rPr>
        <w:drawing>
          <wp:inline distT="0" distB="0" distL="0" distR="0" wp14:anchorId="15070D47" wp14:editId="1DDA5D16">
            <wp:extent cx="6736080" cy="3406140"/>
            <wp:effectExtent l="0" t="0" r="7620" b="3810"/>
            <wp:docPr id="1249544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FE9">
        <w:rPr>
          <w:rFonts w:ascii="Kokila" w:hAnsi="Kokila" w:cs="Kokila"/>
          <w:noProof/>
          <w:sz w:val="32"/>
          <w:szCs w:val="32"/>
        </w:rPr>
        <w:lastRenderedPageBreak/>
        <w:drawing>
          <wp:inline distT="0" distB="0" distL="0" distR="0" wp14:anchorId="57A2DFB6" wp14:editId="0F412FA5">
            <wp:extent cx="6743700" cy="3390900"/>
            <wp:effectExtent l="0" t="0" r="0" b="0"/>
            <wp:docPr id="2146071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FE9">
        <w:rPr>
          <w:rFonts w:ascii="Kokila" w:hAnsi="Kokila" w:cs="Kokila"/>
          <w:noProof/>
          <w:sz w:val="32"/>
          <w:szCs w:val="32"/>
        </w:rPr>
        <w:drawing>
          <wp:inline distT="0" distB="0" distL="0" distR="0" wp14:anchorId="01930E6C" wp14:editId="5E375EDB">
            <wp:extent cx="6736080" cy="3421380"/>
            <wp:effectExtent l="0" t="0" r="7620" b="7620"/>
            <wp:docPr id="90485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FE9">
        <w:rPr>
          <w:rFonts w:ascii="Kokila" w:hAnsi="Kokila" w:cs="Kokila"/>
          <w:noProof/>
          <w:sz w:val="32"/>
          <w:szCs w:val="32"/>
        </w:rPr>
        <w:lastRenderedPageBreak/>
        <w:drawing>
          <wp:inline distT="0" distB="0" distL="0" distR="0" wp14:anchorId="56446578" wp14:editId="31113E90">
            <wp:extent cx="6728460" cy="3429000"/>
            <wp:effectExtent l="0" t="0" r="0" b="0"/>
            <wp:docPr id="105565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FE9">
        <w:rPr>
          <w:rFonts w:ascii="Kokila" w:hAnsi="Kokila" w:cs="Kokila"/>
          <w:noProof/>
          <w:sz w:val="32"/>
          <w:szCs w:val="32"/>
        </w:rPr>
        <w:drawing>
          <wp:inline distT="0" distB="0" distL="0" distR="0" wp14:anchorId="48C20AF2" wp14:editId="4DEF61D6">
            <wp:extent cx="6743700" cy="3413760"/>
            <wp:effectExtent l="0" t="0" r="0" b="0"/>
            <wp:docPr id="599938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FE9" w:rsidRPr="00380EB3" w:rsidSect="00380EB3">
      <w:pgSz w:w="12240" w:h="15840"/>
      <w:pgMar w:top="450" w:right="72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268359">
    <w:abstractNumId w:val="8"/>
  </w:num>
  <w:num w:numId="2" w16cid:durableId="843471989">
    <w:abstractNumId w:val="6"/>
  </w:num>
  <w:num w:numId="3" w16cid:durableId="1068118203">
    <w:abstractNumId w:val="5"/>
  </w:num>
  <w:num w:numId="4" w16cid:durableId="268664389">
    <w:abstractNumId w:val="4"/>
  </w:num>
  <w:num w:numId="5" w16cid:durableId="845248546">
    <w:abstractNumId w:val="7"/>
  </w:num>
  <w:num w:numId="6" w16cid:durableId="1564483823">
    <w:abstractNumId w:val="3"/>
  </w:num>
  <w:num w:numId="7" w16cid:durableId="1385370629">
    <w:abstractNumId w:val="2"/>
  </w:num>
  <w:num w:numId="8" w16cid:durableId="1975090634">
    <w:abstractNumId w:val="1"/>
  </w:num>
  <w:num w:numId="9" w16cid:durableId="200875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FE9"/>
    <w:rsid w:val="0015074B"/>
    <w:rsid w:val="0029639D"/>
    <w:rsid w:val="00326F90"/>
    <w:rsid w:val="00380EB3"/>
    <w:rsid w:val="005D1244"/>
    <w:rsid w:val="008340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2A20C"/>
  <w14:defaultImageDpi w14:val="300"/>
  <w15:docId w15:val="{8E190073-677D-44EB-AA10-34A975E8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ℳ𝓇 𝑺𝓊𝓇𝒶𝒿</cp:lastModifiedBy>
  <cp:revision>2</cp:revision>
  <dcterms:created xsi:type="dcterms:W3CDTF">2013-12-23T23:15:00Z</dcterms:created>
  <dcterms:modified xsi:type="dcterms:W3CDTF">2026-10-22T16:49:00Z</dcterms:modified>
  <cp:category/>
</cp:coreProperties>
</file>