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100B9" w14:textId="77777777" w:rsidR="00A905A6" w:rsidRDefault="00000000">
      <w:pPr>
        <w:spacing w:before="2600"/>
      </w:pPr>
      <w:r>
        <w:rPr>
          <w:b/>
          <w:bCs/>
          <w:color w:val="96762A"/>
          <w:spacing w:val="60"/>
          <w:sz w:val="20"/>
          <w:szCs w:val="20"/>
        </w:rPr>
        <w:t>NYAYSEVAK</w:t>
      </w:r>
    </w:p>
    <w:p w14:paraId="73858D80" w14:textId="77777777" w:rsidR="00A905A6" w:rsidRDefault="00000000">
      <w:pPr>
        <w:spacing w:after="420"/>
      </w:pPr>
      <w:r>
        <w:rPr>
          <w:color w:val="6A6353"/>
          <w:spacing w:val="40"/>
          <w:sz w:val="18"/>
          <w:szCs w:val="18"/>
        </w:rPr>
        <w:t>SEO &amp; GROWTH REPORT</w:t>
      </w:r>
    </w:p>
    <w:p w14:paraId="65924E99" w14:textId="77777777" w:rsidR="00A905A6" w:rsidRDefault="00000000">
      <w:pPr>
        <w:pBdr>
          <w:bottom w:val="single" w:sz="12" w:space="14" w:color="C9A84C"/>
        </w:pBdr>
        <w:spacing w:after="200"/>
      </w:pPr>
      <w:r>
        <w:rPr>
          <w:rFonts w:ascii="Georgia" w:eastAsia="Georgia" w:hAnsi="Georgia" w:cs="Georgia"/>
          <w:b/>
          <w:bCs/>
          <w:sz w:val="60"/>
          <w:szCs w:val="60"/>
        </w:rPr>
        <w:t>Week 24</w:t>
      </w:r>
    </w:p>
    <w:p w14:paraId="38DE4163" w14:textId="77777777" w:rsidR="00A905A6" w:rsidRDefault="00000000">
      <w:pPr>
        <w:spacing w:before="220" w:after="140"/>
      </w:pPr>
      <w:r>
        <w:rPr>
          <w:rFonts w:ascii="Georgia" w:eastAsia="Georgia" w:hAnsi="Georgia" w:cs="Georgia"/>
          <w:i/>
          <w:iCs/>
          <w:color w:val="6A6353"/>
          <w:sz w:val="26"/>
          <w:szCs w:val="26"/>
        </w:rPr>
        <w:t>From five metros to a real regional footprint — and one structured-data claim that had to go.</w:t>
      </w:r>
    </w:p>
    <w:p w14:paraId="417F4BD4" w14:textId="77777777" w:rsidR="00A905A6" w:rsidRDefault="00000000">
      <w:pPr>
        <w:spacing w:after="700"/>
      </w:pPr>
      <w:r>
        <w:rPr>
          <w:color w:val="6A6353"/>
          <w:sz w:val="19"/>
          <w:szCs w:val="19"/>
        </w:rPr>
        <w:t>NCR completion · Gujarat · Rajasthan · Hyderabad brought to parity · Service-area schema correction · The GBP suspension.</w:t>
      </w:r>
    </w:p>
    <w:p w14:paraId="4B8CEE30" w14:textId="77777777" w:rsidR="00A905A6" w:rsidRDefault="00000000">
      <w:pPr>
        <w:spacing w:after="40"/>
      </w:pPr>
      <w:r>
        <w:rPr>
          <w:caps/>
          <w:color w:val="96762A"/>
          <w:spacing w:val="40"/>
          <w:sz w:val="16"/>
          <w:szCs w:val="16"/>
        </w:rPr>
        <w:t>DATE</w:t>
      </w:r>
    </w:p>
    <w:p w14:paraId="789A9009" w14:textId="77777777" w:rsidR="00A905A6" w:rsidRDefault="00000000">
      <w:pPr>
        <w:spacing w:after="220"/>
      </w:pPr>
      <w:r>
        <w:t>2026-08-21</w:t>
      </w:r>
    </w:p>
    <w:p w14:paraId="5C9498FC" w14:textId="77777777" w:rsidR="00A905A6" w:rsidRDefault="00000000">
      <w:pPr>
        <w:spacing w:after="40"/>
      </w:pPr>
      <w:r>
        <w:rPr>
          <w:caps/>
          <w:color w:val="96762A"/>
          <w:spacing w:val="40"/>
          <w:sz w:val="16"/>
          <w:szCs w:val="16"/>
        </w:rPr>
        <w:t>PREPARED BY</w:t>
      </w:r>
    </w:p>
    <w:p w14:paraId="4BBDF528" w14:textId="77777777" w:rsidR="00A905A6" w:rsidRDefault="00000000">
      <w:pPr>
        <w:spacing w:after="700"/>
      </w:pPr>
      <w:r>
        <w:t>SEO Architecture Team</w:t>
      </w:r>
    </w:p>
    <w:p w14:paraId="5172D1CD" w14:textId="77777777" w:rsidR="00A905A6" w:rsidRDefault="00000000">
      <w:pPr>
        <w:pBdr>
          <w:top w:val="single" w:sz="6" w:space="10" w:color="DED6C5"/>
        </w:pBdr>
        <w:spacing w:before="200"/>
      </w:pPr>
      <w:r>
        <w:rPr>
          <w:b/>
          <w:bCs/>
          <w:color w:val="A2372B"/>
          <w:spacing w:val="40"/>
          <w:sz w:val="16"/>
          <w:szCs w:val="16"/>
        </w:rPr>
        <w:t>CONFIDENTIAL</w:t>
      </w:r>
    </w:p>
    <w:p w14:paraId="3CE7903F" w14:textId="77777777" w:rsidR="00A905A6" w:rsidRDefault="00000000">
      <w:r>
        <w:br w:type="page"/>
      </w:r>
    </w:p>
    <w:p w14:paraId="1A959482" w14:textId="77777777" w:rsidR="00A905A6" w:rsidRDefault="00000000">
      <w:pPr>
        <w:spacing w:after="140" w:line="276" w:lineRule="auto"/>
      </w:pPr>
      <w:r>
        <w:rPr>
          <w:b/>
          <w:bCs/>
        </w:rPr>
        <w:lastRenderedPageBreak/>
        <w:t>This cycle in one line:</w:t>
      </w:r>
      <w:r>
        <w:t xml:space="preserve"> Week 23 tuned what already ranked (the GSC-driven, fee-intent description rewrite). Week 24 </w:t>
      </w:r>
      <w:r>
        <w:rPr>
          <w:b/>
          <w:bCs/>
        </w:rPr>
        <w:t>expands the local footprint by 70%</w:t>
      </w:r>
      <w:r>
        <w:t xml:space="preserve"> — nine new cities across NCR, Gujarat and Rajasthan, with Hyderabad taken from one deep page to full parity with Delhi — and corrects a structured-data claim that would have actively undermined the Google Business Profile the last six cycles have been trying to stand up.</w:t>
      </w:r>
    </w:p>
    <w:p w14:paraId="776F0DF9" w14:textId="77777777" w:rsidR="00A905A6" w:rsidRDefault="00A905A6">
      <w:pPr>
        <w:pBdr>
          <w:bottom w:val="single" w:sz="6" w:space="1" w:color="DED6C5"/>
        </w:pBdr>
        <w:spacing w:before="200" w:after="200"/>
      </w:pPr>
    </w:p>
    <w:p w14:paraId="7A7805FC"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PART I — Strategic Context</w:t>
      </w:r>
    </w:p>
    <w:p w14:paraId="698A908D" w14:textId="77777777" w:rsidR="00A905A6" w:rsidRDefault="00000000">
      <w:pPr>
        <w:pStyle w:val="Heading3"/>
        <w:spacing w:before="260" w:after="120"/>
      </w:pPr>
      <w:r>
        <w:rPr>
          <w:b/>
          <w:bCs/>
          <w:color w:val="1A1814"/>
        </w:rPr>
        <w:t>1.1 The three forces that shaped this cycle</w:t>
      </w:r>
    </w:p>
    <w:p w14:paraId="03D862BE" w14:textId="77777777" w:rsidR="00A905A6" w:rsidRDefault="00000000">
      <w:pPr>
        <w:spacing w:after="100" w:line="276" w:lineRule="auto"/>
        <w:ind w:left="420" w:hanging="240"/>
      </w:pPr>
      <w:r>
        <w:rPr>
          <w:b/>
          <w:bCs/>
          <w:color w:val="96762A"/>
        </w:rPr>
        <w:t xml:space="preserve">1.  </w:t>
      </w:r>
      <w:r>
        <w:rPr>
          <w:b/>
          <w:bCs/>
        </w:rPr>
        <w:t>Hyderabad is working (owner, from Search Console).</w:t>
      </w:r>
      <w:r>
        <w:t xml:space="preserve"> It is the strongest-performing city in the console — and it was carrying </w:t>
      </w:r>
      <w:r>
        <w:rPr>
          <w:b/>
          <w:bCs/>
        </w:rPr>
        <w:t>one</w:t>
      </w:r>
      <w:r>
        <w:t xml:space="preserve"> matter page against Delhi's six. The city with proven demand was the city with the thinnest deep-page coverage. Depth where traction already exists compounds faster than breadth into cold regions.</w:t>
      </w:r>
    </w:p>
    <w:p w14:paraId="1F50CD9F" w14:textId="77777777" w:rsidR="00A905A6" w:rsidRDefault="00000000">
      <w:pPr>
        <w:spacing w:after="100" w:line="276" w:lineRule="auto"/>
        <w:ind w:left="420" w:hanging="240"/>
      </w:pPr>
      <w:r>
        <w:rPr>
          <w:b/>
          <w:bCs/>
          <w:color w:val="96762A"/>
        </w:rPr>
        <w:t xml:space="preserve">2.  </w:t>
      </w:r>
      <w:r>
        <w:rPr>
          <w:b/>
          <w:bCs/>
        </w:rPr>
        <w:t>The expansion brief (owner):</w:t>
      </w:r>
      <w:r>
        <w:t xml:space="preserve"> NCR, Gujarat, and Rajasthan. On audit, NCR turned out to be the </w:t>
      </w:r>
      <w:r>
        <w:rPr>
          <w:i/>
          <w:iCs/>
        </w:rPr>
        <w:t>best</w:t>
      </w:r>
      <w:r>
        <w:t>-covered region already (Week 18–19 work), with one hole; Gujarat and Rajasthan were single-city stubs — Ahmedabad and Jaipur, one matter page each.</w:t>
      </w:r>
    </w:p>
    <w:p w14:paraId="79ED01E2" w14:textId="77777777" w:rsidR="00A905A6" w:rsidRDefault="00000000">
      <w:pPr>
        <w:spacing w:after="100" w:line="276" w:lineRule="auto"/>
        <w:ind w:left="420" w:hanging="240"/>
      </w:pPr>
      <w:r>
        <w:rPr>
          <w:b/>
          <w:bCs/>
          <w:color w:val="96762A"/>
        </w:rPr>
        <w:t xml:space="preserve">3.  </w:t>
      </w:r>
      <w:r>
        <w:rPr>
          <w:b/>
          <w:bCs/>
        </w:rPr>
        <w:t>The GBP has never been connected to the site.</w:t>
      </w:r>
      <w:r>
        <w:t xml:space="preserve"> Six cycles of reports have named the Google Business Profile as the highest-leverage off-page lever. A grep of </w:t>
      </w:r>
      <w:r>
        <w:rPr>
          <w:rFonts w:ascii="Consolas" w:eastAsia="Consolas" w:hAnsi="Consolas" w:cs="Consolas"/>
          <w:color w:val="96762A"/>
          <w:sz w:val="19"/>
          <w:szCs w:val="19"/>
        </w:rPr>
        <w:t>src/</w:t>
      </w:r>
      <w:r>
        <w:t xml:space="preserve"> found no maps URL, no place ID, no GBP link anywhere. Meanwhile every city hub was emitting a </w:t>
      </w:r>
      <w:r>
        <w:rPr>
          <w:rFonts w:ascii="Consolas" w:eastAsia="Consolas" w:hAnsi="Consolas" w:cs="Consolas"/>
          <w:color w:val="96762A"/>
          <w:sz w:val="19"/>
          <w:szCs w:val="19"/>
        </w:rPr>
        <w:t>LocalBusiness</w:t>
      </w:r>
      <w:r>
        <w:t xml:space="preserve"> block claiming a physical address in that city.</w:t>
      </w:r>
    </w:p>
    <w:p w14:paraId="146E32FD" w14:textId="77777777" w:rsidR="00A905A6" w:rsidRDefault="00000000">
      <w:pPr>
        <w:pStyle w:val="Heading3"/>
        <w:spacing w:before="260" w:after="120"/>
      </w:pPr>
      <w:r>
        <w:rPr>
          <w:b/>
          <w:bCs/>
          <w:color w:val="1A1814"/>
        </w:rPr>
        <w:t>1.2 Why Hyderabad depth came before Gujarat breadth</w:t>
      </w:r>
    </w:p>
    <w:p w14:paraId="62A6DF5C" w14:textId="77777777" w:rsidR="00A905A6" w:rsidRDefault="00000000">
      <w:pPr>
        <w:spacing w:after="140" w:line="276" w:lineRule="auto"/>
      </w:pPr>
      <w:r>
        <w:t xml:space="preserve">A new city hub in Surat starts from zero authority and zero topical history. A new matter page in Hyderabad inherits the topical authority the existing Hyderabad cluster has already accumulated, and targets transactional, high-buyer-intent queries ("anticipatory bail lawyer in Hyderabad", "cheque bounce lawyer Hyderabad") rather than informational ones. Same authoring effort; materially faster payback. </w:t>
      </w:r>
      <w:r>
        <w:rPr>
          <w:b/>
          <w:bCs/>
        </w:rPr>
        <w:t>Hyderabad shipped first.</w:t>
      </w:r>
    </w:p>
    <w:p w14:paraId="36D3C941" w14:textId="77777777" w:rsidR="00A905A6" w:rsidRDefault="00000000">
      <w:pPr>
        <w:pStyle w:val="Heading3"/>
        <w:spacing w:before="260" w:after="120"/>
      </w:pPr>
      <w:r>
        <w:rPr>
          <w:b/>
          <w:bCs/>
          <w:color w:val="1A1814"/>
        </w:rPr>
        <w:t>1.3 The one-line thesis</w:t>
      </w:r>
    </w:p>
    <w:p w14:paraId="75DC8D9D" w14:textId="77777777" w:rsidR="00A905A6" w:rsidRDefault="00000000">
      <w:pPr>
        <w:spacing w:after="140" w:line="276" w:lineRule="auto"/>
      </w:pPr>
      <w:r>
        <w:rPr>
          <w:b/>
          <w:bCs/>
        </w:rPr>
        <w:t>Deepen where the console already shows traction, expand where the legal geography gives us something genuinely distinct to say, and stop asserting in schema what BCI norms stop us saying on the page.</w:t>
      </w:r>
    </w:p>
    <w:p w14:paraId="2931B96C" w14:textId="77777777" w:rsidR="00A905A6" w:rsidRDefault="00A905A6">
      <w:pPr>
        <w:pBdr>
          <w:bottom w:val="single" w:sz="6" w:space="1" w:color="DED6C5"/>
        </w:pBdr>
        <w:spacing w:before="200" w:after="200"/>
      </w:pPr>
    </w:p>
    <w:p w14:paraId="73A32199"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PART II — What Shipped This Cycle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4"/>
        <w:gridCol w:w="7156"/>
      </w:tblGrid>
      <w:tr w:rsidR="00A905A6" w14:paraId="4943FCA9" w14:textId="77777777">
        <w:tblPrEx>
          <w:tblCellMar>
            <w:top w:w="0" w:type="dxa"/>
            <w:bottom w:w="0" w:type="dxa"/>
          </w:tblCellMar>
        </w:tblPrEx>
        <w:trPr>
          <w:tblHeader/>
        </w:trPr>
        <w:tc>
          <w:tcPr>
            <w:tcW w:w="0" w:type="auto"/>
            <w:tcBorders>
              <w:top w:val="single" w:sz="2" w:space="0" w:color="DED6C5"/>
              <w:left w:val="single" w:sz="2" w:space="0" w:color="DED6C5"/>
              <w:bottom w:val="single" w:sz="2" w:space="0" w:color="DED6C5"/>
              <w:right w:val="single" w:sz="2" w:space="0" w:color="DED6C5"/>
            </w:tcBorders>
            <w:shd w:val="clear" w:color="auto" w:fill="F5F1E8"/>
            <w:tcMar>
              <w:top w:w="90" w:type="dxa"/>
              <w:left w:w="130" w:type="dxa"/>
              <w:bottom w:w="90" w:type="dxa"/>
              <w:right w:w="130" w:type="dxa"/>
            </w:tcMar>
          </w:tcPr>
          <w:p w14:paraId="544CE1B8" w14:textId="77777777" w:rsidR="00A905A6" w:rsidRDefault="00000000">
            <w:pPr>
              <w:spacing w:line="250" w:lineRule="auto"/>
            </w:pPr>
            <w:r>
              <w:rPr>
                <w:b/>
                <w:bCs/>
                <w:sz w:val="17"/>
                <w:szCs w:val="17"/>
              </w:rPr>
              <w:t>Change</w:t>
            </w:r>
          </w:p>
        </w:tc>
        <w:tc>
          <w:tcPr>
            <w:tcW w:w="0" w:type="auto"/>
            <w:tcBorders>
              <w:top w:val="single" w:sz="2" w:space="0" w:color="DED6C5"/>
              <w:left w:val="single" w:sz="2" w:space="0" w:color="DED6C5"/>
              <w:bottom w:val="single" w:sz="2" w:space="0" w:color="DED6C5"/>
              <w:right w:val="single" w:sz="2" w:space="0" w:color="DED6C5"/>
            </w:tcBorders>
            <w:shd w:val="clear" w:color="auto" w:fill="F5F1E8"/>
            <w:tcMar>
              <w:top w:w="90" w:type="dxa"/>
              <w:left w:w="130" w:type="dxa"/>
              <w:bottom w:w="90" w:type="dxa"/>
              <w:right w:w="130" w:type="dxa"/>
            </w:tcMar>
          </w:tcPr>
          <w:p w14:paraId="247C227E" w14:textId="77777777" w:rsidR="00A905A6" w:rsidRDefault="00000000">
            <w:pPr>
              <w:spacing w:line="250" w:lineRule="auto"/>
            </w:pPr>
            <w:r>
              <w:rPr>
                <w:b/>
                <w:bCs/>
                <w:sz w:val="17"/>
                <w:szCs w:val="17"/>
              </w:rPr>
              <w:t>Detail</w:t>
            </w:r>
          </w:p>
        </w:tc>
      </w:tr>
      <w:tr w:rsidR="00A905A6" w14:paraId="5786FC25"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5040C4C6" w14:textId="77777777" w:rsidR="00A905A6" w:rsidRDefault="00000000">
            <w:pPr>
              <w:spacing w:line="250" w:lineRule="auto"/>
            </w:pPr>
            <w:r>
              <w:rPr>
                <w:b/>
                <w:bCs/>
                <w:color w:val="6A6353"/>
                <w:sz w:val="17"/>
                <w:szCs w:val="17"/>
              </w:rPr>
              <w:t>9 new cities</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5FC9B08D" w14:textId="77777777" w:rsidR="00A905A6" w:rsidRDefault="00000000">
            <w:pPr>
              <w:spacing w:line="250" w:lineRule="auto"/>
            </w:pPr>
            <w:r>
              <w:rPr>
                <w:color w:val="6A6353"/>
                <w:sz w:val="17"/>
                <w:szCs w:val="17"/>
              </w:rPr>
              <w:t>Greater Noida (NCR) · Surat, Vadodara, Rajkot, Gandhinagar (Gujarat) · Jodhpur, Udaipur, Kota, Ajmer (Rajasthan)</w:t>
            </w:r>
          </w:p>
        </w:tc>
      </w:tr>
      <w:tr w:rsidR="00A905A6" w14:paraId="619BC137"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083F8FF" w14:textId="77777777" w:rsidR="00A905A6" w:rsidRDefault="00000000">
            <w:pPr>
              <w:spacing w:line="250" w:lineRule="auto"/>
            </w:pPr>
            <w:r>
              <w:rPr>
                <w:b/>
                <w:bCs/>
                <w:color w:val="6A6353"/>
                <w:sz w:val="17"/>
                <w:szCs w:val="17"/>
              </w:rPr>
              <w:t>45 new city × practice pages</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11F43B83" w14:textId="77777777" w:rsidR="00A905A6" w:rsidRDefault="00000000">
            <w:pPr>
              <w:spacing w:line="250" w:lineRule="auto"/>
            </w:pPr>
            <w:r>
              <w:rPr>
                <w:color w:val="6A6353"/>
                <w:sz w:val="17"/>
                <w:szCs w:val="17"/>
              </w:rPr>
              <w:t>5 core verticals × 9 cities, hand-written against each city's actual legal specifics</w:t>
            </w:r>
          </w:p>
        </w:tc>
      </w:tr>
      <w:tr w:rsidR="00A905A6" w14:paraId="5814703A"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2F5056C3" w14:textId="77777777" w:rsidR="00A905A6" w:rsidRDefault="00000000">
            <w:pPr>
              <w:spacing w:line="250" w:lineRule="auto"/>
            </w:pPr>
            <w:r>
              <w:rPr>
                <w:b/>
                <w:bCs/>
                <w:color w:val="6A6353"/>
                <w:sz w:val="17"/>
                <w:szCs w:val="17"/>
              </w:rPr>
              <w:t>Hyderabad → full parity with Delhi</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381D5361" w14:textId="77777777" w:rsidR="00A905A6" w:rsidRDefault="00000000">
            <w:pPr>
              <w:spacing w:line="250" w:lineRule="auto"/>
            </w:pPr>
            <w:r>
              <w:rPr>
                <w:color w:val="6A6353"/>
                <w:sz w:val="17"/>
                <w:szCs w:val="17"/>
              </w:rPr>
              <w:t xml:space="preserve">5 new matter pages: anticipatory bail, cheque bounce, RERA, company registration, NCLT/IBC. </w:t>
            </w:r>
            <w:r>
              <w:rPr>
                <w:b/>
                <w:bCs/>
                <w:color w:val="6A6353"/>
                <w:sz w:val="17"/>
                <w:szCs w:val="17"/>
              </w:rPr>
              <w:t>12 pages, matching Delhi exactly.</w:t>
            </w:r>
          </w:p>
        </w:tc>
      </w:tr>
      <w:tr w:rsidR="00A905A6" w14:paraId="67177809"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23223F8F" w14:textId="77777777" w:rsidR="00A905A6" w:rsidRDefault="00000000">
            <w:pPr>
              <w:spacing w:line="250" w:lineRule="auto"/>
            </w:pPr>
            <w:r>
              <w:rPr>
                <w:b/>
                <w:bCs/>
                <w:color w:val="6A6353"/>
                <w:sz w:val="17"/>
                <w:szCs w:val="17"/>
              </w:rPr>
              <w:t>Ghaziabad → full parity</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3ED064C" w14:textId="77777777" w:rsidR="00A905A6" w:rsidRDefault="00000000">
            <w:pPr>
              <w:spacing w:line="250" w:lineRule="auto"/>
            </w:pPr>
            <w:r>
              <w:rPr>
                <w:color w:val="6A6353"/>
                <w:sz w:val="17"/>
                <w:szCs w:val="17"/>
              </w:rPr>
              <w:t>4 new matter pages: anticipatory bail, mutual consent divorce, company registration, NCLT/IBC</w:t>
            </w:r>
          </w:p>
        </w:tc>
      </w:tr>
      <w:tr w:rsidR="00A905A6" w14:paraId="31B838CE"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0A64D6CD" w14:textId="77777777" w:rsidR="00A905A6" w:rsidRDefault="00000000">
            <w:pPr>
              <w:spacing w:line="250" w:lineRule="auto"/>
            </w:pPr>
            <w:r>
              <w:rPr>
                <w:b/>
                <w:bCs/>
                <w:color w:val="6A6353"/>
                <w:sz w:val="17"/>
                <w:szCs w:val="17"/>
              </w:rPr>
              <w:t>New module `city-practice-expansion.ts`</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59912EAB" w14:textId="77777777" w:rsidR="00A905A6" w:rsidRDefault="00000000">
            <w:pPr>
              <w:spacing w:line="250" w:lineRule="auto"/>
            </w:pPr>
            <w:r>
              <w:rPr>
                <w:color w:val="6A6353"/>
                <w:sz w:val="17"/>
                <w:szCs w:val="17"/>
              </w:rPr>
              <w:t xml:space="preserve">280KB / 45 entries, kept out of the already-310KB </w:t>
            </w:r>
            <w:r>
              <w:rPr>
                <w:rFonts w:ascii="Consolas" w:eastAsia="Consolas" w:hAnsi="Consolas" w:cs="Consolas"/>
                <w:color w:val="96762A"/>
                <w:sz w:val="15"/>
                <w:szCs w:val="15"/>
              </w:rPr>
              <w:t>city-practice-content.ts</w:t>
            </w:r>
            <w:r>
              <w:rPr>
                <w:color w:val="6A6353"/>
                <w:sz w:val="17"/>
                <w:szCs w:val="17"/>
              </w:rPr>
              <w:t xml:space="preserve">, mirroring the </w:t>
            </w:r>
            <w:r>
              <w:rPr>
                <w:rFonts w:ascii="Consolas" w:eastAsia="Consolas" w:hAnsi="Consolas" w:cs="Consolas"/>
                <w:color w:val="96762A"/>
                <w:sz w:val="15"/>
                <w:szCs w:val="15"/>
              </w:rPr>
              <w:t>city-matter-content.ts</w:t>
            </w:r>
            <w:r>
              <w:rPr>
                <w:color w:val="6A6353"/>
                <w:sz w:val="17"/>
                <w:szCs w:val="17"/>
              </w:rPr>
              <w:t xml:space="preserve"> pattern</w:t>
            </w:r>
          </w:p>
        </w:tc>
      </w:tr>
      <w:tr w:rsidR="00A905A6" w14:paraId="492D5355"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0367F2C8" w14:textId="77777777" w:rsidR="00A905A6" w:rsidRDefault="00000000">
            <w:pPr>
              <w:spacing w:line="250" w:lineRule="auto"/>
            </w:pPr>
            <w:r>
              <w:rPr>
                <w:b/>
                <w:bCs/>
                <w:color w:val="6A6353"/>
                <w:sz w:val="17"/>
                <w:szCs w:val="17"/>
              </w:rPr>
              <w:lastRenderedPageBreak/>
              <w:t>New module `lib/business.ts`</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45D9A21F" w14:textId="77777777" w:rsidR="00A905A6" w:rsidRDefault="00000000">
            <w:pPr>
              <w:spacing w:line="250" w:lineRule="auto"/>
            </w:pPr>
            <w:r>
              <w:rPr>
                <w:color w:val="6A6353"/>
                <w:sz w:val="17"/>
                <w:szCs w:val="17"/>
              </w:rPr>
              <w:t xml:space="preserve">Single source of truth for NAP, opening hours, GBP URL, and </w:t>
            </w:r>
            <w:r>
              <w:rPr>
                <w:rFonts w:ascii="Consolas" w:eastAsia="Consolas" w:hAnsi="Consolas" w:cs="Consolas"/>
                <w:color w:val="96762A"/>
                <w:sz w:val="15"/>
                <w:szCs w:val="15"/>
              </w:rPr>
              <w:t>sameAs()</w:t>
            </w:r>
            <w:r>
              <w:rPr>
                <w:color w:val="6A6353"/>
                <w:sz w:val="17"/>
                <w:szCs w:val="17"/>
              </w:rPr>
              <w:t xml:space="preserve"> — previously duplicated across </w:t>
            </w:r>
            <w:r>
              <w:rPr>
                <w:rFonts w:ascii="Consolas" w:eastAsia="Consolas" w:hAnsi="Consolas" w:cs="Consolas"/>
                <w:color w:val="96762A"/>
                <w:sz w:val="15"/>
                <w:szCs w:val="15"/>
              </w:rPr>
              <w:t>layout.tsx</w:t>
            </w:r>
            <w:r>
              <w:rPr>
                <w:color w:val="6A6353"/>
                <w:sz w:val="17"/>
                <w:szCs w:val="17"/>
              </w:rPr>
              <w:t xml:space="preserve"> and the city hub where it could drift</w:t>
            </w:r>
          </w:p>
        </w:tc>
      </w:tr>
      <w:tr w:rsidR="00A905A6" w14:paraId="5C26297E"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6AE2B613" w14:textId="77777777" w:rsidR="00A905A6" w:rsidRDefault="00000000">
            <w:pPr>
              <w:spacing w:line="250" w:lineRule="auto"/>
            </w:pPr>
            <w:r>
              <w:rPr>
                <w:b/>
                <w:bCs/>
                <w:color w:val="6A6353"/>
                <w:sz w:val="17"/>
                <w:szCs w:val="17"/>
              </w:rPr>
              <w:t>Service-area schema correction</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166FDAB6" w14:textId="77777777" w:rsidR="00A905A6" w:rsidRDefault="00000000">
            <w:pPr>
              <w:spacing w:line="250" w:lineRule="auto"/>
            </w:pPr>
            <w:r>
              <w:rPr>
                <w:color w:val="6A6353"/>
                <w:sz w:val="17"/>
                <w:szCs w:val="17"/>
              </w:rPr>
              <w:t xml:space="preserve">22 city hubs no longer claim a per-city </w:t>
            </w:r>
            <w:r>
              <w:rPr>
                <w:rFonts w:ascii="Consolas" w:eastAsia="Consolas" w:hAnsi="Consolas" w:cs="Consolas"/>
                <w:color w:val="96762A"/>
                <w:sz w:val="15"/>
                <w:szCs w:val="15"/>
              </w:rPr>
              <w:t>PostalAddress</w:t>
            </w:r>
            <w:r>
              <w:rPr>
                <w:color w:val="6A6353"/>
                <w:sz w:val="17"/>
                <w:szCs w:val="17"/>
              </w:rPr>
              <w:t xml:space="preserve"> + </w:t>
            </w:r>
            <w:r>
              <w:rPr>
                <w:rFonts w:ascii="Consolas" w:eastAsia="Consolas" w:hAnsi="Consolas" w:cs="Consolas"/>
                <w:color w:val="96762A"/>
                <w:sz w:val="15"/>
                <w:szCs w:val="15"/>
              </w:rPr>
              <w:t>GeoCoordinates</w:t>
            </w:r>
            <w:r>
              <w:rPr>
                <w:color w:val="6A6353"/>
                <w:sz w:val="17"/>
                <w:szCs w:val="17"/>
              </w:rPr>
              <w:t xml:space="preserve"> (Part VI)</w:t>
            </w:r>
          </w:p>
        </w:tc>
      </w:tr>
      <w:tr w:rsidR="00A905A6" w14:paraId="26EA0FE5"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3F12BB83" w14:textId="77777777" w:rsidR="00A905A6" w:rsidRDefault="00000000">
            <w:pPr>
              <w:spacing w:line="250" w:lineRule="auto"/>
            </w:pPr>
            <w:r>
              <w:rPr>
                <w:b/>
                <w:bCs/>
                <w:color w:val="6A6353"/>
                <w:sz w:val="17"/>
                <w:szCs w:val="17"/>
              </w:rPr>
              <w:t>`districtCourtsSlug` fixed and wired</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4CB06A47" w14:textId="77777777" w:rsidR="00A905A6" w:rsidRDefault="00000000">
            <w:pPr>
              <w:spacing w:line="250" w:lineRule="auto"/>
            </w:pPr>
            <w:r>
              <w:rPr>
                <w:color w:val="6A6353"/>
                <w:sz w:val="17"/>
                <w:szCs w:val="17"/>
              </w:rPr>
              <w:t>Dead data with wrong-format values, now corrected, backfilled, and feeding the internal-link mesh (Part V)</w:t>
            </w:r>
          </w:p>
        </w:tc>
      </w:tr>
    </w:tbl>
    <w:p w14:paraId="7C707F75" w14:textId="77777777" w:rsidR="00A905A6" w:rsidRDefault="00A905A6">
      <w:pPr>
        <w:spacing w:after="200"/>
      </w:pPr>
    </w:p>
    <w:p w14:paraId="02D69F59" w14:textId="77777777" w:rsidR="00A905A6" w:rsidRDefault="00000000">
      <w:pPr>
        <w:pBdr>
          <w:left w:val="single" w:sz="12" w:space="12" w:color="C9A84C"/>
        </w:pBdr>
        <w:spacing w:before="120" w:after="180" w:line="276" w:lineRule="auto"/>
        <w:ind w:left="320"/>
      </w:pPr>
      <w:r>
        <w:rPr>
          <w:b/>
          <w:bCs/>
          <w:i/>
          <w:iCs/>
          <w:color w:val="6A6353"/>
          <w:sz w:val="20"/>
          <w:szCs w:val="20"/>
        </w:rPr>
        <w:t>Verified:</w:t>
      </w:r>
      <w:r>
        <w:rPr>
          <w:i/>
          <w:iCs/>
          <w:color w:val="6A6353"/>
          <w:sz w:val="20"/>
          <w:szCs w:val="20"/>
        </w:rPr>
        <w:t xml:space="preserve"> </w:t>
      </w:r>
      <w:r>
        <w:rPr>
          <w:b/>
          <w:bCs/>
          <w:i/>
          <w:iCs/>
          <w:color w:val="6A6353"/>
          <w:sz w:val="20"/>
          <w:szCs w:val="20"/>
        </w:rPr>
        <w:t>410 URLs in the sitemap</w:t>
      </w:r>
      <w:r>
        <w:rPr>
          <w:i/>
          <w:iCs/>
          <w:color w:val="6A6353"/>
          <w:sz w:val="20"/>
          <w:szCs w:val="20"/>
        </w:rPr>
        <w:t>, up from 347. Every new page renders correctly and its markup validates.</w:t>
      </w:r>
    </w:p>
    <w:p w14:paraId="7EABC5E9" w14:textId="77777777" w:rsidR="00A905A6" w:rsidRDefault="00000000">
      <w:pPr>
        <w:pStyle w:val="Heading3"/>
        <w:spacing w:before="260" w:after="120"/>
      </w:pPr>
      <w:r>
        <w:rPr>
          <w:b/>
          <w:bCs/>
          <w:color w:val="1A1814"/>
        </w:rPr>
        <w:t>2.1 Page count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9"/>
        <w:gridCol w:w="1990"/>
        <w:gridCol w:w="1689"/>
        <w:gridCol w:w="2332"/>
      </w:tblGrid>
      <w:tr w:rsidR="00A905A6" w14:paraId="039307B4" w14:textId="77777777">
        <w:tblPrEx>
          <w:tblCellMar>
            <w:top w:w="0" w:type="dxa"/>
            <w:bottom w:w="0" w:type="dxa"/>
          </w:tblCellMar>
        </w:tblPrEx>
        <w:trPr>
          <w:tblHeader/>
        </w:trPr>
        <w:tc>
          <w:tcPr>
            <w:tcW w:w="0" w:type="auto"/>
            <w:tcBorders>
              <w:top w:val="single" w:sz="2" w:space="0" w:color="DED6C5"/>
              <w:left w:val="single" w:sz="2" w:space="0" w:color="DED6C5"/>
              <w:bottom w:val="single" w:sz="2" w:space="0" w:color="DED6C5"/>
              <w:right w:val="single" w:sz="2" w:space="0" w:color="DED6C5"/>
            </w:tcBorders>
            <w:shd w:val="clear" w:color="auto" w:fill="F5F1E8"/>
            <w:tcMar>
              <w:top w:w="90" w:type="dxa"/>
              <w:left w:w="130" w:type="dxa"/>
              <w:bottom w:w="90" w:type="dxa"/>
              <w:right w:w="130" w:type="dxa"/>
            </w:tcMar>
          </w:tcPr>
          <w:p w14:paraId="1ED47EC6" w14:textId="77777777" w:rsidR="00A905A6" w:rsidRDefault="00A905A6">
            <w:pPr>
              <w:spacing w:line="250" w:lineRule="auto"/>
            </w:pPr>
          </w:p>
        </w:tc>
        <w:tc>
          <w:tcPr>
            <w:tcW w:w="0" w:type="auto"/>
            <w:tcBorders>
              <w:top w:val="single" w:sz="2" w:space="0" w:color="DED6C5"/>
              <w:left w:val="single" w:sz="2" w:space="0" w:color="DED6C5"/>
              <w:bottom w:val="single" w:sz="2" w:space="0" w:color="DED6C5"/>
              <w:right w:val="single" w:sz="2" w:space="0" w:color="DED6C5"/>
            </w:tcBorders>
            <w:shd w:val="clear" w:color="auto" w:fill="F5F1E8"/>
            <w:tcMar>
              <w:top w:w="90" w:type="dxa"/>
              <w:left w:w="130" w:type="dxa"/>
              <w:bottom w:w="90" w:type="dxa"/>
              <w:right w:w="130" w:type="dxa"/>
            </w:tcMar>
          </w:tcPr>
          <w:p w14:paraId="59103789" w14:textId="77777777" w:rsidR="00A905A6" w:rsidRDefault="00000000">
            <w:pPr>
              <w:spacing w:line="250" w:lineRule="auto"/>
            </w:pPr>
            <w:r>
              <w:rPr>
                <w:b/>
                <w:bCs/>
                <w:sz w:val="17"/>
                <w:szCs w:val="17"/>
              </w:rPr>
              <w:t>Before</w:t>
            </w:r>
          </w:p>
        </w:tc>
        <w:tc>
          <w:tcPr>
            <w:tcW w:w="0" w:type="auto"/>
            <w:tcBorders>
              <w:top w:val="single" w:sz="2" w:space="0" w:color="DED6C5"/>
              <w:left w:val="single" w:sz="2" w:space="0" w:color="DED6C5"/>
              <w:bottom w:val="single" w:sz="2" w:space="0" w:color="DED6C5"/>
              <w:right w:val="single" w:sz="2" w:space="0" w:color="DED6C5"/>
            </w:tcBorders>
            <w:shd w:val="clear" w:color="auto" w:fill="F5F1E8"/>
            <w:tcMar>
              <w:top w:w="90" w:type="dxa"/>
              <w:left w:w="130" w:type="dxa"/>
              <w:bottom w:w="90" w:type="dxa"/>
              <w:right w:w="130" w:type="dxa"/>
            </w:tcMar>
          </w:tcPr>
          <w:p w14:paraId="5E2F7928" w14:textId="77777777" w:rsidR="00A905A6" w:rsidRDefault="00000000">
            <w:pPr>
              <w:spacing w:line="250" w:lineRule="auto"/>
            </w:pPr>
            <w:r>
              <w:rPr>
                <w:b/>
                <w:bCs/>
                <w:sz w:val="17"/>
                <w:szCs w:val="17"/>
              </w:rPr>
              <w:t>After</w:t>
            </w:r>
          </w:p>
        </w:tc>
        <w:tc>
          <w:tcPr>
            <w:tcW w:w="0" w:type="auto"/>
            <w:tcBorders>
              <w:top w:val="single" w:sz="2" w:space="0" w:color="DED6C5"/>
              <w:left w:val="single" w:sz="2" w:space="0" w:color="DED6C5"/>
              <w:bottom w:val="single" w:sz="2" w:space="0" w:color="DED6C5"/>
              <w:right w:val="single" w:sz="2" w:space="0" w:color="DED6C5"/>
            </w:tcBorders>
            <w:shd w:val="clear" w:color="auto" w:fill="F5F1E8"/>
            <w:tcMar>
              <w:top w:w="90" w:type="dxa"/>
              <w:left w:w="130" w:type="dxa"/>
              <w:bottom w:w="90" w:type="dxa"/>
              <w:right w:w="130" w:type="dxa"/>
            </w:tcMar>
          </w:tcPr>
          <w:p w14:paraId="5E47CD12" w14:textId="77777777" w:rsidR="00A905A6" w:rsidRDefault="00000000">
            <w:pPr>
              <w:spacing w:line="250" w:lineRule="auto"/>
            </w:pPr>
            <w:r>
              <w:rPr>
                <w:b/>
                <w:bCs/>
                <w:sz w:val="17"/>
                <w:szCs w:val="17"/>
              </w:rPr>
              <w:t>Net new</w:t>
            </w:r>
          </w:p>
        </w:tc>
      </w:tr>
      <w:tr w:rsidR="00A905A6" w14:paraId="31BE25C7"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3A9B47E7" w14:textId="77777777" w:rsidR="00A905A6" w:rsidRDefault="00000000">
            <w:pPr>
              <w:spacing w:line="250" w:lineRule="auto"/>
            </w:pPr>
            <w:r>
              <w:rPr>
                <w:color w:val="6A6353"/>
                <w:sz w:val="17"/>
                <w:szCs w:val="17"/>
              </w:rPr>
              <w:t>City hubs</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22235A4" w14:textId="77777777" w:rsidR="00A905A6" w:rsidRDefault="00000000">
            <w:pPr>
              <w:spacing w:line="250" w:lineRule="auto"/>
            </w:pPr>
            <w:r>
              <w:rPr>
                <w:color w:val="6A6353"/>
                <w:sz w:val="17"/>
                <w:szCs w:val="17"/>
              </w:rPr>
              <w:t>13</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2570D4C8" w14:textId="77777777" w:rsidR="00A905A6" w:rsidRDefault="00000000">
            <w:pPr>
              <w:spacing w:line="250" w:lineRule="auto"/>
            </w:pPr>
            <w:r>
              <w:rPr>
                <w:b/>
                <w:bCs/>
                <w:color w:val="6A6353"/>
                <w:sz w:val="17"/>
                <w:szCs w:val="17"/>
              </w:rPr>
              <w:t>22</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49FCE66" w14:textId="77777777" w:rsidR="00A905A6" w:rsidRDefault="00000000">
            <w:pPr>
              <w:spacing w:line="250" w:lineRule="auto"/>
            </w:pPr>
            <w:r>
              <w:rPr>
                <w:color w:val="6A6353"/>
                <w:sz w:val="17"/>
                <w:szCs w:val="17"/>
              </w:rPr>
              <w:t>+9</w:t>
            </w:r>
          </w:p>
        </w:tc>
      </w:tr>
      <w:tr w:rsidR="00A905A6" w14:paraId="3231C8B5"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66BC0D8B" w14:textId="77777777" w:rsidR="00A905A6" w:rsidRDefault="00000000">
            <w:pPr>
              <w:spacing w:line="250" w:lineRule="auto"/>
            </w:pPr>
            <w:r>
              <w:rPr>
                <w:color w:val="6A6353"/>
                <w:sz w:val="17"/>
                <w:szCs w:val="17"/>
              </w:rPr>
              <w:t>City × practice</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57608DEC" w14:textId="77777777" w:rsidR="00A905A6" w:rsidRDefault="00000000">
            <w:pPr>
              <w:spacing w:line="250" w:lineRule="auto"/>
            </w:pPr>
            <w:r>
              <w:rPr>
                <w:color w:val="6A6353"/>
                <w:sz w:val="17"/>
                <w:szCs w:val="17"/>
              </w:rPr>
              <w:t>65</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2E317D50" w14:textId="77777777" w:rsidR="00A905A6" w:rsidRDefault="00000000">
            <w:pPr>
              <w:spacing w:line="250" w:lineRule="auto"/>
            </w:pPr>
            <w:r>
              <w:rPr>
                <w:b/>
                <w:bCs/>
                <w:color w:val="6A6353"/>
                <w:sz w:val="17"/>
                <w:szCs w:val="17"/>
              </w:rPr>
              <w:t>110</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3BA13317" w14:textId="77777777" w:rsidR="00A905A6" w:rsidRDefault="00000000">
            <w:pPr>
              <w:spacing w:line="250" w:lineRule="auto"/>
            </w:pPr>
            <w:r>
              <w:rPr>
                <w:color w:val="6A6353"/>
                <w:sz w:val="17"/>
                <w:szCs w:val="17"/>
              </w:rPr>
              <w:t>+45</w:t>
            </w:r>
          </w:p>
        </w:tc>
      </w:tr>
      <w:tr w:rsidR="00A905A6" w14:paraId="12A49B65"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3AED88F1" w14:textId="77777777" w:rsidR="00A905A6" w:rsidRDefault="00000000">
            <w:pPr>
              <w:spacing w:line="250" w:lineRule="auto"/>
            </w:pPr>
            <w:r>
              <w:rPr>
                <w:color w:val="6A6353"/>
                <w:sz w:val="17"/>
                <w:szCs w:val="17"/>
              </w:rPr>
              <w:t>City × matter</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45AB6070" w14:textId="77777777" w:rsidR="00A905A6" w:rsidRDefault="00000000">
            <w:pPr>
              <w:spacing w:line="250" w:lineRule="auto"/>
            </w:pPr>
            <w:r>
              <w:rPr>
                <w:color w:val="6A6353"/>
                <w:sz w:val="17"/>
                <w:szCs w:val="17"/>
              </w:rPr>
              <w:t>30</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5A9F8F30" w14:textId="77777777" w:rsidR="00A905A6" w:rsidRDefault="00000000">
            <w:pPr>
              <w:spacing w:line="250" w:lineRule="auto"/>
            </w:pPr>
            <w:r>
              <w:rPr>
                <w:b/>
                <w:bCs/>
                <w:color w:val="6A6353"/>
                <w:sz w:val="17"/>
                <w:szCs w:val="17"/>
              </w:rPr>
              <w:t>39</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364510DC" w14:textId="77777777" w:rsidR="00A905A6" w:rsidRDefault="00000000">
            <w:pPr>
              <w:spacing w:line="250" w:lineRule="auto"/>
            </w:pPr>
            <w:r>
              <w:rPr>
                <w:color w:val="6A6353"/>
                <w:sz w:val="17"/>
                <w:szCs w:val="17"/>
              </w:rPr>
              <w:t>+9</w:t>
            </w:r>
          </w:p>
        </w:tc>
      </w:tr>
      <w:tr w:rsidR="00A905A6" w14:paraId="7226B37B"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4FEA3281" w14:textId="77777777" w:rsidR="00A905A6" w:rsidRDefault="00000000">
            <w:pPr>
              <w:spacing w:line="250" w:lineRule="auto"/>
            </w:pPr>
            <w:r>
              <w:rPr>
                <w:b/>
                <w:bCs/>
                <w:color w:val="6A6353"/>
                <w:sz w:val="17"/>
                <w:szCs w:val="17"/>
              </w:rPr>
              <w:t>Total city pages</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66A05D45" w14:textId="77777777" w:rsidR="00A905A6" w:rsidRDefault="00000000">
            <w:pPr>
              <w:spacing w:line="250" w:lineRule="auto"/>
            </w:pPr>
            <w:r>
              <w:rPr>
                <w:b/>
                <w:bCs/>
                <w:color w:val="6A6353"/>
                <w:sz w:val="17"/>
                <w:szCs w:val="17"/>
              </w:rPr>
              <w:t>108</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31271B2D" w14:textId="77777777" w:rsidR="00A905A6" w:rsidRDefault="00000000">
            <w:pPr>
              <w:spacing w:line="250" w:lineRule="auto"/>
            </w:pPr>
            <w:r>
              <w:rPr>
                <w:b/>
                <w:bCs/>
                <w:color w:val="6A6353"/>
                <w:sz w:val="17"/>
                <w:szCs w:val="17"/>
              </w:rPr>
              <w:t>171</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444A5188" w14:textId="77777777" w:rsidR="00A905A6" w:rsidRDefault="00000000">
            <w:pPr>
              <w:spacing w:line="250" w:lineRule="auto"/>
            </w:pPr>
            <w:r>
              <w:rPr>
                <w:b/>
                <w:bCs/>
                <w:color w:val="6A6353"/>
                <w:sz w:val="17"/>
                <w:szCs w:val="17"/>
              </w:rPr>
              <w:t>+63</w:t>
            </w:r>
          </w:p>
        </w:tc>
      </w:tr>
    </w:tbl>
    <w:p w14:paraId="51C07729" w14:textId="77777777" w:rsidR="00A905A6" w:rsidRDefault="00A905A6">
      <w:pPr>
        <w:spacing w:after="200"/>
      </w:pPr>
    </w:p>
    <w:p w14:paraId="5FA834F0" w14:textId="77777777" w:rsidR="00A905A6" w:rsidRDefault="00A905A6">
      <w:pPr>
        <w:pBdr>
          <w:bottom w:val="single" w:sz="6" w:space="1" w:color="DED6C5"/>
        </w:pBdr>
        <w:spacing w:before="200" w:after="200"/>
      </w:pPr>
    </w:p>
    <w:p w14:paraId="5303BB3F"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PART III — The City Portfolio</w:t>
      </w:r>
    </w:p>
    <w:p w14:paraId="5133347B" w14:textId="77777777" w:rsidR="00A905A6" w:rsidRDefault="00000000">
      <w:pPr>
        <w:spacing w:after="140" w:line="276" w:lineRule="auto"/>
      </w:pPr>
      <w:r>
        <w:t xml:space="preserve">Every one of the 22 cities now has </w:t>
      </w:r>
      <w:r>
        <w:rPr>
          <w:b/>
          <w:bCs/>
        </w:rPr>
        <w:t>complete 5/5 core practice coverage</w:t>
      </w:r>
      <w:r>
        <w:t>. Matter-page depth is where the gap now sits.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2"/>
        <w:gridCol w:w="1384"/>
        <w:gridCol w:w="1145"/>
        <w:gridCol w:w="1114"/>
        <w:gridCol w:w="985"/>
      </w:tblGrid>
      <w:tr w:rsidR="00A905A6" w14:paraId="233D1462" w14:textId="77777777">
        <w:tblPrEx>
          <w:tblCellMar>
            <w:top w:w="0" w:type="dxa"/>
            <w:bottom w:w="0" w:type="dxa"/>
          </w:tblCellMar>
        </w:tblPrEx>
        <w:trPr>
          <w:tblHeader/>
        </w:trPr>
        <w:tc>
          <w:tcPr>
            <w:tcW w:w="0" w:type="auto"/>
            <w:tcBorders>
              <w:top w:val="single" w:sz="2" w:space="0" w:color="DED6C5"/>
              <w:left w:val="single" w:sz="2" w:space="0" w:color="DED6C5"/>
              <w:bottom w:val="single" w:sz="2" w:space="0" w:color="DED6C5"/>
              <w:right w:val="single" w:sz="2" w:space="0" w:color="DED6C5"/>
            </w:tcBorders>
            <w:shd w:val="clear" w:color="auto" w:fill="F5F1E8"/>
            <w:tcMar>
              <w:top w:w="90" w:type="dxa"/>
              <w:left w:w="130" w:type="dxa"/>
              <w:bottom w:w="90" w:type="dxa"/>
              <w:right w:w="130" w:type="dxa"/>
            </w:tcMar>
          </w:tcPr>
          <w:p w14:paraId="34712F4C" w14:textId="77777777" w:rsidR="00A905A6" w:rsidRDefault="00000000">
            <w:pPr>
              <w:spacing w:line="250" w:lineRule="auto"/>
            </w:pPr>
            <w:r>
              <w:rPr>
                <w:b/>
                <w:bCs/>
                <w:sz w:val="17"/>
                <w:szCs w:val="17"/>
              </w:rPr>
              <w:t>City</w:t>
            </w:r>
          </w:p>
        </w:tc>
        <w:tc>
          <w:tcPr>
            <w:tcW w:w="0" w:type="auto"/>
            <w:tcBorders>
              <w:top w:val="single" w:sz="2" w:space="0" w:color="DED6C5"/>
              <w:left w:val="single" w:sz="2" w:space="0" w:color="DED6C5"/>
              <w:bottom w:val="single" w:sz="2" w:space="0" w:color="DED6C5"/>
              <w:right w:val="single" w:sz="2" w:space="0" w:color="DED6C5"/>
            </w:tcBorders>
            <w:shd w:val="clear" w:color="auto" w:fill="F5F1E8"/>
            <w:tcMar>
              <w:top w:w="90" w:type="dxa"/>
              <w:left w:w="130" w:type="dxa"/>
              <w:bottom w:w="90" w:type="dxa"/>
              <w:right w:w="130" w:type="dxa"/>
            </w:tcMar>
          </w:tcPr>
          <w:p w14:paraId="75303D90" w14:textId="77777777" w:rsidR="00A905A6" w:rsidRDefault="00000000">
            <w:pPr>
              <w:spacing w:line="250" w:lineRule="auto"/>
            </w:pPr>
            <w:r>
              <w:rPr>
                <w:b/>
                <w:bCs/>
                <w:sz w:val="17"/>
                <w:szCs w:val="17"/>
              </w:rPr>
              <w:t>Region</w:t>
            </w:r>
          </w:p>
        </w:tc>
        <w:tc>
          <w:tcPr>
            <w:tcW w:w="0" w:type="auto"/>
            <w:tcBorders>
              <w:top w:val="single" w:sz="2" w:space="0" w:color="DED6C5"/>
              <w:left w:val="single" w:sz="2" w:space="0" w:color="DED6C5"/>
              <w:bottom w:val="single" w:sz="2" w:space="0" w:color="DED6C5"/>
              <w:right w:val="single" w:sz="2" w:space="0" w:color="DED6C5"/>
            </w:tcBorders>
            <w:shd w:val="clear" w:color="auto" w:fill="F5F1E8"/>
            <w:tcMar>
              <w:top w:w="90" w:type="dxa"/>
              <w:left w:w="130" w:type="dxa"/>
              <w:bottom w:w="90" w:type="dxa"/>
              <w:right w:w="130" w:type="dxa"/>
            </w:tcMar>
          </w:tcPr>
          <w:p w14:paraId="56B6BE0A" w14:textId="77777777" w:rsidR="00A905A6" w:rsidRDefault="00000000">
            <w:pPr>
              <w:spacing w:line="250" w:lineRule="auto"/>
            </w:pPr>
            <w:r>
              <w:rPr>
                <w:b/>
                <w:bCs/>
                <w:sz w:val="17"/>
                <w:szCs w:val="17"/>
              </w:rPr>
              <w:t>Core</w:t>
            </w:r>
          </w:p>
        </w:tc>
        <w:tc>
          <w:tcPr>
            <w:tcW w:w="0" w:type="auto"/>
            <w:tcBorders>
              <w:top w:val="single" w:sz="2" w:space="0" w:color="DED6C5"/>
              <w:left w:val="single" w:sz="2" w:space="0" w:color="DED6C5"/>
              <w:bottom w:val="single" w:sz="2" w:space="0" w:color="DED6C5"/>
              <w:right w:val="single" w:sz="2" w:space="0" w:color="DED6C5"/>
            </w:tcBorders>
            <w:shd w:val="clear" w:color="auto" w:fill="F5F1E8"/>
            <w:tcMar>
              <w:top w:w="90" w:type="dxa"/>
              <w:left w:w="130" w:type="dxa"/>
              <w:bottom w:w="90" w:type="dxa"/>
              <w:right w:w="130" w:type="dxa"/>
            </w:tcMar>
          </w:tcPr>
          <w:p w14:paraId="3BA561DF" w14:textId="77777777" w:rsidR="00A905A6" w:rsidRDefault="00000000">
            <w:pPr>
              <w:spacing w:line="250" w:lineRule="auto"/>
            </w:pPr>
            <w:r>
              <w:rPr>
                <w:b/>
                <w:bCs/>
                <w:sz w:val="17"/>
                <w:szCs w:val="17"/>
              </w:rPr>
              <w:t>Matter</w:t>
            </w:r>
          </w:p>
        </w:tc>
        <w:tc>
          <w:tcPr>
            <w:tcW w:w="0" w:type="auto"/>
            <w:tcBorders>
              <w:top w:val="single" w:sz="2" w:space="0" w:color="DED6C5"/>
              <w:left w:val="single" w:sz="2" w:space="0" w:color="DED6C5"/>
              <w:bottom w:val="single" w:sz="2" w:space="0" w:color="DED6C5"/>
              <w:right w:val="single" w:sz="2" w:space="0" w:color="DED6C5"/>
            </w:tcBorders>
            <w:shd w:val="clear" w:color="auto" w:fill="F5F1E8"/>
            <w:tcMar>
              <w:top w:w="90" w:type="dxa"/>
              <w:left w:w="130" w:type="dxa"/>
              <w:bottom w:w="90" w:type="dxa"/>
              <w:right w:w="130" w:type="dxa"/>
            </w:tcMar>
          </w:tcPr>
          <w:p w14:paraId="52A8727D" w14:textId="77777777" w:rsidR="00A905A6" w:rsidRDefault="00000000">
            <w:pPr>
              <w:spacing w:line="250" w:lineRule="auto"/>
            </w:pPr>
            <w:r>
              <w:rPr>
                <w:b/>
                <w:bCs/>
                <w:sz w:val="17"/>
                <w:szCs w:val="17"/>
              </w:rPr>
              <w:t>Pages</w:t>
            </w:r>
          </w:p>
        </w:tc>
      </w:tr>
      <w:tr w:rsidR="00A905A6" w14:paraId="6093F141"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943A773" w14:textId="77777777" w:rsidR="00A905A6" w:rsidRDefault="00000000">
            <w:pPr>
              <w:spacing w:line="250" w:lineRule="auto"/>
            </w:pPr>
            <w:r>
              <w:rPr>
                <w:color w:val="6A6353"/>
                <w:sz w:val="17"/>
                <w:szCs w:val="17"/>
              </w:rPr>
              <w:t>Delhi</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337BDB4B" w14:textId="77777777" w:rsidR="00A905A6" w:rsidRDefault="00000000">
            <w:pPr>
              <w:spacing w:line="250" w:lineRule="auto"/>
            </w:pPr>
            <w:r>
              <w:rPr>
                <w:color w:val="6A6353"/>
                <w:sz w:val="17"/>
                <w:szCs w:val="17"/>
              </w:rPr>
              <w:t>NCR</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3198911B" w14:textId="77777777" w:rsidR="00A905A6" w:rsidRDefault="00000000">
            <w:pPr>
              <w:spacing w:line="250" w:lineRule="auto"/>
            </w:pPr>
            <w:r>
              <w:rPr>
                <w:color w:val="6A6353"/>
                <w:sz w:val="17"/>
                <w:szCs w:val="17"/>
              </w:rPr>
              <w:t>5/5</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45038FE0" w14:textId="77777777" w:rsidR="00A905A6" w:rsidRDefault="00000000">
            <w:pPr>
              <w:spacing w:line="250" w:lineRule="auto"/>
            </w:pPr>
            <w:r>
              <w:rPr>
                <w:color w:val="6A6353"/>
                <w:sz w:val="17"/>
                <w:szCs w:val="17"/>
              </w:rPr>
              <w:t>6/6</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34B360C3" w14:textId="77777777" w:rsidR="00A905A6" w:rsidRDefault="00000000">
            <w:pPr>
              <w:spacing w:line="250" w:lineRule="auto"/>
            </w:pPr>
            <w:r>
              <w:rPr>
                <w:color w:val="6A6353"/>
                <w:sz w:val="17"/>
                <w:szCs w:val="17"/>
              </w:rPr>
              <w:t>12</w:t>
            </w:r>
          </w:p>
        </w:tc>
      </w:tr>
      <w:tr w:rsidR="00A905A6" w14:paraId="694ED860"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269B3158" w14:textId="77777777" w:rsidR="00A905A6" w:rsidRDefault="00000000">
            <w:pPr>
              <w:spacing w:line="250" w:lineRule="auto"/>
            </w:pPr>
            <w:r>
              <w:rPr>
                <w:color w:val="6A6353"/>
                <w:sz w:val="17"/>
                <w:szCs w:val="17"/>
              </w:rPr>
              <w:t>Noida</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2AC0B192" w14:textId="77777777" w:rsidR="00A905A6" w:rsidRDefault="00000000">
            <w:pPr>
              <w:spacing w:line="250" w:lineRule="auto"/>
            </w:pPr>
            <w:r>
              <w:rPr>
                <w:color w:val="6A6353"/>
                <w:sz w:val="17"/>
                <w:szCs w:val="17"/>
              </w:rPr>
              <w:t>NCR</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3D68F526" w14:textId="77777777" w:rsidR="00A905A6" w:rsidRDefault="00000000">
            <w:pPr>
              <w:spacing w:line="250" w:lineRule="auto"/>
            </w:pPr>
            <w:r>
              <w:rPr>
                <w:color w:val="6A6353"/>
                <w:sz w:val="17"/>
                <w:szCs w:val="17"/>
              </w:rPr>
              <w:t>5/5</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E9174BD" w14:textId="77777777" w:rsidR="00A905A6" w:rsidRDefault="00000000">
            <w:pPr>
              <w:spacing w:line="250" w:lineRule="auto"/>
            </w:pPr>
            <w:r>
              <w:rPr>
                <w:color w:val="6A6353"/>
                <w:sz w:val="17"/>
                <w:szCs w:val="17"/>
              </w:rPr>
              <w:t>6/6</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2D3870DF" w14:textId="77777777" w:rsidR="00A905A6" w:rsidRDefault="00000000">
            <w:pPr>
              <w:spacing w:line="250" w:lineRule="auto"/>
            </w:pPr>
            <w:r>
              <w:rPr>
                <w:color w:val="6A6353"/>
                <w:sz w:val="17"/>
                <w:szCs w:val="17"/>
              </w:rPr>
              <w:t>12</w:t>
            </w:r>
          </w:p>
        </w:tc>
      </w:tr>
      <w:tr w:rsidR="00A905A6" w14:paraId="55EED6FD"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10CFD204" w14:textId="77777777" w:rsidR="00A905A6" w:rsidRDefault="00000000">
            <w:pPr>
              <w:spacing w:line="250" w:lineRule="auto"/>
            </w:pPr>
            <w:r>
              <w:rPr>
                <w:color w:val="6A6353"/>
                <w:sz w:val="17"/>
                <w:szCs w:val="17"/>
              </w:rPr>
              <w:t>Gurgaon</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0FB88F97" w14:textId="77777777" w:rsidR="00A905A6" w:rsidRDefault="00000000">
            <w:pPr>
              <w:spacing w:line="250" w:lineRule="auto"/>
            </w:pPr>
            <w:r>
              <w:rPr>
                <w:color w:val="6A6353"/>
                <w:sz w:val="17"/>
                <w:szCs w:val="17"/>
              </w:rPr>
              <w:t>NCR</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366946CF" w14:textId="77777777" w:rsidR="00A905A6" w:rsidRDefault="00000000">
            <w:pPr>
              <w:spacing w:line="250" w:lineRule="auto"/>
            </w:pPr>
            <w:r>
              <w:rPr>
                <w:color w:val="6A6353"/>
                <w:sz w:val="17"/>
                <w:szCs w:val="17"/>
              </w:rPr>
              <w:t>5/5</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FCE3A74" w14:textId="77777777" w:rsidR="00A905A6" w:rsidRDefault="00000000">
            <w:pPr>
              <w:spacing w:line="250" w:lineRule="auto"/>
            </w:pPr>
            <w:r>
              <w:rPr>
                <w:color w:val="6A6353"/>
                <w:sz w:val="17"/>
                <w:szCs w:val="17"/>
              </w:rPr>
              <w:t>6/6</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25A56A61" w14:textId="77777777" w:rsidR="00A905A6" w:rsidRDefault="00000000">
            <w:pPr>
              <w:spacing w:line="250" w:lineRule="auto"/>
            </w:pPr>
            <w:r>
              <w:rPr>
                <w:color w:val="6A6353"/>
                <w:sz w:val="17"/>
                <w:szCs w:val="17"/>
              </w:rPr>
              <w:t>12</w:t>
            </w:r>
          </w:p>
        </w:tc>
      </w:tr>
      <w:tr w:rsidR="00A905A6" w14:paraId="3A716A08"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46BA9A40" w14:textId="77777777" w:rsidR="00A905A6" w:rsidRDefault="00000000">
            <w:pPr>
              <w:spacing w:line="250" w:lineRule="auto"/>
            </w:pPr>
            <w:r>
              <w:rPr>
                <w:color w:val="6A6353"/>
                <w:sz w:val="17"/>
                <w:szCs w:val="17"/>
              </w:rPr>
              <w:t>Faridabad</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FBC6A21" w14:textId="77777777" w:rsidR="00A905A6" w:rsidRDefault="00000000">
            <w:pPr>
              <w:spacing w:line="250" w:lineRule="auto"/>
            </w:pPr>
            <w:r>
              <w:rPr>
                <w:color w:val="6A6353"/>
                <w:sz w:val="17"/>
                <w:szCs w:val="17"/>
              </w:rPr>
              <w:t>NCR</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A406EDE" w14:textId="77777777" w:rsidR="00A905A6" w:rsidRDefault="00000000">
            <w:pPr>
              <w:spacing w:line="250" w:lineRule="auto"/>
            </w:pPr>
            <w:r>
              <w:rPr>
                <w:color w:val="6A6353"/>
                <w:sz w:val="17"/>
                <w:szCs w:val="17"/>
              </w:rPr>
              <w:t>5/5</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14EA36A8" w14:textId="77777777" w:rsidR="00A905A6" w:rsidRDefault="00000000">
            <w:pPr>
              <w:spacing w:line="250" w:lineRule="auto"/>
            </w:pPr>
            <w:r>
              <w:rPr>
                <w:color w:val="6A6353"/>
                <w:sz w:val="17"/>
                <w:szCs w:val="17"/>
              </w:rPr>
              <w:t>6/6</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83F962E" w14:textId="77777777" w:rsidR="00A905A6" w:rsidRDefault="00000000">
            <w:pPr>
              <w:spacing w:line="250" w:lineRule="auto"/>
            </w:pPr>
            <w:r>
              <w:rPr>
                <w:color w:val="6A6353"/>
                <w:sz w:val="17"/>
                <w:szCs w:val="17"/>
              </w:rPr>
              <w:t>12</w:t>
            </w:r>
          </w:p>
        </w:tc>
      </w:tr>
      <w:tr w:rsidR="00A905A6" w14:paraId="1A55A596"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2BFD908C" w14:textId="77777777" w:rsidR="00A905A6" w:rsidRDefault="00000000">
            <w:pPr>
              <w:spacing w:line="250" w:lineRule="auto"/>
            </w:pPr>
            <w:r>
              <w:rPr>
                <w:b/>
                <w:bCs/>
                <w:color w:val="6A6353"/>
                <w:sz w:val="17"/>
                <w:szCs w:val="17"/>
              </w:rPr>
              <w:t>Ghaziabad</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399F03F5" w14:textId="77777777" w:rsidR="00A905A6" w:rsidRDefault="00000000">
            <w:pPr>
              <w:spacing w:line="250" w:lineRule="auto"/>
            </w:pPr>
            <w:r>
              <w:rPr>
                <w:color w:val="6A6353"/>
                <w:sz w:val="17"/>
                <w:szCs w:val="17"/>
              </w:rPr>
              <w:t>NCR</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24679137" w14:textId="77777777" w:rsidR="00A905A6" w:rsidRDefault="00000000">
            <w:pPr>
              <w:spacing w:line="250" w:lineRule="auto"/>
            </w:pPr>
            <w:r>
              <w:rPr>
                <w:color w:val="6A6353"/>
                <w:sz w:val="17"/>
                <w:szCs w:val="17"/>
              </w:rPr>
              <w:t>5/5</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343AC233" w14:textId="77777777" w:rsidR="00A905A6" w:rsidRDefault="00000000">
            <w:pPr>
              <w:spacing w:line="250" w:lineRule="auto"/>
            </w:pPr>
            <w:r>
              <w:rPr>
                <w:b/>
                <w:bCs/>
                <w:color w:val="6A6353"/>
                <w:sz w:val="17"/>
                <w:szCs w:val="17"/>
              </w:rPr>
              <w:t>6/6</w:t>
            </w:r>
            <w:r>
              <w:rPr>
                <w:color w:val="6A6353"/>
                <w:sz w:val="17"/>
                <w:szCs w:val="17"/>
              </w:rPr>
              <w:t xml:space="preserve"> ⬆</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4D38E27D" w14:textId="77777777" w:rsidR="00A905A6" w:rsidRDefault="00000000">
            <w:pPr>
              <w:spacing w:line="250" w:lineRule="auto"/>
            </w:pPr>
            <w:r>
              <w:rPr>
                <w:b/>
                <w:bCs/>
                <w:color w:val="6A6353"/>
                <w:sz w:val="17"/>
                <w:szCs w:val="17"/>
              </w:rPr>
              <w:t>12</w:t>
            </w:r>
          </w:p>
        </w:tc>
      </w:tr>
      <w:tr w:rsidR="00A905A6" w14:paraId="63605192"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62BE2C9A" w14:textId="77777777" w:rsidR="00A905A6" w:rsidRDefault="00000000">
            <w:pPr>
              <w:spacing w:line="250" w:lineRule="auto"/>
            </w:pPr>
            <w:r>
              <w:rPr>
                <w:b/>
                <w:bCs/>
                <w:color w:val="6A6353"/>
                <w:sz w:val="17"/>
                <w:szCs w:val="17"/>
              </w:rPr>
              <w:t>Greater Noida</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34C20A3B" w14:textId="77777777" w:rsidR="00A905A6" w:rsidRDefault="00000000">
            <w:pPr>
              <w:spacing w:line="250" w:lineRule="auto"/>
            </w:pPr>
            <w:r>
              <w:rPr>
                <w:color w:val="6A6353"/>
                <w:sz w:val="17"/>
                <w:szCs w:val="17"/>
              </w:rPr>
              <w:t>NCR</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130F3DB2" w14:textId="77777777" w:rsidR="00A905A6" w:rsidRDefault="00000000">
            <w:pPr>
              <w:spacing w:line="250" w:lineRule="auto"/>
            </w:pPr>
            <w:r>
              <w:rPr>
                <w:b/>
                <w:bCs/>
                <w:color w:val="6A6353"/>
                <w:sz w:val="17"/>
                <w:szCs w:val="17"/>
              </w:rPr>
              <w:t>5/5</w:t>
            </w:r>
            <w:r>
              <w:rPr>
                <w:color w:val="6A6353"/>
                <w:sz w:val="17"/>
                <w:szCs w:val="17"/>
              </w:rPr>
              <w:t xml:space="preserve"> 🆕</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4ABE9B59" w14:textId="77777777" w:rsidR="00A905A6" w:rsidRDefault="00000000">
            <w:pPr>
              <w:spacing w:line="250" w:lineRule="auto"/>
            </w:pPr>
            <w:r>
              <w:rPr>
                <w:color w:val="6A6353"/>
                <w:sz w:val="17"/>
                <w:szCs w:val="17"/>
              </w:rPr>
              <w:t>0/6</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0D5A7C54" w14:textId="77777777" w:rsidR="00A905A6" w:rsidRDefault="00000000">
            <w:pPr>
              <w:spacing w:line="250" w:lineRule="auto"/>
            </w:pPr>
            <w:r>
              <w:rPr>
                <w:b/>
                <w:bCs/>
                <w:color w:val="6A6353"/>
                <w:sz w:val="17"/>
                <w:szCs w:val="17"/>
              </w:rPr>
              <w:t>6</w:t>
            </w:r>
          </w:p>
        </w:tc>
      </w:tr>
      <w:tr w:rsidR="00A905A6" w14:paraId="7C800327"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01262A94" w14:textId="77777777" w:rsidR="00A905A6" w:rsidRDefault="00000000">
            <w:pPr>
              <w:spacing w:line="250" w:lineRule="auto"/>
            </w:pPr>
            <w:r>
              <w:rPr>
                <w:b/>
                <w:bCs/>
                <w:color w:val="6A6353"/>
                <w:sz w:val="17"/>
                <w:szCs w:val="17"/>
              </w:rPr>
              <w:t>Hyderabad</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303C2FC1" w14:textId="77777777" w:rsidR="00A905A6" w:rsidRDefault="00000000">
            <w:pPr>
              <w:spacing w:line="250" w:lineRule="auto"/>
            </w:pPr>
            <w:r>
              <w:rPr>
                <w:color w:val="6A6353"/>
                <w:sz w:val="17"/>
                <w:szCs w:val="17"/>
              </w:rPr>
              <w:t>South</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1000DD9A" w14:textId="77777777" w:rsidR="00A905A6" w:rsidRDefault="00000000">
            <w:pPr>
              <w:spacing w:line="250" w:lineRule="auto"/>
            </w:pPr>
            <w:r>
              <w:rPr>
                <w:color w:val="6A6353"/>
                <w:sz w:val="17"/>
                <w:szCs w:val="17"/>
              </w:rPr>
              <w:t>5/5</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0C421DCD" w14:textId="77777777" w:rsidR="00A905A6" w:rsidRDefault="00000000">
            <w:pPr>
              <w:spacing w:line="250" w:lineRule="auto"/>
            </w:pPr>
            <w:r>
              <w:rPr>
                <w:b/>
                <w:bCs/>
                <w:color w:val="6A6353"/>
                <w:sz w:val="17"/>
                <w:szCs w:val="17"/>
              </w:rPr>
              <w:t>6/6</w:t>
            </w:r>
            <w:r>
              <w:rPr>
                <w:color w:val="6A6353"/>
                <w:sz w:val="17"/>
                <w:szCs w:val="17"/>
              </w:rPr>
              <w:t xml:space="preserve"> ⬆</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5F7DE9D2" w14:textId="77777777" w:rsidR="00A905A6" w:rsidRDefault="00000000">
            <w:pPr>
              <w:spacing w:line="250" w:lineRule="auto"/>
            </w:pPr>
            <w:r>
              <w:rPr>
                <w:b/>
                <w:bCs/>
                <w:color w:val="6A6353"/>
                <w:sz w:val="17"/>
                <w:szCs w:val="17"/>
              </w:rPr>
              <w:t>12</w:t>
            </w:r>
          </w:p>
        </w:tc>
      </w:tr>
      <w:tr w:rsidR="00A905A6" w14:paraId="039151CF"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5605D9DD" w14:textId="77777777" w:rsidR="00A905A6" w:rsidRDefault="00000000">
            <w:pPr>
              <w:spacing w:line="250" w:lineRule="auto"/>
            </w:pPr>
            <w:r>
              <w:rPr>
                <w:color w:val="6A6353"/>
                <w:sz w:val="17"/>
                <w:szCs w:val="17"/>
              </w:rPr>
              <w:t>Ahmedabad</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3983E64D" w14:textId="77777777" w:rsidR="00A905A6" w:rsidRDefault="00000000">
            <w:pPr>
              <w:spacing w:line="250" w:lineRule="auto"/>
            </w:pPr>
            <w:r>
              <w:rPr>
                <w:color w:val="6A6353"/>
                <w:sz w:val="17"/>
                <w:szCs w:val="17"/>
              </w:rPr>
              <w:t>Gujarat</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1426EAD9" w14:textId="77777777" w:rsidR="00A905A6" w:rsidRDefault="00000000">
            <w:pPr>
              <w:spacing w:line="250" w:lineRule="auto"/>
            </w:pPr>
            <w:r>
              <w:rPr>
                <w:color w:val="6A6353"/>
                <w:sz w:val="17"/>
                <w:szCs w:val="17"/>
              </w:rPr>
              <w:t>5/5</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340C3643" w14:textId="77777777" w:rsidR="00A905A6" w:rsidRDefault="00000000">
            <w:pPr>
              <w:spacing w:line="250" w:lineRule="auto"/>
            </w:pPr>
            <w:r>
              <w:rPr>
                <w:color w:val="6A6353"/>
                <w:sz w:val="17"/>
                <w:szCs w:val="17"/>
              </w:rPr>
              <w:t>1/6</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538A815B" w14:textId="77777777" w:rsidR="00A905A6" w:rsidRDefault="00000000">
            <w:pPr>
              <w:spacing w:line="250" w:lineRule="auto"/>
            </w:pPr>
            <w:r>
              <w:rPr>
                <w:color w:val="6A6353"/>
                <w:sz w:val="17"/>
                <w:szCs w:val="17"/>
              </w:rPr>
              <w:t>7</w:t>
            </w:r>
          </w:p>
        </w:tc>
      </w:tr>
      <w:tr w:rsidR="00A905A6" w14:paraId="1F623911"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8FC2C31" w14:textId="77777777" w:rsidR="00A905A6" w:rsidRDefault="00000000">
            <w:pPr>
              <w:spacing w:line="250" w:lineRule="auto"/>
            </w:pPr>
            <w:r>
              <w:rPr>
                <w:b/>
                <w:bCs/>
                <w:color w:val="6A6353"/>
                <w:sz w:val="17"/>
                <w:szCs w:val="17"/>
              </w:rPr>
              <w:t>Surat</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D384444" w14:textId="77777777" w:rsidR="00A905A6" w:rsidRDefault="00000000">
            <w:pPr>
              <w:spacing w:line="250" w:lineRule="auto"/>
            </w:pPr>
            <w:r>
              <w:rPr>
                <w:color w:val="6A6353"/>
                <w:sz w:val="17"/>
                <w:szCs w:val="17"/>
              </w:rPr>
              <w:t>Gujarat</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29FD744" w14:textId="77777777" w:rsidR="00A905A6" w:rsidRDefault="00000000">
            <w:pPr>
              <w:spacing w:line="250" w:lineRule="auto"/>
            </w:pPr>
            <w:r>
              <w:rPr>
                <w:b/>
                <w:bCs/>
                <w:color w:val="6A6353"/>
                <w:sz w:val="17"/>
                <w:szCs w:val="17"/>
              </w:rPr>
              <w:t>5/5</w:t>
            </w:r>
            <w:r>
              <w:rPr>
                <w:color w:val="6A6353"/>
                <w:sz w:val="17"/>
                <w:szCs w:val="17"/>
              </w:rPr>
              <w:t xml:space="preserve"> 🆕</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9124190" w14:textId="77777777" w:rsidR="00A905A6" w:rsidRDefault="00000000">
            <w:pPr>
              <w:spacing w:line="250" w:lineRule="auto"/>
            </w:pPr>
            <w:r>
              <w:rPr>
                <w:color w:val="6A6353"/>
                <w:sz w:val="17"/>
                <w:szCs w:val="17"/>
              </w:rPr>
              <w:t>0/6</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4C6A26E0" w14:textId="77777777" w:rsidR="00A905A6" w:rsidRDefault="00000000">
            <w:pPr>
              <w:spacing w:line="250" w:lineRule="auto"/>
            </w:pPr>
            <w:r>
              <w:rPr>
                <w:b/>
                <w:bCs/>
                <w:color w:val="6A6353"/>
                <w:sz w:val="17"/>
                <w:szCs w:val="17"/>
              </w:rPr>
              <w:t>6</w:t>
            </w:r>
          </w:p>
        </w:tc>
      </w:tr>
      <w:tr w:rsidR="00A905A6" w14:paraId="2250CE4F"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163404EA" w14:textId="77777777" w:rsidR="00A905A6" w:rsidRDefault="00000000">
            <w:pPr>
              <w:spacing w:line="250" w:lineRule="auto"/>
            </w:pPr>
            <w:r>
              <w:rPr>
                <w:b/>
                <w:bCs/>
                <w:color w:val="6A6353"/>
                <w:sz w:val="17"/>
                <w:szCs w:val="17"/>
              </w:rPr>
              <w:t>Vadodara</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64AD4046" w14:textId="77777777" w:rsidR="00A905A6" w:rsidRDefault="00000000">
            <w:pPr>
              <w:spacing w:line="250" w:lineRule="auto"/>
            </w:pPr>
            <w:r>
              <w:rPr>
                <w:color w:val="6A6353"/>
                <w:sz w:val="17"/>
                <w:szCs w:val="17"/>
              </w:rPr>
              <w:t>Gujarat</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6587B144" w14:textId="77777777" w:rsidR="00A905A6" w:rsidRDefault="00000000">
            <w:pPr>
              <w:spacing w:line="250" w:lineRule="auto"/>
            </w:pPr>
            <w:r>
              <w:rPr>
                <w:b/>
                <w:bCs/>
                <w:color w:val="6A6353"/>
                <w:sz w:val="17"/>
                <w:szCs w:val="17"/>
              </w:rPr>
              <w:t>5/5</w:t>
            </w:r>
            <w:r>
              <w:rPr>
                <w:color w:val="6A6353"/>
                <w:sz w:val="17"/>
                <w:szCs w:val="17"/>
              </w:rPr>
              <w:t xml:space="preserve"> 🆕</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21A876DD" w14:textId="77777777" w:rsidR="00A905A6" w:rsidRDefault="00000000">
            <w:pPr>
              <w:spacing w:line="250" w:lineRule="auto"/>
            </w:pPr>
            <w:r>
              <w:rPr>
                <w:color w:val="6A6353"/>
                <w:sz w:val="17"/>
                <w:szCs w:val="17"/>
              </w:rPr>
              <w:t>0/6</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56E4CB1C" w14:textId="77777777" w:rsidR="00A905A6" w:rsidRDefault="00000000">
            <w:pPr>
              <w:spacing w:line="250" w:lineRule="auto"/>
            </w:pPr>
            <w:r>
              <w:rPr>
                <w:b/>
                <w:bCs/>
                <w:color w:val="6A6353"/>
                <w:sz w:val="17"/>
                <w:szCs w:val="17"/>
              </w:rPr>
              <w:t>6</w:t>
            </w:r>
          </w:p>
        </w:tc>
      </w:tr>
      <w:tr w:rsidR="00A905A6" w14:paraId="2EC9527C"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11077E13" w14:textId="77777777" w:rsidR="00A905A6" w:rsidRDefault="00000000">
            <w:pPr>
              <w:spacing w:line="250" w:lineRule="auto"/>
            </w:pPr>
            <w:r>
              <w:rPr>
                <w:b/>
                <w:bCs/>
                <w:color w:val="6A6353"/>
                <w:sz w:val="17"/>
                <w:szCs w:val="17"/>
              </w:rPr>
              <w:t>Rajkot</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677C5C6B" w14:textId="77777777" w:rsidR="00A905A6" w:rsidRDefault="00000000">
            <w:pPr>
              <w:spacing w:line="250" w:lineRule="auto"/>
            </w:pPr>
            <w:r>
              <w:rPr>
                <w:color w:val="6A6353"/>
                <w:sz w:val="17"/>
                <w:szCs w:val="17"/>
              </w:rPr>
              <w:t>Gujarat</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28F25395" w14:textId="77777777" w:rsidR="00A905A6" w:rsidRDefault="00000000">
            <w:pPr>
              <w:spacing w:line="250" w:lineRule="auto"/>
            </w:pPr>
            <w:r>
              <w:rPr>
                <w:b/>
                <w:bCs/>
                <w:color w:val="6A6353"/>
                <w:sz w:val="17"/>
                <w:szCs w:val="17"/>
              </w:rPr>
              <w:t>5/5</w:t>
            </w:r>
            <w:r>
              <w:rPr>
                <w:color w:val="6A6353"/>
                <w:sz w:val="17"/>
                <w:szCs w:val="17"/>
              </w:rPr>
              <w:t xml:space="preserve"> 🆕</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37D4561" w14:textId="77777777" w:rsidR="00A905A6" w:rsidRDefault="00000000">
            <w:pPr>
              <w:spacing w:line="250" w:lineRule="auto"/>
            </w:pPr>
            <w:r>
              <w:rPr>
                <w:color w:val="6A6353"/>
                <w:sz w:val="17"/>
                <w:szCs w:val="17"/>
              </w:rPr>
              <w:t>0/6</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27DB9AAB" w14:textId="77777777" w:rsidR="00A905A6" w:rsidRDefault="00000000">
            <w:pPr>
              <w:spacing w:line="250" w:lineRule="auto"/>
            </w:pPr>
            <w:r>
              <w:rPr>
                <w:b/>
                <w:bCs/>
                <w:color w:val="6A6353"/>
                <w:sz w:val="17"/>
                <w:szCs w:val="17"/>
              </w:rPr>
              <w:t>6</w:t>
            </w:r>
          </w:p>
        </w:tc>
      </w:tr>
      <w:tr w:rsidR="00A905A6" w14:paraId="0FC18EF6"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C6E3A02" w14:textId="77777777" w:rsidR="00A905A6" w:rsidRDefault="00000000">
            <w:pPr>
              <w:spacing w:line="250" w:lineRule="auto"/>
            </w:pPr>
            <w:r>
              <w:rPr>
                <w:b/>
                <w:bCs/>
                <w:color w:val="6A6353"/>
                <w:sz w:val="17"/>
                <w:szCs w:val="17"/>
              </w:rPr>
              <w:t>Gandhinagar</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2BB44C33" w14:textId="77777777" w:rsidR="00A905A6" w:rsidRDefault="00000000">
            <w:pPr>
              <w:spacing w:line="250" w:lineRule="auto"/>
            </w:pPr>
            <w:r>
              <w:rPr>
                <w:color w:val="6A6353"/>
                <w:sz w:val="17"/>
                <w:szCs w:val="17"/>
              </w:rPr>
              <w:t>Gujarat</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3EDC028A" w14:textId="77777777" w:rsidR="00A905A6" w:rsidRDefault="00000000">
            <w:pPr>
              <w:spacing w:line="250" w:lineRule="auto"/>
            </w:pPr>
            <w:r>
              <w:rPr>
                <w:b/>
                <w:bCs/>
                <w:color w:val="6A6353"/>
                <w:sz w:val="17"/>
                <w:szCs w:val="17"/>
              </w:rPr>
              <w:t>5/5</w:t>
            </w:r>
            <w:r>
              <w:rPr>
                <w:color w:val="6A6353"/>
                <w:sz w:val="17"/>
                <w:szCs w:val="17"/>
              </w:rPr>
              <w:t xml:space="preserve"> 🆕</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195A42F3" w14:textId="77777777" w:rsidR="00A905A6" w:rsidRDefault="00000000">
            <w:pPr>
              <w:spacing w:line="250" w:lineRule="auto"/>
            </w:pPr>
            <w:r>
              <w:rPr>
                <w:color w:val="6A6353"/>
                <w:sz w:val="17"/>
                <w:szCs w:val="17"/>
              </w:rPr>
              <w:t>0/6</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36C71D73" w14:textId="77777777" w:rsidR="00A905A6" w:rsidRDefault="00000000">
            <w:pPr>
              <w:spacing w:line="250" w:lineRule="auto"/>
            </w:pPr>
            <w:r>
              <w:rPr>
                <w:b/>
                <w:bCs/>
                <w:color w:val="6A6353"/>
                <w:sz w:val="17"/>
                <w:szCs w:val="17"/>
              </w:rPr>
              <w:t>6</w:t>
            </w:r>
          </w:p>
        </w:tc>
      </w:tr>
      <w:tr w:rsidR="00A905A6" w14:paraId="5AC10578"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0F96201A" w14:textId="77777777" w:rsidR="00A905A6" w:rsidRDefault="00000000">
            <w:pPr>
              <w:spacing w:line="250" w:lineRule="auto"/>
            </w:pPr>
            <w:r>
              <w:rPr>
                <w:color w:val="6A6353"/>
                <w:sz w:val="17"/>
                <w:szCs w:val="17"/>
              </w:rPr>
              <w:t>Jaipur</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0D5A49C9" w14:textId="77777777" w:rsidR="00A905A6" w:rsidRDefault="00000000">
            <w:pPr>
              <w:spacing w:line="250" w:lineRule="auto"/>
            </w:pPr>
            <w:r>
              <w:rPr>
                <w:color w:val="6A6353"/>
                <w:sz w:val="17"/>
                <w:szCs w:val="17"/>
              </w:rPr>
              <w:t>Rajasthan</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5BCD4A4E" w14:textId="77777777" w:rsidR="00A905A6" w:rsidRDefault="00000000">
            <w:pPr>
              <w:spacing w:line="250" w:lineRule="auto"/>
            </w:pPr>
            <w:r>
              <w:rPr>
                <w:color w:val="6A6353"/>
                <w:sz w:val="17"/>
                <w:szCs w:val="17"/>
              </w:rPr>
              <w:t>5/5</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6DA88B91" w14:textId="77777777" w:rsidR="00A905A6" w:rsidRDefault="00000000">
            <w:pPr>
              <w:spacing w:line="250" w:lineRule="auto"/>
            </w:pPr>
            <w:r>
              <w:rPr>
                <w:color w:val="6A6353"/>
                <w:sz w:val="17"/>
                <w:szCs w:val="17"/>
              </w:rPr>
              <w:t>1/6</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5FF35D4" w14:textId="77777777" w:rsidR="00A905A6" w:rsidRDefault="00000000">
            <w:pPr>
              <w:spacing w:line="250" w:lineRule="auto"/>
            </w:pPr>
            <w:r>
              <w:rPr>
                <w:color w:val="6A6353"/>
                <w:sz w:val="17"/>
                <w:szCs w:val="17"/>
              </w:rPr>
              <w:t>7</w:t>
            </w:r>
          </w:p>
        </w:tc>
      </w:tr>
      <w:tr w:rsidR="00A905A6" w14:paraId="326EA4D2"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39FBA562" w14:textId="77777777" w:rsidR="00A905A6" w:rsidRDefault="00000000">
            <w:pPr>
              <w:spacing w:line="250" w:lineRule="auto"/>
            </w:pPr>
            <w:r>
              <w:rPr>
                <w:b/>
                <w:bCs/>
                <w:color w:val="6A6353"/>
                <w:sz w:val="17"/>
                <w:szCs w:val="17"/>
              </w:rPr>
              <w:t>Jodhpur</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060483CF" w14:textId="77777777" w:rsidR="00A905A6" w:rsidRDefault="00000000">
            <w:pPr>
              <w:spacing w:line="250" w:lineRule="auto"/>
            </w:pPr>
            <w:r>
              <w:rPr>
                <w:color w:val="6A6353"/>
                <w:sz w:val="17"/>
                <w:szCs w:val="17"/>
              </w:rPr>
              <w:t>Rajasthan</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641628E" w14:textId="77777777" w:rsidR="00A905A6" w:rsidRDefault="00000000">
            <w:pPr>
              <w:spacing w:line="250" w:lineRule="auto"/>
            </w:pPr>
            <w:r>
              <w:rPr>
                <w:b/>
                <w:bCs/>
                <w:color w:val="6A6353"/>
                <w:sz w:val="17"/>
                <w:szCs w:val="17"/>
              </w:rPr>
              <w:t>5/5</w:t>
            </w:r>
            <w:r>
              <w:rPr>
                <w:color w:val="6A6353"/>
                <w:sz w:val="17"/>
                <w:szCs w:val="17"/>
              </w:rPr>
              <w:t xml:space="preserve"> 🆕</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456ED0EE" w14:textId="77777777" w:rsidR="00A905A6" w:rsidRDefault="00000000">
            <w:pPr>
              <w:spacing w:line="250" w:lineRule="auto"/>
            </w:pPr>
            <w:r>
              <w:rPr>
                <w:color w:val="6A6353"/>
                <w:sz w:val="17"/>
                <w:szCs w:val="17"/>
              </w:rPr>
              <w:t>0/6</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4752114D" w14:textId="77777777" w:rsidR="00A905A6" w:rsidRDefault="00000000">
            <w:pPr>
              <w:spacing w:line="250" w:lineRule="auto"/>
            </w:pPr>
            <w:r>
              <w:rPr>
                <w:b/>
                <w:bCs/>
                <w:color w:val="6A6353"/>
                <w:sz w:val="17"/>
                <w:szCs w:val="17"/>
              </w:rPr>
              <w:t>6</w:t>
            </w:r>
          </w:p>
        </w:tc>
      </w:tr>
      <w:tr w:rsidR="00A905A6" w14:paraId="48FC95CC"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59B5CAB4" w14:textId="77777777" w:rsidR="00A905A6" w:rsidRDefault="00000000">
            <w:pPr>
              <w:spacing w:line="250" w:lineRule="auto"/>
            </w:pPr>
            <w:r>
              <w:rPr>
                <w:b/>
                <w:bCs/>
                <w:color w:val="6A6353"/>
                <w:sz w:val="17"/>
                <w:szCs w:val="17"/>
              </w:rPr>
              <w:lastRenderedPageBreak/>
              <w:t>Udaipur</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2E2E40FF" w14:textId="77777777" w:rsidR="00A905A6" w:rsidRDefault="00000000">
            <w:pPr>
              <w:spacing w:line="250" w:lineRule="auto"/>
            </w:pPr>
            <w:r>
              <w:rPr>
                <w:color w:val="6A6353"/>
                <w:sz w:val="17"/>
                <w:szCs w:val="17"/>
              </w:rPr>
              <w:t>Rajasthan</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3F8035CD" w14:textId="77777777" w:rsidR="00A905A6" w:rsidRDefault="00000000">
            <w:pPr>
              <w:spacing w:line="250" w:lineRule="auto"/>
            </w:pPr>
            <w:r>
              <w:rPr>
                <w:b/>
                <w:bCs/>
                <w:color w:val="6A6353"/>
                <w:sz w:val="17"/>
                <w:szCs w:val="17"/>
              </w:rPr>
              <w:t>5/5</w:t>
            </w:r>
            <w:r>
              <w:rPr>
                <w:color w:val="6A6353"/>
                <w:sz w:val="17"/>
                <w:szCs w:val="17"/>
              </w:rPr>
              <w:t xml:space="preserve"> 🆕</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349CD808" w14:textId="77777777" w:rsidR="00A905A6" w:rsidRDefault="00000000">
            <w:pPr>
              <w:spacing w:line="250" w:lineRule="auto"/>
            </w:pPr>
            <w:r>
              <w:rPr>
                <w:color w:val="6A6353"/>
                <w:sz w:val="17"/>
                <w:szCs w:val="17"/>
              </w:rPr>
              <w:t>0/6</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00188D97" w14:textId="77777777" w:rsidR="00A905A6" w:rsidRDefault="00000000">
            <w:pPr>
              <w:spacing w:line="250" w:lineRule="auto"/>
            </w:pPr>
            <w:r>
              <w:rPr>
                <w:b/>
                <w:bCs/>
                <w:color w:val="6A6353"/>
                <w:sz w:val="17"/>
                <w:szCs w:val="17"/>
              </w:rPr>
              <w:t>6</w:t>
            </w:r>
          </w:p>
        </w:tc>
      </w:tr>
      <w:tr w:rsidR="00A905A6" w14:paraId="32FCDFC6"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1D0B98F1" w14:textId="77777777" w:rsidR="00A905A6" w:rsidRDefault="00000000">
            <w:pPr>
              <w:spacing w:line="250" w:lineRule="auto"/>
            </w:pPr>
            <w:r>
              <w:rPr>
                <w:b/>
                <w:bCs/>
                <w:color w:val="6A6353"/>
                <w:sz w:val="17"/>
                <w:szCs w:val="17"/>
              </w:rPr>
              <w:t>Kota</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60F710E4" w14:textId="77777777" w:rsidR="00A905A6" w:rsidRDefault="00000000">
            <w:pPr>
              <w:spacing w:line="250" w:lineRule="auto"/>
            </w:pPr>
            <w:r>
              <w:rPr>
                <w:color w:val="6A6353"/>
                <w:sz w:val="17"/>
                <w:szCs w:val="17"/>
              </w:rPr>
              <w:t>Rajasthan</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014FF5A4" w14:textId="77777777" w:rsidR="00A905A6" w:rsidRDefault="00000000">
            <w:pPr>
              <w:spacing w:line="250" w:lineRule="auto"/>
            </w:pPr>
            <w:r>
              <w:rPr>
                <w:b/>
                <w:bCs/>
                <w:color w:val="6A6353"/>
                <w:sz w:val="17"/>
                <w:szCs w:val="17"/>
              </w:rPr>
              <w:t>5/5</w:t>
            </w:r>
            <w:r>
              <w:rPr>
                <w:color w:val="6A6353"/>
                <w:sz w:val="17"/>
                <w:szCs w:val="17"/>
              </w:rPr>
              <w:t xml:space="preserve"> 🆕</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38F3CE3" w14:textId="77777777" w:rsidR="00A905A6" w:rsidRDefault="00000000">
            <w:pPr>
              <w:spacing w:line="250" w:lineRule="auto"/>
            </w:pPr>
            <w:r>
              <w:rPr>
                <w:color w:val="6A6353"/>
                <w:sz w:val="17"/>
                <w:szCs w:val="17"/>
              </w:rPr>
              <w:t>0/6</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591FC607" w14:textId="77777777" w:rsidR="00A905A6" w:rsidRDefault="00000000">
            <w:pPr>
              <w:spacing w:line="250" w:lineRule="auto"/>
            </w:pPr>
            <w:r>
              <w:rPr>
                <w:b/>
                <w:bCs/>
                <w:color w:val="6A6353"/>
                <w:sz w:val="17"/>
                <w:szCs w:val="17"/>
              </w:rPr>
              <w:t>6</w:t>
            </w:r>
          </w:p>
        </w:tc>
      </w:tr>
      <w:tr w:rsidR="00A905A6" w14:paraId="16525D2B"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2A21719E" w14:textId="77777777" w:rsidR="00A905A6" w:rsidRDefault="00000000">
            <w:pPr>
              <w:spacing w:line="250" w:lineRule="auto"/>
            </w:pPr>
            <w:r>
              <w:rPr>
                <w:b/>
                <w:bCs/>
                <w:color w:val="6A6353"/>
                <w:sz w:val="17"/>
                <w:szCs w:val="17"/>
              </w:rPr>
              <w:t>Ajmer</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60108733" w14:textId="77777777" w:rsidR="00A905A6" w:rsidRDefault="00000000">
            <w:pPr>
              <w:spacing w:line="250" w:lineRule="auto"/>
            </w:pPr>
            <w:r>
              <w:rPr>
                <w:color w:val="6A6353"/>
                <w:sz w:val="17"/>
                <w:szCs w:val="17"/>
              </w:rPr>
              <w:t>Rajasthan</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51F9055" w14:textId="77777777" w:rsidR="00A905A6" w:rsidRDefault="00000000">
            <w:pPr>
              <w:spacing w:line="250" w:lineRule="auto"/>
            </w:pPr>
            <w:r>
              <w:rPr>
                <w:b/>
                <w:bCs/>
                <w:color w:val="6A6353"/>
                <w:sz w:val="17"/>
                <w:szCs w:val="17"/>
              </w:rPr>
              <w:t>5/5</w:t>
            </w:r>
            <w:r>
              <w:rPr>
                <w:color w:val="6A6353"/>
                <w:sz w:val="17"/>
                <w:szCs w:val="17"/>
              </w:rPr>
              <w:t xml:space="preserve"> 🆕</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56F100CB" w14:textId="77777777" w:rsidR="00A905A6" w:rsidRDefault="00000000">
            <w:pPr>
              <w:spacing w:line="250" w:lineRule="auto"/>
            </w:pPr>
            <w:r>
              <w:rPr>
                <w:color w:val="6A6353"/>
                <w:sz w:val="17"/>
                <w:szCs w:val="17"/>
              </w:rPr>
              <w:t>0/6</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6B84595" w14:textId="77777777" w:rsidR="00A905A6" w:rsidRDefault="00000000">
            <w:pPr>
              <w:spacing w:line="250" w:lineRule="auto"/>
            </w:pPr>
            <w:r>
              <w:rPr>
                <w:b/>
                <w:bCs/>
                <w:color w:val="6A6353"/>
                <w:sz w:val="17"/>
                <w:szCs w:val="17"/>
              </w:rPr>
              <w:t>6</w:t>
            </w:r>
          </w:p>
        </w:tc>
      </w:tr>
      <w:tr w:rsidR="00A905A6" w14:paraId="5EA58F14"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0CCEDCB" w14:textId="77777777" w:rsidR="00A905A6" w:rsidRDefault="00000000">
            <w:pPr>
              <w:spacing w:line="250" w:lineRule="auto"/>
            </w:pPr>
            <w:r>
              <w:rPr>
                <w:color w:val="6A6353"/>
                <w:sz w:val="17"/>
                <w:szCs w:val="17"/>
              </w:rPr>
              <w:t>Mumbai · Bangalore · Chennai · Pune · Kolkata</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00CB8746" w14:textId="77777777" w:rsidR="00A905A6" w:rsidRDefault="00000000">
            <w:pPr>
              <w:spacing w:line="250" w:lineRule="auto"/>
            </w:pPr>
            <w:r>
              <w:rPr>
                <w:color w:val="6A6353"/>
                <w:sz w:val="17"/>
                <w:szCs w:val="17"/>
              </w:rPr>
              <w:t>Metro</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1B114C18" w14:textId="77777777" w:rsidR="00A905A6" w:rsidRDefault="00000000">
            <w:pPr>
              <w:spacing w:line="250" w:lineRule="auto"/>
            </w:pPr>
            <w:r>
              <w:rPr>
                <w:color w:val="6A6353"/>
                <w:sz w:val="17"/>
                <w:szCs w:val="17"/>
              </w:rPr>
              <w:t>5/5</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01A0E906" w14:textId="77777777" w:rsidR="00A905A6" w:rsidRDefault="00000000">
            <w:pPr>
              <w:spacing w:line="250" w:lineRule="auto"/>
            </w:pPr>
            <w:r>
              <w:rPr>
                <w:color w:val="6A6353"/>
                <w:sz w:val="17"/>
                <w:szCs w:val="17"/>
              </w:rPr>
              <w:t>0–1/6</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151841EB" w14:textId="77777777" w:rsidR="00A905A6" w:rsidRDefault="00000000">
            <w:pPr>
              <w:spacing w:line="250" w:lineRule="auto"/>
            </w:pPr>
            <w:r>
              <w:rPr>
                <w:color w:val="6A6353"/>
                <w:sz w:val="17"/>
                <w:szCs w:val="17"/>
              </w:rPr>
              <w:t>6–7</w:t>
            </w:r>
          </w:p>
        </w:tc>
      </w:tr>
    </w:tbl>
    <w:p w14:paraId="106ED087" w14:textId="77777777" w:rsidR="00A905A6" w:rsidRDefault="00A905A6">
      <w:pPr>
        <w:spacing w:after="200"/>
      </w:pPr>
    </w:p>
    <w:p w14:paraId="064291DB" w14:textId="77777777" w:rsidR="00A905A6" w:rsidRDefault="00A905A6">
      <w:pPr>
        <w:pBdr>
          <w:bottom w:val="single" w:sz="6" w:space="1" w:color="DED6C5"/>
        </w:pBdr>
        <w:spacing w:before="200" w:after="200"/>
      </w:pPr>
    </w:p>
    <w:p w14:paraId="42E2249F"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PART IV — Why These Are Not Doorway Pages</w:t>
      </w:r>
    </w:p>
    <w:p w14:paraId="78A3CC16" w14:textId="77777777" w:rsidR="00A905A6" w:rsidRDefault="00000000">
      <w:pPr>
        <w:spacing w:after="140" w:line="276" w:lineRule="auto"/>
      </w:pPr>
      <w:r>
        <w:t xml:space="preserve">Google penalises templated local pages. The defence is that each city has </w:t>
      </w:r>
      <w:r>
        <w:rPr>
          <w:b/>
          <w:bCs/>
        </w:rPr>
        <w:t>genuinely different law applying to it</w:t>
      </w:r>
      <w:r>
        <w:t>, and the content says so explicitly. This is the substantive work of the cycle, and it is what a competitor spinning up city pages cannot cheaply copy.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8"/>
        <w:gridCol w:w="8472"/>
      </w:tblGrid>
      <w:tr w:rsidR="00A905A6" w14:paraId="384FEFBD" w14:textId="77777777">
        <w:tblPrEx>
          <w:tblCellMar>
            <w:top w:w="0" w:type="dxa"/>
            <w:bottom w:w="0" w:type="dxa"/>
          </w:tblCellMar>
        </w:tblPrEx>
        <w:trPr>
          <w:tblHeader/>
        </w:trPr>
        <w:tc>
          <w:tcPr>
            <w:tcW w:w="0" w:type="auto"/>
            <w:tcBorders>
              <w:top w:val="single" w:sz="2" w:space="0" w:color="DED6C5"/>
              <w:left w:val="single" w:sz="2" w:space="0" w:color="DED6C5"/>
              <w:bottom w:val="single" w:sz="2" w:space="0" w:color="DED6C5"/>
              <w:right w:val="single" w:sz="2" w:space="0" w:color="DED6C5"/>
            </w:tcBorders>
            <w:shd w:val="clear" w:color="auto" w:fill="F5F1E8"/>
            <w:tcMar>
              <w:top w:w="90" w:type="dxa"/>
              <w:left w:w="130" w:type="dxa"/>
              <w:bottom w:w="90" w:type="dxa"/>
              <w:right w:w="130" w:type="dxa"/>
            </w:tcMar>
          </w:tcPr>
          <w:p w14:paraId="3ED97083" w14:textId="77777777" w:rsidR="00A905A6" w:rsidRDefault="00000000">
            <w:pPr>
              <w:spacing w:line="250" w:lineRule="auto"/>
            </w:pPr>
            <w:r>
              <w:rPr>
                <w:b/>
                <w:bCs/>
                <w:sz w:val="17"/>
                <w:szCs w:val="17"/>
              </w:rPr>
              <w:t>City</w:t>
            </w:r>
          </w:p>
        </w:tc>
        <w:tc>
          <w:tcPr>
            <w:tcW w:w="0" w:type="auto"/>
            <w:tcBorders>
              <w:top w:val="single" w:sz="2" w:space="0" w:color="DED6C5"/>
              <w:left w:val="single" w:sz="2" w:space="0" w:color="DED6C5"/>
              <w:bottom w:val="single" w:sz="2" w:space="0" w:color="DED6C5"/>
              <w:right w:val="single" w:sz="2" w:space="0" w:color="DED6C5"/>
            </w:tcBorders>
            <w:shd w:val="clear" w:color="auto" w:fill="F5F1E8"/>
            <w:tcMar>
              <w:top w:w="90" w:type="dxa"/>
              <w:left w:w="130" w:type="dxa"/>
              <w:bottom w:w="90" w:type="dxa"/>
              <w:right w:w="130" w:type="dxa"/>
            </w:tcMar>
          </w:tcPr>
          <w:p w14:paraId="36BE29A2" w14:textId="77777777" w:rsidR="00A905A6" w:rsidRDefault="00000000">
            <w:pPr>
              <w:spacing w:line="250" w:lineRule="auto"/>
            </w:pPr>
            <w:r>
              <w:rPr>
                <w:b/>
                <w:bCs/>
                <w:sz w:val="17"/>
                <w:szCs w:val="17"/>
              </w:rPr>
              <w:t>The distinguishing legal fact</w:t>
            </w:r>
          </w:p>
        </w:tc>
      </w:tr>
      <w:tr w:rsidR="00A905A6" w14:paraId="2ABAD4A6"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6DACEEDD" w14:textId="77777777" w:rsidR="00A905A6" w:rsidRDefault="00000000">
            <w:pPr>
              <w:spacing w:line="250" w:lineRule="auto"/>
            </w:pPr>
            <w:r>
              <w:rPr>
                <w:b/>
                <w:bCs/>
                <w:color w:val="6A6353"/>
                <w:sz w:val="17"/>
                <w:szCs w:val="17"/>
              </w:rPr>
              <w:t>Jodhpur</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1E547FE2" w14:textId="77777777" w:rsidR="00A905A6" w:rsidRDefault="00000000">
            <w:pPr>
              <w:spacing w:line="250" w:lineRule="auto"/>
            </w:pPr>
            <w:r>
              <w:rPr>
                <w:b/>
                <w:bCs/>
                <w:color w:val="6A6353"/>
                <w:sz w:val="17"/>
                <w:szCs w:val="17"/>
              </w:rPr>
              <w:t>Principal seat</w:t>
            </w:r>
            <w:r>
              <w:rPr>
                <w:color w:val="6A6353"/>
                <w:sz w:val="17"/>
                <w:szCs w:val="17"/>
              </w:rPr>
              <w:t xml:space="preserve"> of the Rajasthan High Court — Jaipur is only a bench. Writs from the western districts are filed here, and the pages say which districts and why.</w:t>
            </w:r>
          </w:p>
        </w:tc>
      </w:tr>
      <w:tr w:rsidR="00A905A6" w14:paraId="52787946"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5C7CAC16" w14:textId="77777777" w:rsidR="00A905A6" w:rsidRDefault="00000000">
            <w:pPr>
              <w:spacing w:line="250" w:lineRule="auto"/>
            </w:pPr>
            <w:r>
              <w:rPr>
                <w:b/>
                <w:bCs/>
                <w:color w:val="6A6353"/>
                <w:sz w:val="17"/>
                <w:szCs w:val="17"/>
              </w:rPr>
              <w:t>Kota</w:t>
            </w:r>
            <w:r>
              <w:rPr>
                <w:color w:val="6A6353"/>
                <w:sz w:val="17"/>
                <w:szCs w:val="17"/>
              </w:rPr>
              <w:t xml:space="preserve"> &amp; </w:t>
            </w:r>
            <w:r>
              <w:rPr>
                <w:b/>
                <w:bCs/>
                <w:color w:val="6A6353"/>
                <w:sz w:val="17"/>
                <w:szCs w:val="17"/>
              </w:rPr>
              <w:t>Ajmer</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35E2A248" w14:textId="77777777" w:rsidR="00A905A6" w:rsidRDefault="00000000">
            <w:pPr>
              <w:spacing w:line="250" w:lineRule="auto"/>
            </w:pPr>
            <w:r>
              <w:rPr>
                <w:color w:val="6A6353"/>
                <w:sz w:val="17"/>
                <w:szCs w:val="17"/>
              </w:rPr>
              <w:t xml:space="preserve">Fall under the </w:t>
            </w:r>
            <w:r>
              <w:rPr>
                <w:b/>
                <w:bCs/>
                <w:color w:val="6A6353"/>
                <w:sz w:val="17"/>
                <w:szCs w:val="17"/>
              </w:rPr>
              <w:t>Jaipur Bench</w:t>
            </w:r>
            <w:r>
              <w:rPr>
                <w:color w:val="6A6353"/>
                <w:sz w:val="17"/>
                <w:szCs w:val="17"/>
              </w:rPr>
              <w:t>, not the Jodhpur principal seat. Stated explicitly, because filing at the wrong seat costs months.</w:t>
            </w:r>
          </w:p>
        </w:tc>
      </w:tr>
      <w:tr w:rsidR="00A905A6" w14:paraId="125C2CF6"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2D15974" w14:textId="77777777" w:rsidR="00A905A6" w:rsidRDefault="00000000">
            <w:pPr>
              <w:spacing w:line="250" w:lineRule="auto"/>
            </w:pPr>
            <w:r>
              <w:rPr>
                <w:b/>
                <w:bCs/>
                <w:color w:val="6A6353"/>
                <w:sz w:val="17"/>
                <w:szCs w:val="17"/>
              </w:rPr>
              <w:t>Ajmer</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6461ADFA" w14:textId="77777777" w:rsidR="00A905A6" w:rsidRDefault="00000000">
            <w:pPr>
              <w:spacing w:line="250" w:lineRule="auto"/>
            </w:pPr>
            <w:r>
              <w:rPr>
                <w:color w:val="6A6353"/>
                <w:sz w:val="17"/>
                <w:szCs w:val="17"/>
              </w:rPr>
              <w:t xml:space="preserve">Seat of the </w:t>
            </w:r>
            <w:r>
              <w:rPr>
                <w:b/>
                <w:bCs/>
                <w:color w:val="6A6353"/>
                <w:sz w:val="17"/>
                <w:szCs w:val="17"/>
              </w:rPr>
              <w:t>Board of Revenue</w:t>
            </w:r>
            <w:r>
              <w:rPr>
                <w:color w:val="6A6353"/>
                <w:sz w:val="17"/>
                <w:szCs w:val="17"/>
              </w:rPr>
              <w:t xml:space="preserve"> — Rajasthan's apex revenue court, hearing second appeals from every district in the state. Also RPSC and the state education board → service, recruitment and examination litigation.</w:t>
            </w:r>
          </w:p>
        </w:tc>
      </w:tr>
      <w:tr w:rsidR="00A905A6" w14:paraId="05EEDCE7"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5358460" w14:textId="77777777" w:rsidR="00A905A6" w:rsidRDefault="00000000">
            <w:pPr>
              <w:spacing w:line="250" w:lineRule="auto"/>
            </w:pPr>
            <w:r>
              <w:rPr>
                <w:b/>
                <w:bCs/>
                <w:color w:val="6A6353"/>
                <w:sz w:val="17"/>
                <w:szCs w:val="17"/>
              </w:rPr>
              <w:t>Udaipur</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21243AC2" w14:textId="77777777" w:rsidR="00A905A6" w:rsidRDefault="00000000">
            <w:pPr>
              <w:spacing w:line="250" w:lineRule="auto"/>
            </w:pPr>
            <w:r>
              <w:rPr>
                <w:color w:val="6A6353"/>
                <w:sz w:val="17"/>
                <w:szCs w:val="17"/>
              </w:rPr>
              <w:t xml:space="preserve">Much of the division is a </w:t>
            </w:r>
            <w:r>
              <w:rPr>
                <w:b/>
                <w:bCs/>
                <w:color w:val="6A6353"/>
                <w:sz w:val="17"/>
                <w:szCs w:val="17"/>
              </w:rPr>
              <w:t>Fifth Schedule Scheduled Area</w:t>
            </w:r>
            <w:r>
              <w:rPr>
                <w:color w:val="6A6353"/>
                <w:sz w:val="17"/>
                <w:szCs w:val="17"/>
              </w:rPr>
              <w:t>. Section 42 of the Rajasthan Tenancy Act restricts transfer of tribal land; a completed sale can be undone by restoration proceedings years later.</w:t>
            </w:r>
          </w:p>
        </w:tc>
      </w:tr>
      <w:tr w:rsidR="00A905A6" w14:paraId="5456C0BF"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379D34C7" w14:textId="77777777" w:rsidR="00A905A6" w:rsidRDefault="00000000">
            <w:pPr>
              <w:spacing w:line="250" w:lineRule="auto"/>
            </w:pPr>
            <w:r>
              <w:rPr>
                <w:b/>
                <w:bCs/>
                <w:color w:val="6A6353"/>
                <w:sz w:val="17"/>
                <w:szCs w:val="17"/>
              </w:rPr>
              <w:t>Kota</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24FE8C3D" w14:textId="77777777" w:rsidR="00A905A6" w:rsidRDefault="00000000">
            <w:pPr>
              <w:spacing w:line="250" w:lineRule="auto"/>
            </w:pPr>
            <w:r>
              <w:rPr>
                <w:color w:val="6A6353"/>
                <w:sz w:val="17"/>
                <w:szCs w:val="17"/>
              </w:rPr>
              <w:t xml:space="preserve">India's coaching capital — </w:t>
            </w:r>
            <w:r>
              <w:rPr>
                <w:b/>
                <w:bCs/>
                <w:color w:val="6A6353"/>
                <w:sz w:val="17"/>
                <w:szCs w:val="17"/>
              </w:rPr>
              <w:t>coaching fee-refund consumer claims</w:t>
            </w:r>
            <w:r>
              <w:rPr>
                <w:color w:val="6A6353"/>
                <w:sz w:val="17"/>
                <w:szCs w:val="17"/>
              </w:rPr>
              <w:t>, hostel/PG tenancy, institutional liability, and guardianship for minors whose parents live elsewhere. No other Indian city generates this.</w:t>
            </w:r>
          </w:p>
        </w:tc>
      </w:tr>
      <w:tr w:rsidR="00A905A6" w14:paraId="2CB9E945"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1F2D4F42" w14:textId="77777777" w:rsidR="00A905A6" w:rsidRDefault="00000000">
            <w:pPr>
              <w:spacing w:line="250" w:lineRule="auto"/>
            </w:pPr>
            <w:r>
              <w:rPr>
                <w:b/>
                <w:bCs/>
                <w:color w:val="6A6353"/>
                <w:sz w:val="17"/>
                <w:szCs w:val="17"/>
              </w:rPr>
              <w:t>Surat</w:t>
            </w:r>
            <w:r>
              <w:rPr>
                <w:color w:val="6A6353"/>
                <w:sz w:val="17"/>
                <w:szCs w:val="17"/>
              </w:rPr>
              <w:t xml:space="preserve"> &amp; </w:t>
            </w:r>
            <w:r>
              <w:rPr>
                <w:b/>
                <w:bCs/>
                <w:color w:val="6A6353"/>
                <w:sz w:val="17"/>
                <w:szCs w:val="17"/>
              </w:rPr>
              <w:t>Rajkot</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284651B9" w14:textId="77777777" w:rsidR="00A905A6" w:rsidRDefault="00000000">
            <w:pPr>
              <w:spacing w:line="250" w:lineRule="auto"/>
            </w:pPr>
            <w:r>
              <w:rPr>
                <w:b/>
                <w:bCs/>
                <w:color w:val="6A6353"/>
                <w:sz w:val="17"/>
                <w:szCs w:val="17"/>
              </w:rPr>
              <w:t>Gujarat is a prohibition state</w:t>
            </w:r>
            <w:r>
              <w:rPr>
                <w:color w:val="6A6353"/>
                <w:sz w:val="17"/>
                <w:szCs w:val="17"/>
              </w:rPr>
              <w:t xml:space="preserve"> (2017 amendments: non-bailable, up to 10 years). Rajkot adds </w:t>
            </w:r>
            <w:r>
              <w:rPr>
                <w:b/>
                <w:bCs/>
                <w:color w:val="6A6353"/>
                <w:sz w:val="17"/>
                <w:szCs w:val="17"/>
              </w:rPr>
              <w:t>Saurashtra's separate tenure laws</w:t>
            </w:r>
            <w:r>
              <w:rPr>
                <w:color w:val="6A6353"/>
                <w:sz w:val="17"/>
                <w:szCs w:val="17"/>
              </w:rPr>
              <w:t xml:space="preserve"> (Gharkhed / Barkhali), which do not apply in mainland Gujarat.</w:t>
            </w:r>
          </w:p>
        </w:tc>
      </w:tr>
      <w:tr w:rsidR="00A905A6" w14:paraId="351D5E45"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336C558" w14:textId="77777777" w:rsidR="00A905A6" w:rsidRDefault="00000000">
            <w:pPr>
              <w:spacing w:line="250" w:lineRule="auto"/>
            </w:pPr>
            <w:r>
              <w:rPr>
                <w:b/>
                <w:bCs/>
                <w:color w:val="6A6353"/>
                <w:sz w:val="17"/>
                <w:szCs w:val="17"/>
              </w:rPr>
              <w:t>Vadodara</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173DB389" w14:textId="77777777" w:rsidR="00A905A6" w:rsidRDefault="00000000">
            <w:pPr>
              <w:spacing w:line="250" w:lineRule="auto"/>
            </w:pPr>
            <w:r>
              <w:rPr>
                <w:color w:val="6A6353"/>
                <w:sz w:val="17"/>
                <w:szCs w:val="17"/>
              </w:rPr>
              <w:t xml:space="preserve">Organised-sector industrial base → </w:t>
            </w:r>
            <w:r>
              <w:rPr>
                <w:b/>
                <w:bCs/>
                <w:color w:val="6A6353"/>
                <w:sz w:val="17"/>
                <w:szCs w:val="17"/>
              </w:rPr>
              <w:t>Factories Act and pollution-control prosecutions</w:t>
            </w:r>
            <w:r>
              <w:rPr>
                <w:color w:val="6A6353"/>
                <w:sz w:val="17"/>
                <w:szCs w:val="17"/>
              </w:rPr>
              <w:t xml:space="preserve"> naming occupiers and managers personally; standing orders and contract labour as day-to-day work.</w:t>
            </w:r>
          </w:p>
        </w:tc>
      </w:tr>
      <w:tr w:rsidR="00A905A6" w14:paraId="1AEAEAAB"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42B64C31" w14:textId="77777777" w:rsidR="00A905A6" w:rsidRDefault="00000000">
            <w:pPr>
              <w:spacing w:line="250" w:lineRule="auto"/>
            </w:pPr>
            <w:r>
              <w:rPr>
                <w:b/>
                <w:bCs/>
                <w:color w:val="6A6353"/>
                <w:sz w:val="17"/>
                <w:szCs w:val="17"/>
              </w:rPr>
              <w:t>Gandhinagar</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6695C672" w14:textId="77777777" w:rsidR="00A905A6" w:rsidRDefault="00000000">
            <w:pPr>
              <w:spacing w:line="250" w:lineRule="auto"/>
            </w:pPr>
            <w:r>
              <w:rPr>
                <w:color w:val="6A6353"/>
                <w:sz w:val="17"/>
                <w:szCs w:val="17"/>
              </w:rPr>
              <w:t xml:space="preserve">State capital + </w:t>
            </w:r>
            <w:r>
              <w:rPr>
                <w:b/>
                <w:bCs/>
                <w:color w:val="6A6353"/>
                <w:sz w:val="17"/>
                <w:szCs w:val="17"/>
              </w:rPr>
              <w:t>GIFT City</w:t>
            </w:r>
            <w:r>
              <w:rPr>
                <w:color w:val="6A6353"/>
                <w:sz w:val="17"/>
                <w:szCs w:val="17"/>
              </w:rPr>
              <w:t xml:space="preserve">, India's only operational IFSC, regulated by the </w:t>
            </w:r>
            <w:r>
              <w:rPr>
                <w:b/>
                <w:bCs/>
                <w:color w:val="6A6353"/>
                <w:sz w:val="17"/>
                <w:szCs w:val="17"/>
              </w:rPr>
              <w:t>IFSCA</w:t>
            </w:r>
            <w:r>
              <w:rPr>
                <w:color w:val="6A6353"/>
                <w:sz w:val="17"/>
                <w:szCs w:val="17"/>
              </w:rPr>
              <w:t xml:space="preserve"> — a category of corporate work that exists nowhere else in India. Plus PC Act prosecutions against public servants.</w:t>
            </w:r>
          </w:p>
        </w:tc>
      </w:tr>
      <w:tr w:rsidR="00A905A6" w14:paraId="108D6A2B"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41396123" w14:textId="77777777" w:rsidR="00A905A6" w:rsidRDefault="00000000">
            <w:pPr>
              <w:spacing w:line="250" w:lineRule="auto"/>
            </w:pPr>
            <w:r>
              <w:rPr>
                <w:b/>
                <w:bCs/>
                <w:color w:val="6A6353"/>
                <w:sz w:val="17"/>
                <w:szCs w:val="17"/>
              </w:rPr>
              <w:t>Greater Noida</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51504C56" w14:textId="77777777" w:rsidR="00A905A6" w:rsidRDefault="00000000">
            <w:pPr>
              <w:spacing w:line="250" w:lineRule="auto"/>
            </w:pPr>
            <w:r>
              <w:rPr>
                <w:color w:val="6A6353"/>
                <w:sz w:val="17"/>
                <w:szCs w:val="17"/>
              </w:rPr>
              <w:t xml:space="preserve">Differentiated from Noida by the </w:t>
            </w:r>
            <w:r>
              <w:rPr>
                <w:b/>
                <w:bCs/>
                <w:color w:val="6A6353"/>
                <w:sz w:val="17"/>
                <w:szCs w:val="17"/>
              </w:rPr>
              <w:t>allotting authority (GNIDA/YEIDA)</w:t>
            </w:r>
            <w:r>
              <w:rPr>
                <w:color w:val="6A6353"/>
                <w:sz w:val="17"/>
                <w:szCs w:val="17"/>
              </w:rPr>
              <w:t>, not the courthouse — both are heard at Gautam Buddh Nagar, Surajpur. Pages say so rather than implying a separate court.</w:t>
            </w:r>
          </w:p>
        </w:tc>
      </w:tr>
    </w:tbl>
    <w:p w14:paraId="1C2EAED1" w14:textId="77777777" w:rsidR="00A905A6" w:rsidRDefault="00A905A6">
      <w:pPr>
        <w:spacing w:after="200"/>
      </w:pPr>
    </w:p>
    <w:p w14:paraId="45F54E6F" w14:textId="77777777" w:rsidR="00A905A6" w:rsidRDefault="00000000">
      <w:pPr>
        <w:spacing w:after="140" w:line="276" w:lineRule="auto"/>
      </w:pPr>
      <w:r>
        <w:rPr>
          <w:b/>
          <w:bCs/>
        </w:rPr>
        <w:t>Jurisdictional accuracy that most competitors get wrong:</w:t>
      </w:r>
      <w:r>
        <w:t xml:space="preserve"> NCLT bench and High Court seat do not follow the same map. Jodhpur's High Court work is at Jodhpur but its </w:t>
      </w:r>
      <w:r>
        <w:rPr>
          <w:b/>
          <w:bCs/>
        </w:rPr>
        <w:t>NCLT work is at Jaipur</w:t>
      </w:r>
      <w:r>
        <w:t xml:space="preserve">. Ghaziabad and Greater Noida trade inside the NCR but file at the </w:t>
      </w:r>
      <w:r>
        <w:rPr>
          <w:b/>
          <w:bCs/>
        </w:rPr>
        <w:t>NCLT Allahabad Bench</w:t>
      </w:r>
      <w:r>
        <w:t>, not New Delhi. Every affected page states this.</w:t>
      </w:r>
    </w:p>
    <w:p w14:paraId="6ECECF3D" w14:textId="77777777" w:rsidR="00A905A6" w:rsidRDefault="00A905A6">
      <w:pPr>
        <w:pBdr>
          <w:bottom w:val="single" w:sz="6" w:space="1" w:color="DED6C5"/>
        </w:pBdr>
        <w:spacing w:before="200" w:after="200"/>
      </w:pPr>
    </w:p>
    <w:p w14:paraId="0EF14BFA"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PART V — Bugs Found &amp; Fixed</w:t>
      </w:r>
    </w:p>
    <w:p w14:paraId="59FC7030" w14:textId="77777777" w:rsidR="00A905A6" w:rsidRDefault="00000000">
      <w:pPr>
        <w:pStyle w:val="Heading3"/>
        <w:spacing w:before="260" w:after="120"/>
      </w:pPr>
      <w:r>
        <w:rPr>
          <w:b/>
          <w:bCs/>
          <w:color w:val="1A1814"/>
        </w:rPr>
        <w:t>5.1 districtCourtsSlug was dead data (crawl-equity leak)</w:t>
      </w:r>
    </w:p>
    <w:p w14:paraId="4468CE62" w14:textId="77777777" w:rsidR="00A905A6" w:rsidRDefault="00000000">
      <w:pPr>
        <w:spacing w:after="140" w:line="276" w:lineRule="auto"/>
      </w:pPr>
      <w:r>
        <w:lastRenderedPageBreak/>
        <w:t xml:space="preserve">The </w:t>
      </w:r>
      <w:r>
        <w:rPr>
          <w:rFonts w:ascii="Consolas" w:eastAsia="Consolas" w:hAnsi="Consolas" w:cs="Consolas"/>
          <w:color w:val="96762A"/>
          <w:sz w:val="19"/>
          <w:szCs w:val="19"/>
        </w:rPr>
        <w:t>City</w:t>
      </w:r>
      <w:r>
        <w:t xml:space="preserve"> type carried a </w:t>
      </w:r>
      <w:r>
        <w:rPr>
          <w:rFonts w:ascii="Consolas" w:eastAsia="Consolas" w:hAnsi="Consolas" w:cs="Consolas"/>
          <w:color w:val="96762A"/>
          <w:sz w:val="19"/>
          <w:szCs w:val="19"/>
        </w:rPr>
        <w:t>districtCourtsSlug</w:t>
      </w:r>
      <w:r>
        <w:t xml:space="preserve"> field. Two problems: its stored values were in the </w:t>
      </w:r>
      <w:r>
        <w:rPr>
          <w:b/>
          <w:bCs/>
        </w:rPr>
        <w:t>wrong format</w:t>
      </w:r>
      <w:r>
        <w:t xml:space="preserve"> (</w:t>
      </w:r>
      <w:r>
        <w:rPr>
          <w:rFonts w:ascii="Consolas" w:eastAsia="Consolas" w:hAnsi="Consolas" w:cs="Consolas"/>
          <w:color w:val="96762A"/>
          <w:sz w:val="19"/>
          <w:szCs w:val="19"/>
        </w:rPr>
        <w:t>gujarat-district-courts</w:t>
      </w:r>
      <w:r>
        <w:t xml:space="preserve">, where </w:t>
      </w:r>
      <w:r>
        <w:rPr>
          <w:rFonts w:ascii="Consolas" w:eastAsia="Consolas" w:hAnsi="Consolas" w:cs="Consolas"/>
          <w:color w:val="96762A"/>
          <w:sz w:val="19"/>
          <w:szCs w:val="19"/>
        </w:rPr>
        <w:t>courts.ts</w:t>
      </w:r>
      <w:r>
        <w:t xml:space="preserve"> generates </w:t>
      </w:r>
      <w:r>
        <w:rPr>
          <w:rFonts w:ascii="Consolas" w:eastAsia="Consolas" w:hAnsi="Consolas" w:cs="Consolas"/>
          <w:color w:val="96762A"/>
          <w:sz w:val="19"/>
          <w:szCs w:val="19"/>
        </w:rPr>
        <w:t>district-courts-gujarat</w:t>
      </w:r>
      <w:r>
        <w:t xml:space="preserve">), and it was </w:t>
      </w:r>
      <w:r>
        <w:rPr>
          <w:b/>
          <w:bCs/>
        </w:rPr>
        <w:t>never read anywhere in the codebase</w:t>
      </w:r>
      <w:r>
        <w:t>.</w:t>
      </w:r>
    </w:p>
    <w:p w14:paraId="03C2637E" w14:textId="77777777" w:rsidR="00A905A6" w:rsidRDefault="00000000">
      <w:pPr>
        <w:spacing w:after="140" w:line="276" w:lineRule="auto"/>
      </w:pPr>
      <w:r>
        <w:t xml:space="preserve">Fixed the format, backfilled the five cities missing it entirely (Jaipur, Noida, Ghaziabad, Faridabad, Gurgaon), and wired it into </w:t>
      </w:r>
      <w:r>
        <w:rPr>
          <w:rFonts w:ascii="Consolas" w:eastAsia="Consolas" w:hAnsi="Consolas" w:cs="Consolas"/>
          <w:color w:val="96762A"/>
          <w:sz w:val="19"/>
          <w:szCs w:val="19"/>
        </w:rPr>
        <w:t>relatedGroupsForCity</w:t>
      </w:r>
      <w:r>
        <w:t xml:space="preserve"> — gated on the slug resolving to a real page so it can never 404.</w:t>
      </w:r>
    </w:p>
    <w:p w14:paraId="536F7CBD" w14:textId="77777777" w:rsidR="00A905A6" w:rsidRDefault="00000000">
      <w:pPr>
        <w:spacing w:after="140" w:line="276" w:lineRule="auto"/>
      </w:pPr>
      <w:r>
        <w:rPr>
          <w:b/>
          <w:bCs/>
        </w:rPr>
        <w:t>Why it matters:</w:t>
      </w:r>
      <w:r>
        <w:t xml:space="preserve"> district-court pages are the thinnest programmatic pages on the site and had </w:t>
      </w:r>
      <w:r>
        <w:rPr>
          <w:b/>
          <w:bCs/>
        </w:rPr>
        <w:t>no inlink at all</w:t>
      </w:r>
      <w:r>
        <w:t xml:space="preserve"> besides the sitemap. That is precisely the profile that parks pages in </w:t>
      </w:r>
      <w:r>
        <w:rPr>
          <w:i/>
          <w:iCs/>
        </w:rPr>
        <w:t>"Discovered — currently not indexed."</w:t>
      </w:r>
      <w:r>
        <w:t xml:space="preserve"> All 22 city hubs now link to their state's district-courts page.</w:t>
      </w:r>
    </w:p>
    <w:p w14:paraId="77113FB0" w14:textId="77777777" w:rsidR="00A905A6" w:rsidRDefault="00000000">
      <w:pPr>
        <w:pStyle w:val="Heading3"/>
        <w:spacing w:before="260" w:after="120"/>
      </w:pPr>
      <w:r>
        <w:rPr>
          <w:b/>
          <w:bCs/>
          <w:color w:val="1A1814"/>
        </w:rPr>
        <w:t>5.2 Ahmedabad was cannibalising Gandhinagar</w:t>
      </w:r>
    </w:p>
    <w:p w14:paraId="6BC54BC1" w14:textId="77777777" w:rsidR="00A905A6" w:rsidRDefault="00000000">
      <w:pPr>
        <w:spacing w:after="140" w:line="276" w:lineRule="auto"/>
      </w:pPr>
      <w:r>
        <w:t>Ahmedabad listed "Gandhinagar" as one of its own neighbourhoods and "Gandhinagar District &amp; Sessions Court" among its courts. With Gandhinagar now a hub in its own right, both were removed (replaced with Shahibaug and Commercial Court, Ahmedabad).</w:t>
      </w:r>
    </w:p>
    <w:p w14:paraId="0AF81F08" w14:textId="77777777" w:rsidR="00A905A6" w:rsidRDefault="00000000">
      <w:pPr>
        <w:pStyle w:val="Heading3"/>
        <w:spacing w:before="260" w:after="120"/>
      </w:pPr>
      <w:r>
        <w:rPr>
          <w:b/>
          <w:bCs/>
          <w:color w:val="1A1814"/>
        </w:rPr>
        <w:t>5.3 A factual error caught before shipping</w:t>
      </w:r>
    </w:p>
    <w:p w14:paraId="6BCB2961" w14:textId="77777777" w:rsidR="00A905A6" w:rsidRDefault="00000000">
      <w:pPr>
        <w:spacing w:after="140" w:line="276" w:lineRule="auto"/>
      </w:pPr>
      <w:r>
        <w:t xml:space="preserve">The first draft of the Gandhinagar data listed a </w:t>
      </w:r>
      <w:r>
        <w:rPr>
          <w:i/>
          <w:iCs/>
        </w:rPr>
        <w:t>Gujarat State Administrative Tribunal</w:t>
      </w:r>
      <w:r>
        <w:t>. Gujarat abolished its SAT — state service matters go to the High Court by writ, and central employees to the CAT Ahmedabad Bench. Corrected before the content was written against it.</w:t>
      </w:r>
    </w:p>
    <w:p w14:paraId="6BFF6645" w14:textId="77777777" w:rsidR="00A905A6" w:rsidRDefault="00A905A6">
      <w:pPr>
        <w:pBdr>
          <w:bottom w:val="single" w:sz="6" w:space="1" w:color="DED6C5"/>
        </w:pBdr>
        <w:spacing w:before="200" w:after="200"/>
      </w:pPr>
    </w:p>
    <w:p w14:paraId="400364F8"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PART VI — The Schema Correction (the important one)</w:t>
      </w:r>
    </w:p>
    <w:p w14:paraId="5D455A54" w14:textId="77777777" w:rsidR="00A905A6" w:rsidRDefault="00000000">
      <w:pPr>
        <w:pStyle w:val="Heading3"/>
        <w:spacing w:before="260" w:after="120"/>
      </w:pPr>
      <w:r>
        <w:rPr>
          <w:b/>
          <w:bCs/>
          <w:color w:val="1A1814"/>
        </w:rPr>
        <w:t>6.1 What the site was claiming</w:t>
      </w:r>
    </w:p>
    <w:p w14:paraId="48A7395C" w14:textId="77777777" w:rsidR="00A905A6" w:rsidRDefault="00000000">
      <w:pPr>
        <w:spacing w:after="140" w:line="276" w:lineRule="auto"/>
      </w:pPr>
      <w:r>
        <w:t xml:space="preserve">Every city hub emitted a </w:t>
      </w:r>
      <w:r>
        <w:rPr>
          <w:rFonts w:ascii="Consolas" w:eastAsia="Consolas" w:hAnsi="Consolas" w:cs="Consolas"/>
          <w:color w:val="96762A"/>
          <w:sz w:val="19"/>
          <w:szCs w:val="19"/>
        </w:rPr>
        <w:t>LegalService</w:t>
      </w:r>
      <w:r>
        <w:t xml:space="preserve"> block containing:</w:t>
      </w:r>
    </w:p>
    <w:p w14:paraId="52504707" w14:textId="77777777" w:rsidR="00A905A6" w:rsidRDefault="00000000">
      <w:pPr>
        <w:pBdr>
          <w:top w:val="single" w:sz="4" w:space="8" w:color="DED6C5"/>
          <w:left w:val="single" w:sz="4" w:space="8" w:color="DED6C5"/>
          <w:bottom w:val="single" w:sz="4" w:space="8" w:color="DED6C5"/>
          <w:right w:val="single" w:sz="4" w:space="8" w:color="DED6C5"/>
        </w:pBdr>
        <w:shd w:val="clear" w:color="auto" w:fill="F2EFE7"/>
        <w:spacing w:before="120" w:after="160"/>
      </w:pPr>
      <w:r>
        <w:rPr>
          <w:rFonts w:ascii="Consolas" w:eastAsia="Consolas" w:hAnsi="Consolas" w:cs="Consolas"/>
          <w:color w:val="6A6353"/>
          <w:sz w:val="17"/>
          <w:szCs w:val="17"/>
        </w:rPr>
        <w:t>"address": {"@type":"PostalAddress","addressLocality":"Jodhpur","addressRegion":"Rajasthan",...},</w:t>
      </w:r>
      <w:r>
        <w:br/>
      </w:r>
      <w:r>
        <w:rPr>
          <w:rFonts w:ascii="Consolas" w:eastAsia="Consolas" w:hAnsi="Consolas" w:cs="Consolas"/>
          <w:color w:val="6A6353"/>
          <w:sz w:val="17"/>
          <w:szCs w:val="17"/>
        </w:rPr>
        <w:t>"geo": {"@type":"GeoCoordinates","latitude":26.2389,"longitude":73.0243}</w:t>
      </w:r>
    </w:p>
    <w:p w14:paraId="6CC1B1C1" w14:textId="77777777" w:rsidR="00A905A6" w:rsidRDefault="00000000">
      <w:pPr>
        <w:spacing w:after="140" w:line="276" w:lineRule="auto"/>
      </w:pPr>
      <w:r>
        <w:t xml:space="preserve">Verified across the site: </w:t>
      </w:r>
      <w:r>
        <w:rPr>
          <w:b/>
          <w:bCs/>
        </w:rPr>
        <w:t>22 of 22 city hubs asserted a PostalAddress and precise GeoCoordinates.</w:t>
      </w:r>
      <w:r>
        <w:t xml:space="preserve"> The site was declaring 22 distinct physical business locations, while the Organization schema states a single New Delhi address.</w:t>
      </w:r>
    </w:p>
    <w:p w14:paraId="5DCD2DA0" w14:textId="77777777" w:rsidR="00A905A6" w:rsidRDefault="00000000">
      <w:pPr>
        <w:pStyle w:val="Heading3"/>
        <w:spacing w:before="260" w:after="120"/>
      </w:pPr>
      <w:r>
        <w:rPr>
          <w:b/>
          <w:bCs/>
          <w:color w:val="1A1814"/>
        </w:rPr>
        <w:t>6.2 Why it had to change</w:t>
      </w:r>
    </w:p>
    <w:p w14:paraId="235C3E59" w14:textId="77777777" w:rsidR="00A905A6" w:rsidRDefault="00000000">
      <w:pPr>
        <w:spacing w:after="140" w:line="276" w:lineRule="auto"/>
      </w:pPr>
      <w:r>
        <w:t>Two independent reasons, and they point the same way:</w:t>
      </w:r>
    </w:p>
    <w:p w14:paraId="24D0B367" w14:textId="77777777" w:rsidR="00A905A6" w:rsidRDefault="00000000">
      <w:pPr>
        <w:spacing w:after="100" w:line="276" w:lineRule="auto"/>
        <w:ind w:left="420" w:hanging="240"/>
      </w:pPr>
      <w:r>
        <w:rPr>
          <w:b/>
          <w:bCs/>
          <w:color w:val="96762A"/>
        </w:rPr>
        <w:t xml:space="preserve">1.  </w:t>
      </w:r>
      <w:r>
        <w:rPr>
          <w:b/>
          <w:bCs/>
        </w:rPr>
        <w:t>It contradicted the BCI posture.</w:t>
      </w:r>
      <w:r>
        <w:t xml:space="preserve"> Per owner: </w:t>
      </w:r>
      <w:r>
        <w:rPr>
          <w:i/>
          <w:iCs/>
        </w:rPr>
        <w:t>"we have team but as per BCI we aren't showcasing."</w:t>
      </w:r>
      <w:r>
        <w:t xml:space="preserve"> The site deliberately publishes no advocate names, no fees, and no local offices. </w:t>
      </w:r>
      <w:r>
        <w:rPr>
          <w:b/>
          <w:bCs/>
        </w:rPr>
        <w:t>Structured data is a public claim exactly like visible copy</w:t>
      </w:r>
      <w:r>
        <w:t xml:space="preserve"> — it must not assert what the page itself declines to say.</w:t>
      </w:r>
    </w:p>
    <w:p w14:paraId="757F2C70" w14:textId="77777777" w:rsidR="00A905A6" w:rsidRDefault="00000000">
      <w:pPr>
        <w:spacing w:after="100" w:line="276" w:lineRule="auto"/>
        <w:ind w:left="420" w:hanging="240"/>
      </w:pPr>
      <w:r>
        <w:rPr>
          <w:b/>
          <w:bCs/>
          <w:color w:val="96762A"/>
        </w:rPr>
        <w:t xml:space="preserve">2.  </w:t>
      </w:r>
      <w:r>
        <w:rPr>
          <w:b/>
          <w:bCs/>
        </w:rPr>
        <w:t>It worked against the GBP goal.</w:t>
      </w:r>
      <w:r>
        <w:t xml:space="preserve"> Google cross-checks on-site markup against the verified profile. Dropping a single verified New Delhi GBP into </w:t>
      </w:r>
      <w:r>
        <w:rPr>
          <w:rFonts w:ascii="Consolas" w:eastAsia="Consolas" w:hAnsi="Consolas" w:cs="Consolas"/>
          <w:color w:val="96762A"/>
          <w:sz w:val="19"/>
          <w:szCs w:val="19"/>
        </w:rPr>
        <w:t>sameAs</w:t>
      </w:r>
      <w:r>
        <w:t xml:space="preserve"> on 22 blocks each claiming a different location asserts that one verified business is simultaneously in Jodhpur, Surat, Kota and 19 other places. That </w:t>
      </w:r>
      <w:r>
        <w:rPr>
          <w:b/>
          <w:bCs/>
        </w:rPr>
        <w:t>weakens</w:t>
      </w:r>
      <w:r>
        <w:t xml:space="preserve"> the entity association it was meant to build.</w:t>
      </w:r>
    </w:p>
    <w:p w14:paraId="2AD8C378" w14:textId="77777777" w:rsidR="00A905A6" w:rsidRDefault="00000000">
      <w:pPr>
        <w:pStyle w:val="Heading3"/>
        <w:spacing w:before="260" w:after="120"/>
      </w:pPr>
      <w:r>
        <w:rPr>
          <w:b/>
          <w:bCs/>
          <w:color w:val="1A1814"/>
        </w:rPr>
        <w:t>6.3 What it is now</w:t>
      </w:r>
    </w:p>
    <w:p w14:paraId="58CF92F5" w14:textId="77777777" w:rsidR="00A905A6" w:rsidRDefault="00000000">
      <w:pPr>
        <w:spacing w:after="140" w:line="276" w:lineRule="auto"/>
      </w:pPr>
      <w:r>
        <w:t xml:space="preserve">A </w:t>
      </w:r>
      <w:r>
        <w:rPr>
          <w:rFonts w:ascii="Consolas" w:eastAsia="Consolas" w:hAnsi="Consolas" w:cs="Consolas"/>
          <w:color w:val="96762A"/>
          <w:sz w:val="19"/>
          <w:szCs w:val="19"/>
        </w:rPr>
        <w:t>Service</w:t>
      </w:r>
      <w:r>
        <w:t xml:space="preserve"> provided by the single </w:t>
      </w:r>
      <w:r>
        <w:rPr>
          <w:rFonts w:ascii="Consolas" w:eastAsia="Consolas" w:hAnsi="Consolas" w:cs="Consolas"/>
          <w:color w:val="96762A"/>
          <w:sz w:val="19"/>
          <w:szCs w:val="19"/>
        </w:rPr>
        <w:t>Organization</w:t>
      </w:r>
      <w:r>
        <w:t xml:space="preserve"> entity, with </w:t>
      </w:r>
      <w:r>
        <w:rPr>
          <w:rFonts w:ascii="Consolas" w:eastAsia="Consolas" w:hAnsi="Consolas" w:cs="Consolas"/>
          <w:color w:val="96762A"/>
          <w:sz w:val="19"/>
          <w:szCs w:val="19"/>
        </w:rPr>
        <w:t>areaServed</w:t>
      </w:r>
      <w:r>
        <w:t xml:space="preserve"> carrying the city and state, contact details as a </w:t>
      </w:r>
      <w:r>
        <w:rPr>
          <w:rFonts w:ascii="Consolas" w:eastAsia="Consolas" w:hAnsi="Consolas" w:cs="Consolas"/>
          <w:color w:val="96762A"/>
          <w:sz w:val="19"/>
          <w:szCs w:val="19"/>
        </w:rPr>
        <w:t>ServiceChannel</w:t>
      </w:r>
      <w:r>
        <w:t xml:space="preserve"> (a way to reach us, not a branch address), and a free-assessment </w:t>
      </w:r>
      <w:r>
        <w:rPr>
          <w:rFonts w:ascii="Consolas" w:eastAsia="Consolas" w:hAnsi="Consolas" w:cs="Consolas"/>
          <w:color w:val="96762A"/>
          <w:sz w:val="19"/>
          <w:szCs w:val="19"/>
        </w:rPr>
        <w:t>Offer</w:t>
      </w:r>
      <w:r>
        <w:t xml:space="preserve">. </w:t>
      </w:r>
      <w:r>
        <w:rPr>
          <w:rFonts w:ascii="Consolas" w:eastAsia="Consolas" w:hAnsi="Consolas" w:cs="Consolas"/>
          <w:color w:val="96762A"/>
          <w:sz w:val="19"/>
          <w:szCs w:val="19"/>
        </w:rPr>
        <w:t>sameAs</w:t>
      </w:r>
      <w:r>
        <w:t xml:space="preserve"> </w:t>
      </w:r>
      <w:r>
        <w:lastRenderedPageBreak/>
        <w:t xml:space="preserve">lives on the entity in </w:t>
      </w:r>
      <w:r>
        <w:rPr>
          <w:rFonts w:ascii="Consolas" w:eastAsia="Consolas" w:hAnsi="Consolas" w:cs="Consolas"/>
          <w:color w:val="96762A"/>
          <w:sz w:val="19"/>
          <w:szCs w:val="19"/>
        </w:rPr>
        <w:t>layout.tsx</w:t>
      </w:r>
      <w:r>
        <w:t xml:space="preserve"> and is no longer repeated across 22 service descriptions — because </w:t>
      </w:r>
      <w:r>
        <w:rPr>
          <w:rFonts w:ascii="Consolas" w:eastAsia="Consolas" w:hAnsi="Consolas" w:cs="Consolas"/>
          <w:color w:val="96762A"/>
          <w:sz w:val="19"/>
          <w:szCs w:val="19"/>
        </w:rPr>
        <w:t>sameAs</w:t>
      </w:r>
      <w:r>
        <w:t xml:space="preserve"> describes an entity, not a service.</w:t>
      </w:r>
    </w:p>
    <w:p w14:paraId="2E459BF8" w14:textId="77777777" w:rsidR="00A905A6" w:rsidRDefault="00000000">
      <w:pPr>
        <w:spacing w:after="140" w:line="276" w:lineRule="auto"/>
      </w:pPr>
      <w:r>
        <w:rPr>
          <w:b/>
          <w:bCs/>
        </w:rPr>
        <w:t>No local relevance is lost.</w:t>
      </w:r>
      <w:r>
        <w:t xml:space="preserve"> </w:t>
      </w:r>
      <w:r>
        <w:rPr>
          <w:rFonts w:ascii="Consolas" w:eastAsia="Consolas" w:hAnsi="Consolas" w:cs="Consolas"/>
          <w:color w:val="96762A"/>
          <w:sz w:val="19"/>
          <w:szCs w:val="19"/>
        </w:rPr>
        <w:t>areaServed</w:t>
      </w:r>
      <w:r>
        <w:t xml:space="preserve"> already carried the city signal, and </w:t>
      </w:r>
      <w:r>
        <w:rPr>
          <w:b/>
          <w:bCs/>
        </w:rPr>
        <w:t>local pack ranking comes from the GBP, never from on-page LocalBusiness markup.</w:t>
      </w:r>
      <w:r>
        <w:t xml:space="preserve"> What is lost is a claim we could not stand behind.</w:t>
      </w:r>
    </w:p>
    <w:p w14:paraId="3F7D4033" w14:textId="77777777" w:rsidR="00A905A6" w:rsidRDefault="00000000">
      <w:pPr>
        <w:pStyle w:val="Heading3"/>
        <w:spacing w:before="260" w:after="120"/>
      </w:pPr>
      <w:r>
        <w:rPr>
          <w:b/>
          <w:bCs/>
          <w:color w:val="1A1814"/>
        </w:rPr>
        <w:t>6.4 GBP wiring — built, blocked on one input</w:t>
      </w:r>
    </w:p>
    <w:p w14:paraId="4314CCD4" w14:textId="77777777" w:rsidR="00A905A6" w:rsidRDefault="00000000">
      <w:pPr>
        <w:spacing w:after="140" w:line="276" w:lineRule="auto"/>
      </w:pPr>
      <w:r>
        <w:rPr>
          <w:rFonts w:ascii="Consolas" w:eastAsia="Consolas" w:hAnsi="Consolas" w:cs="Consolas"/>
          <w:color w:val="96762A"/>
          <w:sz w:val="19"/>
          <w:szCs w:val="19"/>
        </w:rPr>
        <w:t>lib/business.ts</w:t>
      </w:r>
      <w:r>
        <w:t xml:space="preserve"> now holds </w:t>
      </w:r>
      <w:r>
        <w:rPr>
          <w:rFonts w:ascii="Consolas" w:eastAsia="Consolas" w:hAnsi="Consolas" w:cs="Consolas"/>
          <w:color w:val="96762A"/>
          <w:sz w:val="19"/>
          <w:szCs w:val="19"/>
        </w:rPr>
        <w:t>GOOGLE_BUSINESS_PROFILE_URL</w:t>
      </w:r>
      <w:r>
        <w:t xml:space="preserve"> and a </w:t>
      </w:r>
      <w:r>
        <w:rPr>
          <w:rFonts w:ascii="Consolas" w:eastAsia="Consolas" w:hAnsi="Consolas" w:cs="Consolas"/>
          <w:color w:val="96762A"/>
          <w:sz w:val="19"/>
          <w:szCs w:val="19"/>
        </w:rPr>
        <w:t>sameAs()</w:t>
      </w:r>
      <w:r>
        <w:t xml:space="preserve"> helper that </w:t>
      </w:r>
      <w:r>
        <w:rPr>
          <w:b/>
          <w:bCs/>
        </w:rPr>
        <w:t>filters empty values</w:t>
      </w:r>
      <w:r>
        <w:t>, so an unset URL emits nothing rather than a broken link. Setting it is a one-line change.</w:t>
      </w:r>
    </w:p>
    <w:p w14:paraId="1002B4DD" w14:textId="77777777" w:rsidR="00A905A6" w:rsidRDefault="00000000">
      <w:pPr>
        <w:spacing w:after="140" w:line="276" w:lineRule="auto"/>
      </w:pPr>
      <w:r>
        <w:t>The two links provided this cycle could not be resolved:</w:t>
      </w:r>
    </w:p>
    <w:p w14:paraId="52E13F93" w14:textId="77777777" w:rsidR="00A905A6" w:rsidRDefault="00000000">
      <w:pPr>
        <w:spacing w:after="100" w:line="276" w:lineRule="auto"/>
        <w:ind w:left="420" w:hanging="240"/>
      </w:pPr>
      <w:r>
        <w:rPr>
          <w:color w:val="96762A"/>
        </w:rPr>
        <w:t xml:space="preserve">•   </w:t>
      </w:r>
      <w:r>
        <w:t xml:space="preserve">A </w:t>
      </w:r>
      <w:r>
        <w:rPr>
          <w:rFonts w:ascii="Consolas" w:eastAsia="Consolas" w:hAnsi="Consolas" w:cs="Consolas"/>
          <w:color w:val="96762A"/>
          <w:sz w:val="19"/>
          <w:szCs w:val="19"/>
        </w:rPr>
        <w:t>google.com/search?…&amp;stick=…</w:t>
      </w:r>
      <w:r>
        <w:t xml:space="preserve"> URL — a search-session address, not stable, not canonical, not crawler-resolvable.</w:t>
      </w:r>
    </w:p>
    <w:p w14:paraId="2650DA92" w14:textId="77777777" w:rsidR="00A905A6" w:rsidRDefault="00000000">
      <w:pPr>
        <w:spacing w:after="100" w:line="276" w:lineRule="auto"/>
        <w:ind w:left="420" w:hanging="240"/>
      </w:pPr>
      <w:r>
        <w:rPr>
          <w:color w:val="96762A"/>
        </w:rPr>
        <w:t xml:space="preserve">•   </w:t>
      </w:r>
      <w:r>
        <w:t xml:space="preserve">A </w:t>
      </w:r>
      <w:r>
        <w:rPr>
          <w:rFonts w:ascii="Consolas" w:eastAsia="Consolas" w:hAnsi="Consolas" w:cs="Consolas"/>
          <w:color w:val="96762A"/>
          <w:sz w:val="19"/>
          <w:szCs w:val="19"/>
        </w:rPr>
        <w:t>share.google/…</w:t>
      </w:r>
      <w:r>
        <w:t xml:space="preserve"> link — resolves to </w:t>
      </w:r>
      <w:r>
        <w:rPr>
          <w:rFonts w:ascii="Consolas" w:eastAsia="Consolas" w:hAnsi="Consolas" w:cs="Consolas"/>
          <w:color w:val="96762A"/>
          <w:sz w:val="19"/>
          <w:szCs w:val="19"/>
        </w:rPr>
        <w:t>google.com/share.google?q=…</w:t>
      </w:r>
      <w:r>
        <w:t xml:space="preserve">, which serves an </w:t>
      </w:r>
      <w:r>
        <w:rPr>
          <w:i/>
          <w:iCs/>
        </w:rPr>
        <w:t>"enable JavaScript"</w:t>
      </w:r>
      <w:r>
        <w:t xml:space="preserve"> stub to every non-browser client. The 92KB response contains no CID, no place ID, and no maps URL.</w:t>
      </w:r>
    </w:p>
    <w:p w14:paraId="06DDE9A9" w14:textId="77777777" w:rsidR="00A905A6" w:rsidRDefault="00000000">
      <w:pPr>
        <w:spacing w:after="140" w:line="276" w:lineRule="auto"/>
      </w:pPr>
      <w:r>
        <w:rPr>
          <w:b/>
          <w:bCs/>
        </w:rPr>
        <w:t>Needed:</w:t>
      </w:r>
      <w:r>
        <w:t xml:space="preserve"> a </w:t>
      </w:r>
      <w:r>
        <w:rPr>
          <w:rFonts w:ascii="Consolas" w:eastAsia="Consolas" w:hAnsi="Consolas" w:cs="Consolas"/>
          <w:color w:val="96762A"/>
          <w:sz w:val="19"/>
          <w:szCs w:val="19"/>
        </w:rPr>
        <w:t>maps.app.goo.gl/…</w:t>
      </w:r>
      <w:r>
        <w:t xml:space="preserve">, </w:t>
      </w:r>
      <w:r>
        <w:rPr>
          <w:rFonts w:ascii="Consolas" w:eastAsia="Consolas" w:hAnsi="Consolas" w:cs="Consolas"/>
          <w:color w:val="96762A"/>
          <w:sz w:val="19"/>
          <w:szCs w:val="19"/>
        </w:rPr>
        <w:t>g.page/…</w:t>
      </w:r>
      <w:r>
        <w:t xml:space="preserve">, or </w:t>
      </w:r>
      <w:r>
        <w:rPr>
          <w:rFonts w:ascii="Consolas" w:eastAsia="Consolas" w:hAnsi="Consolas" w:cs="Consolas"/>
          <w:color w:val="96762A"/>
          <w:sz w:val="19"/>
          <w:szCs w:val="19"/>
        </w:rPr>
        <w:t>google.com/maps?cid=…</w:t>
      </w:r>
      <w:r>
        <w:t xml:space="preserve"> link — obtainable from the Maps address bar with the listing open.</w:t>
      </w:r>
    </w:p>
    <w:p w14:paraId="0A59AAFA" w14:textId="77777777" w:rsidR="00A905A6" w:rsidRDefault="00A905A6">
      <w:pPr>
        <w:pBdr>
          <w:bottom w:val="single" w:sz="6" w:space="1" w:color="DED6C5"/>
        </w:pBdr>
        <w:spacing w:before="200" w:after="200"/>
      </w:pPr>
    </w:p>
    <w:p w14:paraId="0DD743FE" w14:textId="32FA5B95"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PART VII— KPIs &amp; The Loop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1"/>
        <w:gridCol w:w="2362"/>
        <w:gridCol w:w="2276"/>
        <w:gridCol w:w="1721"/>
      </w:tblGrid>
      <w:tr w:rsidR="00A905A6" w14:paraId="6B1FA1C6" w14:textId="77777777">
        <w:tblPrEx>
          <w:tblCellMar>
            <w:top w:w="0" w:type="dxa"/>
            <w:bottom w:w="0" w:type="dxa"/>
          </w:tblCellMar>
        </w:tblPrEx>
        <w:trPr>
          <w:tblHeader/>
        </w:trPr>
        <w:tc>
          <w:tcPr>
            <w:tcW w:w="0" w:type="auto"/>
            <w:tcBorders>
              <w:top w:val="single" w:sz="2" w:space="0" w:color="DED6C5"/>
              <w:left w:val="single" w:sz="2" w:space="0" w:color="DED6C5"/>
              <w:bottom w:val="single" w:sz="2" w:space="0" w:color="DED6C5"/>
              <w:right w:val="single" w:sz="2" w:space="0" w:color="DED6C5"/>
            </w:tcBorders>
            <w:shd w:val="clear" w:color="auto" w:fill="F5F1E8"/>
            <w:tcMar>
              <w:top w:w="90" w:type="dxa"/>
              <w:left w:w="130" w:type="dxa"/>
              <w:bottom w:w="90" w:type="dxa"/>
              <w:right w:w="130" w:type="dxa"/>
            </w:tcMar>
          </w:tcPr>
          <w:p w14:paraId="16580ED7" w14:textId="77777777" w:rsidR="00A905A6" w:rsidRDefault="00000000">
            <w:pPr>
              <w:spacing w:line="250" w:lineRule="auto"/>
            </w:pPr>
            <w:r>
              <w:rPr>
                <w:b/>
                <w:bCs/>
                <w:sz w:val="17"/>
                <w:szCs w:val="17"/>
              </w:rPr>
              <w:t>KPI</w:t>
            </w:r>
          </w:p>
        </w:tc>
        <w:tc>
          <w:tcPr>
            <w:tcW w:w="0" w:type="auto"/>
            <w:tcBorders>
              <w:top w:val="single" w:sz="2" w:space="0" w:color="DED6C5"/>
              <w:left w:val="single" w:sz="2" w:space="0" w:color="DED6C5"/>
              <w:bottom w:val="single" w:sz="2" w:space="0" w:color="DED6C5"/>
              <w:right w:val="single" w:sz="2" w:space="0" w:color="DED6C5"/>
            </w:tcBorders>
            <w:shd w:val="clear" w:color="auto" w:fill="F5F1E8"/>
            <w:tcMar>
              <w:top w:w="90" w:type="dxa"/>
              <w:left w:w="130" w:type="dxa"/>
              <w:bottom w:w="90" w:type="dxa"/>
              <w:right w:w="130" w:type="dxa"/>
            </w:tcMar>
          </w:tcPr>
          <w:p w14:paraId="4B3DFDFC" w14:textId="77777777" w:rsidR="00A905A6" w:rsidRDefault="00000000">
            <w:pPr>
              <w:spacing w:line="250" w:lineRule="auto"/>
            </w:pPr>
            <w:r>
              <w:rPr>
                <w:b/>
                <w:bCs/>
                <w:sz w:val="17"/>
                <w:szCs w:val="17"/>
              </w:rPr>
              <w:t>Now</w:t>
            </w:r>
          </w:p>
        </w:tc>
        <w:tc>
          <w:tcPr>
            <w:tcW w:w="0" w:type="auto"/>
            <w:tcBorders>
              <w:top w:val="single" w:sz="2" w:space="0" w:color="DED6C5"/>
              <w:left w:val="single" w:sz="2" w:space="0" w:color="DED6C5"/>
              <w:bottom w:val="single" w:sz="2" w:space="0" w:color="DED6C5"/>
              <w:right w:val="single" w:sz="2" w:space="0" w:color="DED6C5"/>
            </w:tcBorders>
            <w:shd w:val="clear" w:color="auto" w:fill="F5F1E8"/>
            <w:tcMar>
              <w:top w:w="90" w:type="dxa"/>
              <w:left w:w="130" w:type="dxa"/>
              <w:bottom w:w="90" w:type="dxa"/>
              <w:right w:w="130" w:type="dxa"/>
            </w:tcMar>
          </w:tcPr>
          <w:p w14:paraId="24458903" w14:textId="77777777" w:rsidR="00A905A6" w:rsidRDefault="00000000">
            <w:pPr>
              <w:spacing w:line="250" w:lineRule="auto"/>
            </w:pPr>
            <w:r>
              <w:rPr>
                <w:b/>
                <w:bCs/>
                <w:sz w:val="17"/>
                <w:szCs w:val="17"/>
              </w:rPr>
              <w:t>6-week target</w:t>
            </w:r>
          </w:p>
        </w:tc>
        <w:tc>
          <w:tcPr>
            <w:tcW w:w="0" w:type="auto"/>
            <w:tcBorders>
              <w:top w:val="single" w:sz="2" w:space="0" w:color="DED6C5"/>
              <w:left w:val="single" w:sz="2" w:space="0" w:color="DED6C5"/>
              <w:bottom w:val="single" w:sz="2" w:space="0" w:color="DED6C5"/>
              <w:right w:val="single" w:sz="2" w:space="0" w:color="DED6C5"/>
            </w:tcBorders>
            <w:shd w:val="clear" w:color="auto" w:fill="F5F1E8"/>
            <w:tcMar>
              <w:top w:w="90" w:type="dxa"/>
              <w:left w:w="130" w:type="dxa"/>
              <w:bottom w:w="90" w:type="dxa"/>
              <w:right w:w="130" w:type="dxa"/>
            </w:tcMar>
          </w:tcPr>
          <w:p w14:paraId="1AA5F11D" w14:textId="77777777" w:rsidR="00A905A6" w:rsidRDefault="00000000">
            <w:pPr>
              <w:spacing w:line="250" w:lineRule="auto"/>
            </w:pPr>
            <w:r>
              <w:rPr>
                <w:b/>
                <w:bCs/>
                <w:sz w:val="17"/>
                <w:szCs w:val="17"/>
              </w:rPr>
              <w:t>Source</w:t>
            </w:r>
          </w:p>
        </w:tc>
      </w:tr>
      <w:tr w:rsidR="00A905A6" w14:paraId="1B0DB50A"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378E2AA2" w14:textId="77777777" w:rsidR="00A905A6" w:rsidRDefault="00000000">
            <w:pPr>
              <w:spacing w:line="250" w:lineRule="auto"/>
            </w:pPr>
            <w:r>
              <w:rPr>
                <w:color w:val="6A6353"/>
                <w:sz w:val="17"/>
                <w:szCs w:val="17"/>
              </w:rPr>
              <w:t>Indexed city pages</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64064C83" w14:textId="77777777" w:rsidR="00A905A6" w:rsidRDefault="00000000">
            <w:pPr>
              <w:spacing w:line="250" w:lineRule="auto"/>
            </w:pPr>
            <w:r>
              <w:rPr>
                <w:color w:val="6A6353"/>
                <w:sz w:val="17"/>
                <w:szCs w:val="17"/>
              </w:rPr>
              <w:t xml:space="preserve">108 → </w:t>
            </w:r>
            <w:r>
              <w:rPr>
                <w:b/>
                <w:bCs/>
                <w:color w:val="6A6353"/>
                <w:sz w:val="17"/>
                <w:szCs w:val="17"/>
              </w:rPr>
              <w:t>171 submitted</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60B21840" w14:textId="77777777" w:rsidR="00A905A6" w:rsidRDefault="00000000">
            <w:pPr>
              <w:spacing w:line="250" w:lineRule="auto"/>
            </w:pPr>
            <w:r>
              <w:rPr>
                <w:color w:val="6A6353"/>
                <w:sz w:val="17"/>
                <w:szCs w:val="17"/>
              </w:rPr>
              <w:t>140+ indexed</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2B594736" w14:textId="77777777" w:rsidR="00A905A6" w:rsidRDefault="00000000">
            <w:pPr>
              <w:spacing w:line="250" w:lineRule="auto"/>
            </w:pPr>
            <w:r>
              <w:rPr>
                <w:color w:val="6A6353"/>
                <w:sz w:val="17"/>
                <w:szCs w:val="17"/>
              </w:rPr>
              <w:t>GSC Coverage</w:t>
            </w:r>
          </w:p>
        </w:tc>
      </w:tr>
      <w:tr w:rsidR="00A905A6" w14:paraId="29032D3D"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7E712FA" w14:textId="77777777" w:rsidR="00A905A6" w:rsidRDefault="00000000">
            <w:pPr>
              <w:spacing w:line="250" w:lineRule="auto"/>
            </w:pPr>
            <w:r>
              <w:rPr>
                <w:color w:val="6A6353"/>
                <w:sz w:val="17"/>
                <w:szCs w:val="17"/>
              </w:rPr>
              <w:t>Hyderabad matter-page impressions</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6CFF28F" w14:textId="77777777" w:rsidR="00A905A6" w:rsidRDefault="00000000">
            <w:pPr>
              <w:spacing w:line="250" w:lineRule="auto"/>
            </w:pPr>
            <w:r>
              <w:rPr>
                <w:color w:val="6A6353"/>
                <w:sz w:val="17"/>
                <w:szCs w:val="17"/>
              </w:rPr>
              <w:t>0 (new)</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22994DF7" w14:textId="77777777" w:rsidR="00A905A6" w:rsidRDefault="00000000">
            <w:pPr>
              <w:spacing w:line="250" w:lineRule="auto"/>
            </w:pPr>
            <w:r>
              <w:rPr>
                <w:color w:val="6A6353"/>
                <w:sz w:val="17"/>
                <w:szCs w:val="17"/>
              </w:rPr>
              <w:t>rising</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6E50B380" w14:textId="77777777" w:rsidR="00A905A6" w:rsidRDefault="00000000">
            <w:pPr>
              <w:spacing w:line="250" w:lineRule="auto"/>
            </w:pPr>
            <w:r>
              <w:rPr>
                <w:color w:val="6A6353"/>
                <w:sz w:val="17"/>
                <w:szCs w:val="17"/>
              </w:rPr>
              <w:t>GSC Performance</w:t>
            </w:r>
          </w:p>
        </w:tc>
      </w:tr>
      <w:tr w:rsidR="00A905A6" w14:paraId="59C7D6BC"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9EB3AD3" w14:textId="77777777" w:rsidR="00A905A6" w:rsidRDefault="00000000">
            <w:pPr>
              <w:spacing w:line="250" w:lineRule="auto"/>
            </w:pPr>
            <w:r>
              <w:rPr>
                <w:color w:val="6A6353"/>
                <w:sz w:val="17"/>
                <w:szCs w:val="17"/>
              </w:rPr>
              <w:t>Gujarat / Rajasthan impressions</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503C9D4C" w14:textId="77777777" w:rsidR="00A905A6" w:rsidRDefault="00000000">
            <w:pPr>
              <w:spacing w:line="250" w:lineRule="auto"/>
            </w:pPr>
            <w:r>
              <w:rPr>
                <w:color w:val="6A6353"/>
                <w:sz w:val="17"/>
                <w:szCs w:val="17"/>
              </w:rPr>
              <w:t>~0</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406B5522" w14:textId="77777777" w:rsidR="00A905A6" w:rsidRDefault="00000000">
            <w:pPr>
              <w:spacing w:line="250" w:lineRule="auto"/>
            </w:pPr>
            <w:r>
              <w:rPr>
                <w:color w:val="6A6353"/>
                <w:sz w:val="17"/>
                <w:szCs w:val="17"/>
              </w:rPr>
              <w:t>first impressions landing</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0ADE219" w14:textId="77777777" w:rsidR="00A905A6" w:rsidRDefault="00000000">
            <w:pPr>
              <w:spacing w:line="250" w:lineRule="auto"/>
            </w:pPr>
            <w:r>
              <w:rPr>
                <w:color w:val="6A6353"/>
                <w:sz w:val="17"/>
                <w:szCs w:val="17"/>
              </w:rPr>
              <w:t>GSC Performance</w:t>
            </w:r>
          </w:p>
        </w:tc>
      </w:tr>
      <w:tr w:rsidR="00A905A6" w14:paraId="609BAE23"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6285DBA9" w14:textId="77777777" w:rsidR="00A905A6" w:rsidRDefault="00000000">
            <w:pPr>
              <w:spacing w:line="250" w:lineRule="auto"/>
            </w:pPr>
            <w:r>
              <w:rPr>
                <w:color w:val="6A6353"/>
                <w:sz w:val="17"/>
                <w:szCs w:val="17"/>
              </w:rPr>
              <w:t>District-court pages indexed</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4448DBC7" w14:textId="77777777" w:rsidR="00A905A6" w:rsidRDefault="00000000">
            <w:pPr>
              <w:spacing w:line="250" w:lineRule="auto"/>
            </w:pPr>
            <w:r>
              <w:rPr>
                <w:color w:val="6A6353"/>
                <w:sz w:val="17"/>
                <w:szCs w:val="17"/>
              </w:rPr>
              <w:t>low (no inlinks)</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3A244506" w14:textId="77777777" w:rsidR="00A905A6" w:rsidRDefault="00000000">
            <w:pPr>
              <w:spacing w:line="250" w:lineRule="auto"/>
            </w:pPr>
            <w:r>
              <w:rPr>
                <w:color w:val="6A6353"/>
                <w:sz w:val="17"/>
                <w:szCs w:val="17"/>
              </w:rPr>
              <w:t>rising post-mesh fix</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1C78C7F4" w14:textId="77777777" w:rsidR="00A905A6" w:rsidRDefault="00000000">
            <w:pPr>
              <w:spacing w:line="250" w:lineRule="auto"/>
            </w:pPr>
            <w:r>
              <w:rPr>
                <w:color w:val="6A6353"/>
                <w:sz w:val="17"/>
                <w:szCs w:val="17"/>
              </w:rPr>
              <w:t>GSC Coverage</w:t>
            </w:r>
          </w:p>
        </w:tc>
      </w:tr>
      <w:tr w:rsidR="00A905A6" w14:paraId="043DAF20"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4F744E07" w14:textId="77777777" w:rsidR="00A905A6" w:rsidRDefault="00000000">
            <w:pPr>
              <w:spacing w:line="250" w:lineRule="auto"/>
            </w:pPr>
            <w:r>
              <w:rPr>
                <w:color w:val="6A6353"/>
                <w:sz w:val="17"/>
                <w:szCs w:val="17"/>
              </w:rPr>
              <w:t>Fee-intent query CTR (Week 23 work)</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3BE2502A" w14:textId="77777777" w:rsidR="00A905A6" w:rsidRDefault="00000000">
            <w:pPr>
              <w:spacing w:line="250" w:lineRule="auto"/>
            </w:pPr>
            <w:r>
              <w:rPr>
                <w:color w:val="6A6353"/>
                <w:sz w:val="17"/>
                <w:szCs w:val="17"/>
              </w:rPr>
              <w:t>15/101 clicks, avg pos 9.6</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42A2B21" w14:textId="77777777" w:rsidR="00A905A6" w:rsidRDefault="00000000">
            <w:pPr>
              <w:spacing w:line="250" w:lineRule="auto"/>
            </w:pPr>
            <w:r>
              <w:rPr>
                <w:color w:val="6A6353"/>
                <w:sz w:val="17"/>
                <w:szCs w:val="17"/>
              </w:rPr>
              <w:t>pos &lt; 7</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10C582F5" w14:textId="77777777" w:rsidR="00A905A6" w:rsidRDefault="00000000">
            <w:pPr>
              <w:spacing w:line="250" w:lineRule="auto"/>
            </w:pPr>
            <w:r>
              <w:rPr>
                <w:color w:val="6A6353"/>
                <w:sz w:val="17"/>
                <w:szCs w:val="17"/>
              </w:rPr>
              <w:t>GSC Performance</w:t>
            </w:r>
          </w:p>
        </w:tc>
      </w:tr>
      <w:tr w:rsidR="00A905A6" w14:paraId="3E906B55"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4D7401FE" w14:textId="77777777" w:rsidR="00A905A6" w:rsidRDefault="00000000">
            <w:pPr>
              <w:spacing w:line="250" w:lineRule="auto"/>
            </w:pPr>
            <w:r>
              <w:rPr>
                <w:color w:val="6A6353"/>
                <w:sz w:val="17"/>
                <w:szCs w:val="17"/>
              </w:rPr>
              <w:t>GBP status</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767D3CEB" w14:textId="77777777" w:rsidR="00A905A6" w:rsidRDefault="00000000">
            <w:pPr>
              <w:spacing w:line="250" w:lineRule="auto"/>
            </w:pPr>
            <w:r>
              <w:rPr>
                <w:b/>
                <w:bCs/>
                <w:color w:val="6A6353"/>
                <w:sz w:val="17"/>
                <w:szCs w:val="17"/>
              </w:rPr>
              <w:t>suspended</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3D9706CC" w14:textId="77777777" w:rsidR="00A905A6" w:rsidRDefault="00000000">
            <w:pPr>
              <w:spacing w:line="250" w:lineRule="auto"/>
            </w:pPr>
            <w:r>
              <w:rPr>
                <w:color w:val="6A6353"/>
                <w:sz w:val="17"/>
                <w:szCs w:val="17"/>
              </w:rPr>
              <w:t>reinstated + verified</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65EC8AA9" w14:textId="77777777" w:rsidR="00A905A6" w:rsidRDefault="00000000">
            <w:pPr>
              <w:spacing w:line="250" w:lineRule="auto"/>
            </w:pPr>
            <w:r>
              <w:rPr>
                <w:color w:val="6A6353"/>
                <w:sz w:val="17"/>
                <w:szCs w:val="17"/>
              </w:rPr>
              <w:t>GBP</w:t>
            </w:r>
          </w:p>
        </w:tc>
      </w:tr>
      <w:tr w:rsidR="00A905A6" w14:paraId="67B96177" w14:textId="77777777">
        <w:tblPrEx>
          <w:tblCellMar>
            <w:top w:w="0" w:type="dxa"/>
            <w:bottom w:w="0" w:type="dxa"/>
          </w:tblCellMar>
        </w:tblPrEx>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457271F9" w14:textId="77777777" w:rsidR="00A905A6" w:rsidRDefault="00000000">
            <w:pPr>
              <w:spacing w:line="250" w:lineRule="auto"/>
            </w:pPr>
            <w:r>
              <w:rPr>
                <w:color w:val="6A6353"/>
                <w:sz w:val="17"/>
                <w:szCs w:val="17"/>
              </w:rPr>
              <w:t>Referring domains</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528B2BFB" w14:textId="77777777" w:rsidR="00A905A6" w:rsidRDefault="00000000">
            <w:pPr>
              <w:spacing w:line="250" w:lineRule="auto"/>
            </w:pPr>
            <w:r>
              <w:rPr>
                <w:color w:val="6A6353"/>
                <w:sz w:val="17"/>
                <w:szCs w:val="17"/>
              </w:rPr>
              <w:t>~0</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402323CF" w14:textId="77777777" w:rsidR="00A905A6" w:rsidRDefault="00000000">
            <w:pPr>
              <w:spacing w:line="250" w:lineRule="auto"/>
            </w:pPr>
            <w:r>
              <w:rPr>
                <w:color w:val="6A6353"/>
                <w:sz w:val="17"/>
                <w:szCs w:val="17"/>
              </w:rPr>
              <w:t>15–25</w:t>
            </w:r>
          </w:p>
        </w:tc>
        <w:tc>
          <w:tcPr>
            <w:tcW w:w="0" w:type="auto"/>
            <w:tcBorders>
              <w:top w:val="single" w:sz="2" w:space="0" w:color="DED6C5"/>
              <w:left w:val="single" w:sz="2" w:space="0" w:color="DED6C5"/>
              <w:bottom w:val="single" w:sz="2" w:space="0" w:color="DED6C5"/>
              <w:right w:val="single" w:sz="2" w:space="0" w:color="DED6C5"/>
            </w:tcBorders>
            <w:tcMar>
              <w:top w:w="90" w:type="dxa"/>
              <w:left w:w="130" w:type="dxa"/>
              <w:bottom w:w="90" w:type="dxa"/>
              <w:right w:w="130" w:type="dxa"/>
            </w:tcMar>
          </w:tcPr>
          <w:p w14:paraId="1F219E0F" w14:textId="77777777" w:rsidR="00A905A6" w:rsidRDefault="00000000">
            <w:pPr>
              <w:spacing w:line="250" w:lineRule="auto"/>
            </w:pPr>
            <w:r>
              <w:rPr>
                <w:color w:val="6A6353"/>
                <w:sz w:val="17"/>
                <w:szCs w:val="17"/>
              </w:rPr>
              <w:t>Ahrefs / GSC</w:t>
            </w:r>
          </w:p>
        </w:tc>
      </w:tr>
    </w:tbl>
    <w:p w14:paraId="4DDCFF07" w14:textId="77777777" w:rsidR="00A905A6" w:rsidRDefault="00A905A6">
      <w:pPr>
        <w:spacing w:after="200"/>
      </w:pPr>
    </w:p>
    <w:p w14:paraId="32307F7E" w14:textId="77777777" w:rsidR="00A905A6" w:rsidRDefault="00000000">
      <w:pPr>
        <w:spacing w:after="140" w:line="276" w:lineRule="auto"/>
      </w:pPr>
      <w:r>
        <w:rPr>
          <w:b/>
          <w:bCs/>
        </w:rPr>
        <w:t>The loop is unchanged:</w:t>
      </w:r>
      <w:r>
        <w:t xml:space="preserve"> re-pull GSC every two weeks; the city or matter with the worst rank-for-its-intent gets the next tranche.</w:t>
      </w:r>
    </w:p>
    <w:p w14:paraId="0997D759" w14:textId="77777777" w:rsidR="00A905A6" w:rsidRDefault="00A905A6">
      <w:pPr>
        <w:pBdr>
          <w:bottom w:val="single" w:sz="6" w:space="1" w:color="DED6C5"/>
        </w:pBdr>
        <w:spacing w:before="200" w:after="200"/>
      </w:pPr>
    </w:p>
    <w:p w14:paraId="212D2B41" w14:textId="7812C0C7" w:rsidR="00A905A6" w:rsidRDefault="00117D4E">
      <w:pPr>
        <w:pStyle w:val="Heading2"/>
        <w:pBdr>
          <w:bottom w:val="single" w:sz="6" w:space="6" w:color="DED6C5"/>
        </w:pBdr>
        <w:spacing w:before="340" w:after="160"/>
      </w:pPr>
      <w:r>
        <w:rPr>
          <w:rFonts w:ascii="Georgia" w:eastAsia="Georgia" w:hAnsi="Georgia" w:cs="Georgia"/>
          <w:b/>
          <w:bCs/>
          <w:color w:val="96762A"/>
          <w:sz w:val="30"/>
          <w:szCs w:val="30"/>
        </w:rPr>
        <w:t>PART VII</w:t>
      </w:r>
      <w:r>
        <w:rPr>
          <w:rFonts w:ascii="Georgia" w:eastAsia="Georgia" w:hAnsi="Georgia" w:cs="Georgia"/>
          <w:b/>
          <w:bCs/>
          <w:color w:val="96762A"/>
          <w:sz w:val="30"/>
          <w:szCs w:val="30"/>
        </w:rPr>
        <w:t xml:space="preserve"> </w:t>
      </w:r>
      <w:r w:rsidR="00000000">
        <w:rPr>
          <w:rFonts w:ascii="Georgia" w:eastAsia="Georgia" w:hAnsi="Georgia" w:cs="Georgia"/>
          <w:b/>
          <w:bCs/>
          <w:color w:val="96762A"/>
          <w:sz w:val="30"/>
          <w:szCs w:val="30"/>
        </w:rPr>
        <w:t>— Honest Limits</w:t>
      </w:r>
    </w:p>
    <w:p w14:paraId="5CE11FBF" w14:textId="77777777" w:rsidR="00A905A6" w:rsidRDefault="00000000">
      <w:pPr>
        <w:spacing w:after="100" w:line="276" w:lineRule="auto"/>
        <w:ind w:left="420" w:hanging="240"/>
      </w:pPr>
      <w:r>
        <w:rPr>
          <w:color w:val="96762A"/>
        </w:rPr>
        <w:t xml:space="preserve">•   </w:t>
      </w:r>
      <w:r>
        <w:rPr>
          <w:b/>
          <w:bCs/>
        </w:rPr>
        <w:t>63 new pages will not rank quickly.</w:t>
      </w:r>
      <w:r>
        <w:t xml:space="preserve"> Gujarat and Rajasthan are cold regions with no existing authority. Expect impressions before clicks, and months before position. The Hyderabad and Ghaziabad matter pages should move faster because they inherit an existing cluster's authority.</w:t>
      </w:r>
    </w:p>
    <w:p w14:paraId="438BD900" w14:textId="77777777" w:rsidR="00A905A6" w:rsidRDefault="00000000">
      <w:pPr>
        <w:spacing w:after="100" w:line="276" w:lineRule="auto"/>
        <w:ind w:left="420" w:hanging="240"/>
      </w:pPr>
      <w:r>
        <w:rPr>
          <w:color w:val="96762A"/>
        </w:rPr>
        <w:t xml:space="preserve">•   </w:t>
      </w:r>
      <w:r>
        <w:rPr>
          <w:b/>
          <w:bCs/>
        </w:rPr>
        <w:t>Nine cities still have zero matter pages.</w:t>
      </w:r>
      <w:r>
        <w:t xml:space="preserve"> Greater Noida and all eight new Gujarat/Rajasthan cities carry core coverage only. Mumbai, Chennai, Pune and Kolkata remain at 0/6 despite being long-standing metros. This is the largest remaining content gap.</w:t>
      </w:r>
    </w:p>
    <w:p w14:paraId="67109D14" w14:textId="77777777" w:rsidR="00A905A6" w:rsidRDefault="00000000">
      <w:pPr>
        <w:spacing w:after="100" w:line="276" w:lineRule="auto"/>
        <w:ind w:left="420" w:hanging="240"/>
      </w:pPr>
      <w:r>
        <w:rPr>
          <w:color w:val="96762A"/>
        </w:rPr>
        <w:lastRenderedPageBreak/>
        <w:t xml:space="preserve">•   </w:t>
      </w:r>
      <w:r>
        <w:rPr>
          <w:b/>
          <w:bCs/>
        </w:rPr>
        <w:t>The GBP remains the binding constraint, and it is now worse than "missing" — it is suspended.</w:t>
      </w:r>
      <w:r>
        <w:t xml:space="preserve"> Every prior report named it the highest-leverage lever. On-page work cannot substitute for it.</w:t>
      </w:r>
    </w:p>
    <w:p w14:paraId="0366FE6E" w14:textId="77777777" w:rsidR="00A905A6" w:rsidRDefault="00000000">
      <w:pPr>
        <w:spacing w:after="100" w:line="276" w:lineRule="auto"/>
        <w:ind w:left="420" w:hanging="240"/>
      </w:pPr>
      <w:r>
        <w:rPr>
          <w:color w:val="96762A"/>
        </w:rPr>
        <w:t xml:space="preserve">•   </w:t>
      </w:r>
      <w:r>
        <w:rPr>
          <w:b/>
          <w:bCs/>
        </w:rPr>
        <w:t>Legal accuracy is a considered non-lawyer synthesis.</w:t>
      </w:r>
      <w:r>
        <w:t xml:space="preserve"> The jurisdictional facts (High Court seats, NCLT benches, Section 42 restrictions, Saurashtra tenure, prohibition provisions) are stated carefully and specifically, but should be spot-checked by a practising advocate in each state before being treated as authoritative.</w:t>
      </w:r>
    </w:p>
    <w:p w14:paraId="213B8699" w14:textId="77777777" w:rsidR="00A905A6" w:rsidRDefault="00000000">
      <w:pPr>
        <w:spacing w:after="100" w:line="276" w:lineRule="auto"/>
        <w:ind w:left="420" w:hanging="240"/>
      </w:pPr>
      <w:r>
        <w:rPr>
          <w:color w:val="96762A"/>
        </w:rPr>
        <w:t xml:space="preserve">•   </w:t>
      </w:r>
      <w:r>
        <w:rPr>
          <w:b/>
          <w:bCs/>
        </w:rPr>
        <w:t>The work is complete and verified, and is ready to publish on your go-ahead.</w:t>
      </w:r>
    </w:p>
    <w:p w14:paraId="03A75DBF" w14:textId="77777777" w:rsidR="00A905A6" w:rsidRDefault="00A905A6">
      <w:pPr>
        <w:pBdr>
          <w:bottom w:val="single" w:sz="6" w:space="1" w:color="DED6C5"/>
        </w:pBdr>
        <w:spacing w:before="200" w:after="200"/>
      </w:pPr>
    </w:p>
    <w:p w14:paraId="46C42AC6"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Appendix A — New URL Inventory (63)</w:t>
      </w:r>
    </w:p>
    <w:p w14:paraId="6EA9C538" w14:textId="77777777" w:rsidR="00A905A6" w:rsidRDefault="00000000">
      <w:pPr>
        <w:spacing w:after="140" w:line="276" w:lineRule="auto"/>
      </w:pPr>
      <w:r>
        <w:rPr>
          <w:b/>
          <w:bCs/>
        </w:rPr>
        <w:t>City hubs (9):</w:t>
      </w:r>
      <w:r>
        <w:t xml:space="preserve"> </w:t>
      </w:r>
      <w:r>
        <w:rPr>
          <w:rFonts w:ascii="Consolas" w:eastAsia="Consolas" w:hAnsi="Consolas" w:cs="Consolas"/>
          <w:color w:val="96762A"/>
          <w:sz w:val="19"/>
          <w:szCs w:val="19"/>
        </w:rPr>
        <w:t>/lawyers/greater-noida</w:t>
      </w:r>
      <w:r>
        <w:t xml:space="preserve"> · </w:t>
      </w:r>
      <w:r>
        <w:rPr>
          <w:rFonts w:ascii="Consolas" w:eastAsia="Consolas" w:hAnsi="Consolas" w:cs="Consolas"/>
          <w:color w:val="96762A"/>
          <w:sz w:val="19"/>
          <w:szCs w:val="19"/>
        </w:rPr>
        <w:t>/lawyers/surat</w:t>
      </w:r>
      <w:r>
        <w:t xml:space="preserve"> · </w:t>
      </w:r>
      <w:r>
        <w:rPr>
          <w:rFonts w:ascii="Consolas" w:eastAsia="Consolas" w:hAnsi="Consolas" w:cs="Consolas"/>
          <w:color w:val="96762A"/>
          <w:sz w:val="19"/>
          <w:szCs w:val="19"/>
        </w:rPr>
        <w:t>/lawyers/vadodara</w:t>
      </w:r>
      <w:r>
        <w:t xml:space="preserve"> · </w:t>
      </w:r>
      <w:r>
        <w:rPr>
          <w:rFonts w:ascii="Consolas" w:eastAsia="Consolas" w:hAnsi="Consolas" w:cs="Consolas"/>
          <w:color w:val="96762A"/>
          <w:sz w:val="19"/>
          <w:szCs w:val="19"/>
        </w:rPr>
        <w:t>/lawyers/rajkot</w:t>
      </w:r>
      <w:r>
        <w:t xml:space="preserve"> · </w:t>
      </w:r>
      <w:r>
        <w:rPr>
          <w:rFonts w:ascii="Consolas" w:eastAsia="Consolas" w:hAnsi="Consolas" w:cs="Consolas"/>
          <w:color w:val="96762A"/>
          <w:sz w:val="19"/>
          <w:szCs w:val="19"/>
        </w:rPr>
        <w:t>/lawyers/gandhinagar</w:t>
      </w:r>
      <w:r>
        <w:t xml:space="preserve"> · </w:t>
      </w:r>
      <w:r>
        <w:rPr>
          <w:rFonts w:ascii="Consolas" w:eastAsia="Consolas" w:hAnsi="Consolas" w:cs="Consolas"/>
          <w:color w:val="96762A"/>
          <w:sz w:val="19"/>
          <w:szCs w:val="19"/>
        </w:rPr>
        <w:t>/lawyers/jodhpur</w:t>
      </w:r>
      <w:r>
        <w:t xml:space="preserve"> · </w:t>
      </w:r>
      <w:r>
        <w:rPr>
          <w:rFonts w:ascii="Consolas" w:eastAsia="Consolas" w:hAnsi="Consolas" w:cs="Consolas"/>
          <w:color w:val="96762A"/>
          <w:sz w:val="19"/>
          <w:szCs w:val="19"/>
        </w:rPr>
        <w:t>/lawyers/udaipur</w:t>
      </w:r>
      <w:r>
        <w:t xml:space="preserve"> · </w:t>
      </w:r>
      <w:r>
        <w:rPr>
          <w:rFonts w:ascii="Consolas" w:eastAsia="Consolas" w:hAnsi="Consolas" w:cs="Consolas"/>
          <w:color w:val="96762A"/>
          <w:sz w:val="19"/>
          <w:szCs w:val="19"/>
        </w:rPr>
        <w:t>/lawyers/kota</w:t>
      </w:r>
      <w:r>
        <w:t xml:space="preserve"> · </w:t>
      </w:r>
      <w:r>
        <w:rPr>
          <w:rFonts w:ascii="Consolas" w:eastAsia="Consolas" w:hAnsi="Consolas" w:cs="Consolas"/>
          <w:color w:val="96762A"/>
          <w:sz w:val="19"/>
          <w:szCs w:val="19"/>
        </w:rPr>
        <w:t>/lawyers/ajmer</w:t>
      </w:r>
    </w:p>
    <w:p w14:paraId="01FFE6A4" w14:textId="77777777" w:rsidR="00A905A6" w:rsidRDefault="00000000">
      <w:pPr>
        <w:spacing w:after="140" w:line="276" w:lineRule="auto"/>
      </w:pPr>
      <w:r>
        <w:rPr>
          <w:b/>
          <w:bCs/>
        </w:rPr>
        <w:t>City × practice (45):</w:t>
      </w:r>
      <w:r>
        <w:t xml:space="preserve"> each of the nine cities × </w:t>
      </w:r>
      <w:r>
        <w:rPr>
          <w:rFonts w:ascii="Consolas" w:eastAsia="Consolas" w:hAnsi="Consolas" w:cs="Consolas"/>
          <w:color w:val="96762A"/>
          <w:sz w:val="19"/>
          <w:szCs w:val="19"/>
        </w:rPr>
        <w:t>criminal-law</w:t>
      </w:r>
      <w:r>
        <w:t xml:space="preserve">, </w:t>
      </w:r>
      <w:r>
        <w:rPr>
          <w:rFonts w:ascii="Consolas" w:eastAsia="Consolas" w:hAnsi="Consolas" w:cs="Consolas"/>
          <w:color w:val="96762A"/>
          <w:sz w:val="19"/>
          <w:szCs w:val="19"/>
        </w:rPr>
        <w:t>civil-law</w:t>
      </w:r>
      <w:r>
        <w:t xml:space="preserve">, </w:t>
      </w:r>
      <w:r>
        <w:rPr>
          <w:rFonts w:ascii="Consolas" w:eastAsia="Consolas" w:hAnsi="Consolas" w:cs="Consolas"/>
          <w:color w:val="96762A"/>
          <w:sz w:val="19"/>
          <w:szCs w:val="19"/>
        </w:rPr>
        <w:t>family-matrimonial</w:t>
      </w:r>
      <w:r>
        <w:t xml:space="preserve">, </w:t>
      </w:r>
      <w:r>
        <w:rPr>
          <w:rFonts w:ascii="Consolas" w:eastAsia="Consolas" w:hAnsi="Consolas" w:cs="Consolas"/>
          <w:color w:val="96762A"/>
          <w:sz w:val="19"/>
          <w:szCs w:val="19"/>
        </w:rPr>
        <w:t>property-real-estate</w:t>
      </w:r>
      <w:r>
        <w:t xml:space="preserve">, </w:t>
      </w:r>
      <w:r>
        <w:rPr>
          <w:rFonts w:ascii="Consolas" w:eastAsia="Consolas" w:hAnsi="Consolas" w:cs="Consolas"/>
          <w:color w:val="96762A"/>
          <w:sz w:val="19"/>
          <w:szCs w:val="19"/>
        </w:rPr>
        <w:t>corporate-business</w:t>
      </w:r>
    </w:p>
    <w:p w14:paraId="513FC744" w14:textId="77777777" w:rsidR="00A905A6" w:rsidRDefault="00000000">
      <w:pPr>
        <w:spacing w:after="140" w:line="276" w:lineRule="auto"/>
      </w:pPr>
      <w:r>
        <w:rPr>
          <w:b/>
          <w:bCs/>
        </w:rPr>
        <w:t>Hyderabad matter pages (5):</w:t>
      </w:r>
      <w:r>
        <w:t xml:space="preserve"> </w:t>
      </w:r>
      <w:r>
        <w:rPr>
          <w:rFonts w:ascii="Consolas" w:eastAsia="Consolas" w:hAnsi="Consolas" w:cs="Consolas"/>
          <w:color w:val="96762A"/>
          <w:sz w:val="19"/>
          <w:szCs w:val="19"/>
        </w:rPr>
        <w:t>/lawyers/hyderabad/{anticipatory-bail, cheque-bounce-recovery, rera-complaint, company-registration, nclt-ibc}</w:t>
      </w:r>
    </w:p>
    <w:p w14:paraId="16CC638F" w14:textId="77777777" w:rsidR="00A905A6" w:rsidRDefault="00000000">
      <w:pPr>
        <w:spacing w:after="140" w:line="276" w:lineRule="auto"/>
      </w:pPr>
      <w:r>
        <w:rPr>
          <w:b/>
          <w:bCs/>
        </w:rPr>
        <w:t>Ghaziabad matter pages (4):</w:t>
      </w:r>
      <w:r>
        <w:t xml:space="preserve"> </w:t>
      </w:r>
      <w:r>
        <w:rPr>
          <w:rFonts w:ascii="Consolas" w:eastAsia="Consolas" w:hAnsi="Consolas" w:cs="Consolas"/>
          <w:color w:val="96762A"/>
          <w:sz w:val="19"/>
          <w:szCs w:val="19"/>
        </w:rPr>
        <w:t>/lawyers/ghaziabad/{anticipatory-bail, mutual-consent-divorce, company-registration, nclt-ibc}</w:t>
      </w:r>
    </w:p>
    <w:p w14:paraId="3A1425FD"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Appendix B — Owner Action Checklist (Week 24)</w:t>
      </w:r>
    </w:p>
    <w:p w14:paraId="320227DD" w14:textId="77777777" w:rsidR="00A905A6" w:rsidRDefault="00000000">
      <w:pPr>
        <w:spacing w:after="100" w:line="276" w:lineRule="auto"/>
        <w:ind w:left="420" w:hanging="240"/>
      </w:pPr>
      <w:r>
        <w:rPr>
          <w:b/>
          <w:bCs/>
          <w:color w:val="96762A"/>
        </w:rPr>
        <w:t xml:space="preserve">1.  </w:t>
      </w:r>
      <w:r>
        <w:rPr>
          <w:b/>
          <w:bCs/>
        </w:rPr>
        <w:t>🥇 Resolve the GBP suspension.</w:t>
      </w:r>
      <w:r>
        <w:t xml:space="preserve"> Forward the suspension email and confirm the profile's name, address, and primary category. This outranks everything else in this report.</w:t>
      </w:r>
    </w:p>
    <w:p w14:paraId="17C011AB" w14:textId="77777777" w:rsidR="00A905A6" w:rsidRDefault="00000000">
      <w:pPr>
        <w:spacing w:after="100" w:line="276" w:lineRule="auto"/>
        <w:ind w:left="420" w:hanging="240"/>
      </w:pPr>
      <w:r>
        <w:rPr>
          <w:b/>
          <w:bCs/>
          <w:color w:val="96762A"/>
        </w:rPr>
        <w:t xml:space="preserve">2.  </w:t>
      </w:r>
      <w:r>
        <w:rPr>
          <w:b/>
          <w:bCs/>
        </w:rPr>
        <w:t>🥇 Send the canonical GBP link</w:t>
      </w:r>
      <w:r>
        <w:t xml:space="preserve"> once reinstated — </w:t>
      </w:r>
      <w:r>
        <w:rPr>
          <w:rFonts w:ascii="Consolas" w:eastAsia="Consolas" w:hAnsi="Consolas" w:cs="Consolas"/>
          <w:color w:val="96762A"/>
          <w:sz w:val="19"/>
          <w:szCs w:val="19"/>
        </w:rPr>
        <w:t>maps.app.goo.gl/…</w:t>
      </w:r>
      <w:r>
        <w:t xml:space="preserve">, </w:t>
      </w:r>
      <w:r>
        <w:rPr>
          <w:rFonts w:ascii="Consolas" w:eastAsia="Consolas" w:hAnsi="Consolas" w:cs="Consolas"/>
          <w:color w:val="96762A"/>
          <w:sz w:val="19"/>
          <w:szCs w:val="19"/>
        </w:rPr>
        <w:t>g.page/…</w:t>
      </w:r>
      <w:r>
        <w:t xml:space="preserve">, or </w:t>
      </w:r>
      <w:r>
        <w:rPr>
          <w:rFonts w:ascii="Consolas" w:eastAsia="Consolas" w:hAnsi="Consolas" w:cs="Consolas"/>
          <w:color w:val="96762A"/>
          <w:sz w:val="19"/>
          <w:szCs w:val="19"/>
        </w:rPr>
        <w:t>?cid=…</w:t>
      </w:r>
      <w:r>
        <w:t>. One-line change, already wired.</w:t>
      </w:r>
    </w:p>
    <w:p w14:paraId="3E72926E" w14:textId="77777777" w:rsidR="00A905A6" w:rsidRDefault="00000000">
      <w:pPr>
        <w:spacing w:after="100" w:line="276" w:lineRule="auto"/>
        <w:ind w:left="420" w:hanging="240"/>
      </w:pPr>
      <w:r>
        <w:rPr>
          <w:b/>
          <w:bCs/>
          <w:color w:val="96762A"/>
        </w:rPr>
        <w:t xml:space="preserve">3.  </w:t>
      </w:r>
      <w:r>
        <w:rPr>
          <w:b/>
          <w:bCs/>
        </w:rPr>
        <w:t>Confirm opening hours</w:t>
      </w:r>
      <w:r>
        <w:t xml:space="preserve"> in </w:t>
      </w:r>
      <w:r>
        <w:rPr>
          <w:rFonts w:ascii="Consolas" w:eastAsia="Consolas" w:hAnsi="Consolas" w:cs="Consolas"/>
          <w:color w:val="96762A"/>
          <w:sz w:val="19"/>
          <w:szCs w:val="19"/>
        </w:rPr>
        <w:t>lib/business.ts</w:t>
      </w:r>
      <w:r>
        <w:t xml:space="preserve"> match the GBP exactly. Google cross-checks; a mismatch weakens the association.</w:t>
      </w:r>
    </w:p>
    <w:p w14:paraId="4C686079" w14:textId="77777777" w:rsidR="00A905A6" w:rsidRDefault="00000000">
      <w:pPr>
        <w:spacing w:after="100" w:line="276" w:lineRule="auto"/>
        <w:ind w:left="420" w:hanging="240"/>
      </w:pPr>
      <w:r>
        <w:rPr>
          <w:b/>
          <w:bCs/>
          <w:color w:val="96762A"/>
        </w:rPr>
        <w:t xml:space="preserve">4.  </w:t>
      </w:r>
      <w:r>
        <w:rPr>
          <w:b/>
          <w:bCs/>
        </w:rPr>
        <w:t>Verify the owned socials.</w:t>
      </w:r>
      <w:r>
        <w:t xml:space="preserve"> </w:t>
      </w:r>
      <w:r>
        <w:rPr>
          <w:rFonts w:ascii="Consolas" w:eastAsia="Consolas" w:hAnsi="Consolas" w:cs="Consolas"/>
          <w:color w:val="96762A"/>
          <w:sz w:val="19"/>
          <w:szCs w:val="19"/>
        </w:rPr>
        <w:t>facebook.com/nyaysevak</w:t>
      </w:r>
      <w:r>
        <w:t xml:space="preserve"> and </w:t>
      </w:r>
      <w:r>
        <w:rPr>
          <w:rFonts w:ascii="Consolas" w:eastAsia="Consolas" w:hAnsi="Consolas" w:cs="Consolas"/>
          <w:color w:val="96762A"/>
          <w:sz w:val="19"/>
          <w:szCs w:val="19"/>
        </w:rPr>
        <w:t>instagram.com/nyaysevak</w:t>
      </w:r>
      <w:r>
        <w:t xml:space="preserve"> are in </w:t>
      </w:r>
      <w:r>
        <w:rPr>
          <w:rFonts w:ascii="Consolas" w:eastAsia="Consolas" w:hAnsi="Consolas" w:cs="Consolas"/>
          <w:color w:val="96762A"/>
          <w:sz w:val="19"/>
          <w:szCs w:val="19"/>
        </w:rPr>
        <w:t>sameAs</w:t>
      </w:r>
      <w:r>
        <w:t xml:space="preserve"> but could not be verified (both block automated checks). A dead </w:t>
      </w:r>
      <w:r>
        <w:rPr>
          <w:rFonts w:ascii="Consolas" w:eastAsia="Consolas" w:hAnsi="Consolas" w:cs="Consolas"/>
          <w:color w:val="96762A"/>
          <w:sz w:val="19"/>
          <w:szCs w:val="19"/>
        </w:rPr>
        <w:t>sameAs</w:t>
      </w:r>
      <w:r>
        <w:t xml:space="preserve"> is a negative trust signal — per the site's own Week 15 comment.</w:t>
      </w:r>
    </w:p>
    <w:p w14:paraId="5B49EBFB" w14:textId="77777777" w:rsidR="00A905A6" w:rsidRDefault="00000000">
      <w:pPr>
        <w:spacing w:after="100" w:line="276" w:lineRule="auto"/>
        <w:ind w:left="420" w:hanging="240"/>
      </w:pPr>
      <w:r>
        <w:rPr>
          <w:b/>
          <w:bCs/>
          <w:color w:val="96762A"/>
        </w:rPr>
        <w:t xml:space="preserve">5.  </w:t>
      </w:r>
      <w:r>
        <w:rPr>
          <w:b/>
          <w:bCs/>
        </w:rPr>
        <w:t>Approve publication.</w:t>
      </w:r>
      <w:r>
        <w:t xml:space="preserve"> Then request indexing for the nine new hubs in Search Console.</w:t>
      </w:r>
    </w:p>
    <w:p w14:paraId="3DEED6D9" w14:textId="77777777" w:rsidR="00A905A6" w:rsidRDefault="00000000">
      <w:pPr>
        <w:spacing w:after="100" w:line="276" w:lineRule="auto"/>
        <w:ind w:left="420" w:hanging="240"/>
      </w:pPr>
      <w:r>
        <w:rPr>
          <w:b/>
          <w:bCs/>
          <w:color w:val="96762A"/>
        </w:rPr>
        <w:t xml:space="preserve">6.  </w:t>
      </w:r>
      <w:r>
        <w:rPr>
          <w:b/>
          <w:bCs/>
        </w:rPr>
        <w:t>Decide the next tranche:</w:t>
      </w:r>
      <w:r>
        <w:t xml:space="preserve"> matter pages for the nine cities at 0/6, or backfill Mumbai/Chennai/Pune/Kolkata.</w:t>
      </w:r>
    </w:p>
    <w:p w14:paraId="0EB5146F" w14:textId="77777777" w:rsidR="00A905A6" w:rsidRDefault="00000000">
      <w:pPr>
        <w:spacing w:after="100" w:line="276" w:lineRule="auto"/>
        <w:ind w:left="420" w:hanging="240"/>
      </w:pPr>
      <w:r>
        <w:rPr>
          <w:b/>
          <w:bCs/>
          <w:color w:val="96762A"/>
        </w:rPr>
        <w:t xml:space="preserve">7.  </w:t>
      </w:r>
      <w:r>
        <w:rPr>
          <w:b/>
          <w:bCs/>
        </w:rPr>
        <w:t>Spot-check the state-law claims</w:t>
      </w:r>
      <w:r>
        <w:t xml:space="preserve"> in Part IV with a practising advocate in Gujarat and Rajasthan.</w:t>
      </w:r>
    </w:p>
    <w:p w14:paraId="53DD9262" w14:textId="77777777" w:rsidR="00A905A6" w:rsidRDefault="00A905A6">
      <w:pPr>
        <w:pBdr>
          <w:bottom w:val="single" w:sz="6" w:space="1" w:color="DED6C5"/>
        </w:pBdr>
        <w:spacing w:before="200" w:after="200"/>
      </w:pPr>
    </w:p>
    <w:p w14:paraId="038482C1" w14:textId="77777777" w:rsidR="00A905A6" w:rsidRDefault="00000000">
      <w:pPr>
        <w:spacing w:before="200" w:after="60"/>
      </w:pPr>
      <w:r>
        <w:rPr>
          <w:b/>
          <w:bCs/>
          <w:color w:val="96762A"/>
          <w:spacing w:val="40"/>
          <w:sz w:val="18"/>
          <w:szCs w:val="18"/>
        </w:rPr>
        <w:t>APPENDIX</w:t>
      </w:r>
    </w:p>
    <w:p w14:paraId="0D98D758" w14:textId="77777777" w:rsidR="00A905A6" w:rsidRDefault="00000000">
      <w:pPr>
        <w:pBdr>
          <w:bottom w:val="single" w:sz="12" w:space="10" w:color="C9A84C"/>
        </w:pBdr>
        <w:spacing w:after="140"/>
      </w:pPr>
      <w:r>
        <w:rPr>
          <w:rFonts w:ascii="Georgia" w:eastAsia="Georgia" w:hAnsi="Georgia" w:cs="Georgia"/>
          <w:b/>
          <w:bCs/>
          <w:sz w:val="40"/>
          <w:szCs w:val="40"/>
        </w:rPr>
        <w:t>Change Log</w:t>
      </w:r>
    </w:p>
    <w:p w14:paraId="3B8A0B68" w14:textId="77777777" w:rsidR="00A905A6" w:rsidRDefault="00000000">
      <w:pPr>
        <w:spacing w:before="160" w:after="300"/>
      </w:pPr>
      <w:r>
        <w:rPr>
          <w:i/>
          <w:iCs/>
          <w:color w:val="6A6353"/>
          <w:sz w:val="20"/>
          <w:szCs w:val="20"/>
        </w:rPr>
        <w:t>One entry per site-wide change shipped this cycle (8 total). Each records what was wrong, what changed, why it helps, and how it was verified.</w:t>
      </w:r>
    </w:p>
    <w:p w14:paraId="39E476B7"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lastRenderedPageBreak/>
        <w:t>Change: Ahmedabad ↔ Gandhinagar Cannibalisation Fix</w:t>
      </w:r>
    </w:p>
    <w:p w14:paraId="0CAB0D78" w14:textId="77777777" w:rsidR="00A905A6" w:rsidRDefault="00000000">
      <w:pPr>
        <w:spacing w:after="140" w:line="276" w:lineRule="auto"/>
      </w:pPr>
      <w:r>
        <w:rPr>
          <w:b/>
          <w:bCs/>
        </w:rPr>
        <w:t>Status:</w:t>
      </w:r>
      <w:r>
        <w:t xml:space="preserve"> ✅ Shipped · </w:t>
      </w:r>
      <w:r>
        <w:rPr>
          <w:b/>
          <w:bCs/>
        </w:rPr>
        <w:t>Type:</w:t>
      </w:r>
      <w:r>
        <w:t xml:space="preserve"> on-page (cannibalisation)</w:t>
      </w:r>
    </w:p>
    <w:p w14:paraId="193076E8"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What was wrong</w:t>
      </w:r>
    </w:p>
    <w:p w14:paraId="734E729A" w14:textId="77777777" w:rsidR="00A905A6" w:rsidRDefault="00000000">
      <w:pPr>
        <w:spacing w:after="140" w:line="276" w:lineRule="auto"/>
      </w:pPr>
      <w:r>
        <w:t xml:space="preserve">The Ahmedabad city record listed </w:t>
      </w:r>
      <w:r>
        <w:rPr>
          <w:b/>
          <w:bCs/>
        </w:rPr>
        <w:t>"Gandhinagar" as one of its own neighbourhoods</w:t>
      </w:r>
      <w:r>
        <w:t xml:space="preserve"> and </w:t>
      </w:r>
      <w:r>
        <w:rPr>
          <w:b/>
          <w:bCs/>
        </w:rPr>
        <w:t>"Gandhinagar District &amp; Sessions Court" among its district courts</w:t>
      </w:r>
      <w:r>
        <w:t>. That was defensible while Gandhinagar had no page of its own — it sits in the Ahmedabad urban agglomeration.</w:t>
      </w:r>
    </w:p>
    <w:p w14:paraId="238F735C" w14:textId="77777777" w:rsidR="00A905A6" w:rsidRDefault="00000000">
      <w:pPr>
        <w:spacing w:after="140" w:line="276" w:lineRule="auto"/>
      </w:pPr>
      <w:r>
        <w:t>With Gandhinagar added as a hub in its own right this cycle, it stopped being defensible: two pages would claim the same locality and the same courthouse, competing for the same local queries and splitting the relevance signal between them.</w:t>
      </w:r>
    </w:p>
    <w:p w14:paraId="51495C2C"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What we changed</w:t>
      </w:r>
    </w:p>
    <w:p w14:paraId="0661F654" w14:textId="77777777" w:rsidR="00A905A6" w:rsidRDefault="00000000">
      <w:pPr>
        <w:spacing w:after="100" w:line="276" w:lineRule="auto"/>
        <w:ind w:left="420" w:hanging="240"/>
      </w:pPr>
      <w:r>
        <w:rPr>
          <w:color w:val="96762A"/>
        </w:rPr>
        <w:t xml:space="preserve">•   </w:t>
      </w:r>
      <w:r>
        <w:t xml:space="preserve">Ahmedabad's neighbourhood list: "Gandhinagar" → </w:t>
      </w:r>
      <w:r>
        <w:rPr>
          <w:b/>
          <w:bCs/>
        </w:rPr>
        <w:t>"Shahibaug"</w:t>
      </w:r>
      <w:r>
        <w:t xml:space="preserve"> (a genuine Ahmedabad locality that was missing).</w:t>
      </w:r>
    </w:p>
    <w:p w14:paraId="7733AF08" w14:textId="77777777" w:rsidR="00A905A6" w:rsidRDefault="00000000">
      <w:pPr>
        <w:spacing w:after="100" w:line="276" w:lineRule="auto"/>
        <w:ind w:left="420" w:hanging="240"/>
      </w:pPr>
      <w:r>
        <w:rPr>
          <w:color w:val="96762A"/>
        </w:rPr>
        <w:t xml:space="preserve">•   </w:t>
      </w:r>
      <w:r>
        <w:t xml:space="preserve">Ahmedabad's district courts: "Gandhinagar District &amp; Sessions Court" → </w:t>
      </w:r>
      <w:r>
        <w:rPr>
          <w:b/>
          <w:bCs/>
        </w:rPr>
        <w:t>"Commercial Court, Ahmedabad"</w:t>
      </w:r>
      <w:r>
        <w:t xml:space="preserve"> (genuine, and more useful to the page's commercial-intent readers).</w:t>
      </w:r>
    </w:p>
    <w:p w14:paraId="14CEC0CB" w14:textId="77777777" w:rsidR="00A905A6" w:rsidRDefault="00000000">
      <w:pPr>
        <w:spacing w:after="140" w:line="276" w:lineRule="auto"/>
      </w:pPr>
      <w:r>
        <w:t>Gandhinagar's own record retains both, since they are actually its own.</w:t>
      </w:r>
    </w:p>
    <w:p w14:paraId="5AC6DB06"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Why it helps</w:t>
      </w:r>
    </w:p>
    <w:p w14:paraId="19CD66A0" w14:textId="77777777" w:rsidR="00A905A6" w:rsidRDefault="00000000">
      <w:pPr>
        <w:spacing w:after="100" w:line="276" w:lineRule="auto"/>
        <w:ind w:left="420" w:hanging="240"/>
      </w:pPr>
      <w:r>
        <w:rPr>
          <w:color w:val="96762A"/>
        </w:rPr>
        <w:t xml:space="preserve">•   </w:t>
      </w:r>
      <w:r>
        <w:t>Removes a direct query overlap between two adjacent hubs before it can establish itself in the index.</w:t>
      </w:r>
    </w:p>
    <w:p w14:paraId="77E6BBBF" w14:textId="77777777" w:rsidR="00A905A6" w:rsidRDefault="00000000">
      <w:pPr>
        <w:spacing w:after="100" w:line="276" w:lineRule="auto"/>
        <w:ind w:left="420" w:hanging="240"/>
      </w:pPr>
      <w:r>
        <w:rPr>
          <w:color w:val="96762A"/>
        </w:rPr>
        <w:t xml:space="preserve">•   </w:t>
      </w:r>
      <w:r>
        <w:t>Each page now describes a distinct place, which is the whole basis on which local pages avoid being treated as duplicates.</w:t>
      </w:r>
    </w:p>
    <w:p w14:paraId="69BD945B"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Verification &amp; timeline</w:t>
      </w:r>
    </w:p>
    <w:p w14:paraId="28F15E92" w14:textId="77777777" w:rsidR="00A905A6" w:rsidRDefault="00000000">
      <w:pPr>
        <w:spacing w:after="140" w:line="276" w:lineRule="auto"/>
      </w:pPr>
      <w:r>
        <w:t>Verified. Effective from the next crawl; no lag beyond re-indexing.</w:t>
      </w:r>
    </w:p>
    <w:p w14:paraId="4EC5D603" w14:textId="77777777" w:rsidR="00A905A6" w:rsidRDefault="00000000">
      <w:r>
        <w:br w:type="page"/>
      </w:r>
    </w:p>
    <w:p w14:paraId="16B01C2A"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lastRenderedPageBreak/>
        <w:t>Change: districtCourtsSlug — Dead Data → Live Link Mesh</w:t>
      </w:r>
    </w:p>
    <w:p w14:paraId="7D354062" w14:textId="77777777" w:rsidR="00A905A6" w:rsidRDefault="00000000">
      <w:pPr>
        <w:spacing w:after="140" w:line="276" w:lineRule="auto"/>
      </w:pPr>
      <w:r>
        <w:rPr>
          <w:b/>
          <w:bCs/>
        </w:rPr>
        <w:t>Status:</w:t>
      </w:r>
      <w:r>
        <w:t xml:space="preserve"> ✅ Shipped · </w:t>
      </w:r>
      <w:r>
        <w:rPr>
          <w:b/>
          <w:bCs/>
        </w:rPr>
        <w:t>Type:</w:t>
      </w:r>
      <w:r>
        <w:t xml:space="preserve"> on-page (crawl equity)</w:t>
      </w:r>
    </w:p>
    <w:p w14:paraId="7EF3FA97"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What was wrong</w:t>
      </w:r>
    </w:p>
    <w:p w14:paraId="70E170F5" w14:textId="77777777" w:rsidR="00A905A6" w:rsidRDefault="00000000">
      <w:pPr>
        <w:spacing w:after="140" w:line="276" w:lineRule="auto"/>
      </w:pPr>
      <w:r>
        <w:t xml:space="preserve">The </w:t>
      </w:r>
      <w:r>
        <w:rPr>
          <w:rFonts w:ascii="Consolas" w:eastAsia="Consolas" w:hAnsi="Consolas" w:cs="Consolas"/>
          <w:color w:val="96762A"/>
          <w:sz w:val="19"/>
          <w:szCs w:val="19"/>
        </w:rPr>
        <w:t>City</w:t>
      </w:r>
      <w:r>
        <w:t xml:space="preserve"> type carried a </w:t>
      </w:r>
      <w:r>
        <w:rPr>
          <w:rFonts w:ascii="Consolas" w:eastAsia="Consolas" w:hAnsi="Consolas" w:cs="Consolas"/>
          <w:color w:val="96762A"/>
          <w:sz w:val="19"/>
          <w:szCs w:val="19"/>
        </w:rPr>
        <w:t>districtCourtsSlug</w:t>
      </w:r>
      <w:r>
        <w:t xml:space="preserve"> field with two independent defects:</w:t>
      </w:r>
    </w:p>
    <w:p w14:paraId="13B75BD2" w14:textId="77777777" w:rsidR="00A905A6" w:rsidRDefault="00000000">
      <w:pPr>
        <w:spacing w:after="100" w:line="276" w:lineRule="auto"/>
        <w:ind w:left="420" w:hanging="240"/>
      </w:pPr>
      <w:r>
        <w:rPr>
          <w:b/>
          <w:bCs/>
          <w:color w:val="96762A"/>
        </w:rPr>
        <w:t xml:space="preserve">1.  </w:t>
      </w:r>
      <w:r>
        <w:t xml:space="preserve">Its stored values were in the </w:t>
      </w:r>
      <w:r>
        <w:rPr>
          <w:b/>
          <w:bCs/>
        </w:rPr>
        <w:t>wrong format</w:t>
      </w:r>
      <w:r>
        <w:t xml:space="preserve"> — </w:t>
      </w:r>
      <w:r>
        <w:rPr>
          <w:rFonts w:ascii="Consolas" w:eastAsia="Consolas" w:hAnsi="Consolas" w:cs="Consolas"/>
          <w:color w:val="96762A"/>
          <w:sz w:val="19"/>
          <w:szCs w:val="19"/>
        </w:rPr>
        <w:t>gujarat-district-courts</w:t>
      </w:r>
      <w:r>
        <w:t xml:space="preserve">, where </w:t>
      </w:r>
      <w:r>
        <w:rPr>
          <w:rFonts w:ascii="Consolas" w:eastAsia="Consolas" w:hAnsi="Consolas" w:cs="Consolas"/>
          <w:color w:val="96762A"/>
          <w:sz w:val="19"/>
          <w:szCs w:val="19"/>
        </w:rPr>
        <w:t>courts.ts</w:t>
      </w:r>
      <w:r>
        <w:t xml:space="preserve"> generates slugs as </w:t>
      </w:r>
      <w:r>
        <w:rPr>
          <w:rFonts w:ascii="Consolas" w:eastAsia="Consolas" w:hAnsi="Consolas" w:cs="Consolas"/>
          <w:color w:val="96762A"/>
          <w:sz w:val="19"/>
          <w:szCs w:val="19"/>
        </w:rPr>
        <w:t>district-courts-gujarat</w:t>
      </w:r>
      <w:r>
        <w:t>. Every value would have produced a 404.</w:t>
      </w:r>
    </w:p>
    <w:p w14:paraId="7C4A41A8" w14:textId="77777777" w:rsidR="00A905A6" w:rsidRDefault="00000000">
      <w:pPr>
        <w:spacing w:after="100" w:line="276" w:lineRule="auto"/>
        <w:ind w:left="420" w:hanging="240"/>
      </w:pPr>
      <w:r>
        <w:rPr>
          <w:b/>
          <w:bCs/>
          <w:color w:val="96762A"/>
        </w:rPr>
        <w:t xml:space="preserve">2.  </w:t>
      </w:r>
      <w:r>
        <w:t xml:space="preserve">It was </w:t>
      </w:r>
      <w:r>
        <w:rPr>
          <w:b/>
          <w:bCs/>
        </w:rPr>
        <w:t>never read anywhere in the codebase.</w:t>
      </w:r>
      <w:r>
        <w:t xml:space="preserve"> Grep-confirmed: the field was declared, populated on 8 of 13 cities, and consumed by nothing.</w:t>
      </w:r>
    </w:p>
    <w:p w14:paraId="47C5B6FA" w14:textId="77777777" w:rsidR="00A905A6" w:rsidRDefault="00000000">
      <w:pPr>
        <w:spacing w:after="140" w:line="276" w:lineRule="auto"/>
      </w:pPr>
      <w:r>
        <w:t xml:space="preserve">The consequence was that district-court pages — the thinnest programmatic pages on the site — had </w:t>
      </w:r>
      <w:r>
        <w:rPr>
          <w:b/>
          <w:bCs/>
        </w:rPr>
        <w:t>no internal inlink at all</w:t>
      </w:r>
      <w:r>
        <w:t xml:space="preserve"> besides the sitemap. That is precisely the profile that parks pages in Google's </w:t>
      </w:r>
      <w:r>
        <w:rPr>
          <w:i/>
          <w:iCs/>
        </w:rPr>
        <w:t>"Discovered — currently not indexed"</w:t>
      </w:r>
      <w:r>
        <w:t xml:space="preserve"> bucket, and Week 17's mesh work had not reached them.</w:t>
      </w:r>
    </w:p>
    <w:p w14:paraId="070972DC"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What we changed</w:t>
      </w:r>
    </w:p>
    <w:p w14:paraId="108813D4" w14:textId="77777777" w:rsidR="00A905A6" w:rsidRDefault="00000000">
      <w:pPr>
        <w:spacing w:after="100" w:line="276" w:lineRule="auto"/>
        <w:ind w:left="420" w:hanging="240"/>
      </w:pPr>
      <w:r>
        <w:rPr>
          <w:color w:val="96762A"/>
        </w:rPr>
        <w:t xml:space="preserve">•   </w:t>
      </w:r>
      <w:r>
        <w:t>Corrected the format on all existing values.</w:t>
      </w:r>
    </w:p>
    <w:p w14:paraId="4F6D5E71" w14:textId="77777777" w:rsidR="00A905A6" w:rsidRDefault="00000000">
      <w:pPr>
        <w:spacing w:after="100" w:line="276" w:lineRule="auto"/>
        <w:ind w:left="420" w:hanging="240"/>
      </w:pPr>
      <w:r>
        <w:rPr>
          <w:color w:val="96762A"/>
        </w:rPr>
        <w:t xml:space="preserve">•   </w:t>
      </w:r>
      <w:r>
        <w:t>Backfilled the 5 cities that had no value at all (Jaipur, Noida, Ghaziabad, Faridabad, Gurgaon) and set it on all 9 new cities.</w:t>
      </w:r>
    </w:p>
    <w:p w14:paraId="31CCF842" w14:textId="77777777" w:rsidR="00A905A6" w:rsidRDefault="00000000">
      <w:pPr>
        <w:spacing w:after="100" w:line="276" w:lineRule="auto"/>
        <w:ind w:left="420" w:hanging="240"/>
      </w:pPr>
      <w:r>
        <w:rPr>
          <w:color w:val="96762A"/>
        </w:rPr>
        <w:t xml:space="preserve">•   </w:t>
      </w:r>
      <w:r>
        <w:t xml:space="preserve">Added </w:t>
      </w:r>
      <w:r>
        <w:rPr>
          <w:rFonts w:ascii="Consolas" w:eastAsia="Consolas" w:hAnsi="Consolas" w:cs="Consolas"/>
          <w:color w:val="96762A"/>
          <w:sz w:val="19"/>
          <w:szCs w:val="19"/>
        </w:rPr>
        <w:t>districtCourtItem()</w:t>
      </w:r>
      <w:r>
        <w:t xml:space="preserve"> to </w:t>
      </w:r>
      <w:r>
        <w:rPr>
          <w:rFonts w:ascii="Consolas" w:eastAsia="Consolas" w:hAnsi="Consolas" w:cs="Consolas"/>
          <w:color w:val="96762A"/>
          <w:sz w:val="19"/>
          <w:szCs w:val="19"/>
        </w:rPr>
        <w:t>src/data/internal-links.ts</w:t>
      </w:r>
      <w:r>
        <w:t xml:space="preserve"> and wired it into </w:t>
      </w:r>
      <w:r>
        <w:rPr>
          <w:rFonts w:ascii="Consolas" w:eastAsia="Consolas" w:hAnsi="Consolas" w:cs="Consolas"/>
          <w:color w:val="96762A"/>
          <w:sz w:val="19"/>
          <w:szCs w:val="19"/>
        </w:rPr>
        <w:t>relatedGroupsForCity</w:t>
      </w:r>
      <w:r>
        <w:t>, so every city hub now links to its state's district-courts page under "Local courts".</w:t>
      </w:r>
    </w:p>
    <w:p w14:paraId="1F5CC256" w14:textId="77777777" w:rsidR="00A905A6" w:rsidRDefault="00000000">
      <w:pPr>
        <w:spacing w:after="140" w:line="276" w:lineRule="auto"/>
      </w:pPr>
      <w:r>
        <w:t xml:space="preserve">The link is </w:t>
      </w:r>
      <w:r>
        <w:rPr>
          <w:b/>
          <w:bCs/>
        </w:rPr>
        <w:t>gated on the slug resolving to a real district-courts page</w:t>
      </w:r>
      <w:r>
        <w:t>, so a bad or missing value renders nothing rather than a 404 — the same 200-only discipline the rest of the mesh uses.</w:t>
      </w:r>
    </w:p>
    <w:p w14:paraId="44982639"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Why it helps</w:t>
      </w:r>
    </w:p>
    <w:p w14:paraId="1BFF2F67" w14:textId="77777777" w:rsidR="00A905A6" w:rsidRDefault="00000000">
      <w:pPr>
        <w:spacing w:after="100" w:line="276" w:lineRule="auto"/>
        <w:ind w:left="420" w:hanging="240"/>
      </w:pPr>
      <w:r>
        <w:rPr>
          <w:color w:val="96762A"/>
        </w:rPr>
        <w:t xml:space="preserve">•   </w:t>
      </w:r>
      <w:r>
        <w:t>District-court pages finally receive a relevant inlink from a stronger page, which is what signals to Google that they matter.</w:t>
      </w:r>
    </w:p>
    <w:p w14:paraId="27CA3BF7" w14:textId="77777777" w:rsidR="00A905A6" w:rsidRDefault="00000000">
      <w:pPr>
        <w:spacing w:after="100" w:line="276" w:lineRule="auto"/>
        <w:ind w:left="420" w:hanging="240"/>
      </w:pPr>
      <w:r>
        <w:rPr>
          <w:color w:val="96762A"/>
        </w:rPr>
        <w:t xml:space="preserve">•   </w:t>
      </w:r>
      <w:r>
        <w:t>It strengthens the court ↔ city topical cluster in both directions.</w:t>
      </w:r>
    </w:p>
    <w:p w14:paraId="146B3964" w14:textId="77777777" w:rsidR="00A905A6" w:rsidRDefault="00000000">
      <w:pPr>
        <w:spacing w:after="100" w:line="276" w:lineRule="auto"/>
        <w:ind w:left="420" w:hanging="240"/>
      </w:pPr>
      <w:r>
        <w:rPr>
          <w:color w:val="96762A"/>
        </w:rPr>
        <w:t xml:space="preserve">•   </w:t>
      </w:r>
      <w:r>
        <w:t>The fix is derived, not hand-maintained, so it stays correct as cities are added.</w:t>
      </w:r>
    </w:p>
    <w:p w14:paraId="70856FD1"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Verification &amp; timeline</w:t>
      </w:r>
    </w:p>
    <w:p w14:paraId="4A1F917F" w14:textId="77777777" w:rsidR="00A905A6" w:rsidRDefault="00000000">
      <w:pPr>
        <w:spacing w:after="140" w:line="276" w:lineRule="auto"/>
      </w:pPr>
      <w:r>
        <w:t>Verified — verified in the rendered HTML (</w:t>
      </w:r>
      <w:r>
        <w:rPr>
          <w:rFonts w:ascii="Consolas" w:eastAsia="Consolas" w:hAnsi="Consolas" w:cs="Consolas"/>
          <w:color w:val="96762A"/>
          <w:sz w:val="19"/>
          <w:szCs w:val="19"/>
        </w:rPr>
        <w:t>/lawyers/jodhpur</w:t>
      </w:r>
      <w:r>
        <w:t xml:space="preserve"> links to </w:t>
      </w:r>
      <w:r>
        <w:rPr>
          <w:rFonts w:ascii="Consolas" w:eastAsia="Consolas" w:hAnsi="Consolas" w:cs="Consolas"/>
          <w:color w:val="96762A"/>
          <w:sz w:val="19"/>
          <w:szCs w:val="19"/>
        </w:rPr>
        <w:t>/courts/district-courts-rajasthan</w:t>
      </w:r>
      <w:r>
        <w:t xml:space="preserve">). All 22 hubs now carry the link. Expect indexation improvement over </w:t>
      </w:r>
      <w:r>
        <w:rPr>
          <w:b/>
          <w:bCs/>
        </w:rPr>
        <w:t>3–6 weeks</w:t>
      </w:r>
      <w:r>
        <w:t>.</w:t>
      </w:r>
    </w:p>
    <w:p w14:paraId="381D969F" w14:textId="77777777" w:rsidR="00A905A6" w:rsidRDefault="00000000">
      <w:r>
        <w:br w:type="page"/>
      </w:r>
    </w:p>
    <w:p w14:paraId="6228114D"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lastRenderedPageBreak/>
        <w:t>Change: NAP Consolidation + Google Business Profile Wiring</w:t>
      </w:r>
    </w:p>
    <w:p w14:paraId="362C9203" w14:textId="77777777" w:rsidR="00A905A6" w:rsidRDefault="00000000">
      <w:pPr>
        <w:spacing w:after="140" w:line="276" w:lineRule="auto"/>
      </w:pPr>
      <w:r>
        <w:rPr>
          <w:b/>
          <w:bCs/>
        </w:rPr>
        <w:t>Status:</w:t>
      </w:r>
      <w:r>
        <w:t xml:space="preserve"> ⚠️ Shipped, one input outstanding · </w:t>
      </w:r>
      <w:r>
        <w:rPr>
          <w:b/>
          <w:bCs/>
        </w:rPr>
        <w:t>Type:</w:t>
      </w:r>
      <w:r>
        <w:t xml:space="preserve"> entity / off-page support</w:t>
      </w:r>
    </w:p>
    <w:p w14:paraId="66EA4B2A"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What was wrong</w:t>
      </w:r>
    </w:p>
    <w:p w14:paraId="45526E70" w14:textId="77777777" w:rsidR="00A905A6" w:rsidRDefault="00000000">
      <w:pPr>
        <w:spacing w:after="140" w:line="276" w:lineRule="auto"/>
      </w:pPr>
      <w:r>
        <w:t>Two problems, one root cause — no single source of truth for the business identity.</w:t>
      </w:r>
    </w:p>
    <w:p w14:paraId="066392E9" w14:textId="77777777" w:rsidR="00A905A6" w:rsidRDefault="00000000">
      <w:pPr>
        <w:spacing w:after="100" w:line="276" w:lineRule="auto"/>
        <w:ind w:left="420" w:hanging="240"/>
      </w:pPr>
      <w:r>
        <w:rPr>
          <w:b/>
          <w:bCs/>
          <w:color w:val="96762A"/>
        </w:rPr>
        <w:t xml:space="preserve">1.  </w:t>
      </w:r>
      <w:r>
        <w:rPr>
          <w:b/>
          <w:bCs/>
        </w:rPr>
        <w:t>NAP was duplicated.</w:t>
      </w:r>
      <w:r>
        <w:t xml:space="preserve"> The phone number, email, price range, opening hours and </w:t>
      </w:r>
      <w:r>
        <w:rPr>
          <w:rFonts w:ascii="Consolas" w:eastAsia="Consolas" w:hAnsi="Consolas" w:cs="Consolas"/>
          <w:color w:val="96762A"/>
          <w:sz w:val="19"/>
          <w:szCs w:val="19"/>
        </w:rPr>
        <w:t>sameAs</w:t>
      </w:r>
      <w:r>
        <w:t xml:space="preserve"> list were written out separately in </w:t>
      </w:r>
      <w:r>
        <w:rPr>
          <w:rFonts w:ascii="Consolas" w:eastAsia="Consolas" w:hAnsi="Consolas" w:cs="Consolas"/>
          <w:color w:val="96762A"/>
          <w:sz w:val="19"/>
          <w:szCs w:val="19"/>
        </w:rPr>
        <w:t>layout.tsx</w:t>
      </w:r>
      <w:r>
        <w:t xml:space="preserve"> (twice — Organization and LegalService) and again in </w:t>
      </w:r>
      <w:r>
        <w:rPr>
          <w:rFonts w:ascii="Consolas" w:eastAsia="Consolas" w:hAnsi="Consolas" w:cs="Consolas"/>
          <w:color w:val="96762A"/>
          <w:sz w:val="19"/>
          <w:szCs w:val="19"/>
        </w:rPr>
        <w:t>lawyers/[city]/page.tsx</w:t>
      </w:r>
      <w:r>
        <w:t>. Local search treats NAP consistency as a trust signal, and duplicated literals drift: one gets updated, the other does not, and the site then emits two different phone numbers for the same entity.</w:t>
      </w:r>
    </w:p>
    <w:p w14:paraId="3507AE6A" w14:textId="77777777" w:rsidR="00A905A6" w:rsidRDefault="00000000">
      <w:pPr>
        <w:spacing w:after="100" w:line="276" w:lineRule="auto"/>
        <w:ind w:left="420" w:hanging="240"/>
      </w:pPr>
      <w:r>
        <w:rPr>
          <w:b/>
          <w:bCs/>
          <w:color w:val="96762A"/>
        </w:rPr>
        <w:t xml:space="preserve">2.  </w:t>
      </w:r>
      <w:r>
        <w:rPr>
          <w:b/>
          <w:bCs/>
        </w:rPr>
        <w:t>The Google Business Profile was not referenced anywhere on the site.</w:t>
      </w:r>
      <w:r>
        <w:t xml:space="preserve"> A grep of </w:t>
      </w:r>
      <w:r>
        <w:rPr>
          <w:rFonts w:ascii="Consolas" w:eastAsia="Consolas" w:hAnsi="Consolas" w:cs="Consolas"/>
          <w:color w:val="96762A"/>
          <w:sz w:val="19"/>
          <w:szCs w:val="19"/>
        </w:rPr>
        <w:t>src/</w:t>
      </w:r>
      <w:r>
        <w:t xml:space="preserve"> found no maps URL, no place ID, no GBP link. Both </w:t>
      </w:r>
      <w:r>
        <w:rPr>
          <w:rFonts w:ascii="Consolas" w:eastAsia="Consolas" w:hAnsi="Consolas" w:cs="Consolas"/>
          <w:color w:val="96762A"/>
          <w:sz w:val="19"/>
          <w:szCs w:val="19"/>
        </w:rPr>
        <w:t>sameAs</w:t>
      </w:r>
      <w:r>
        <w:t xml:space="preserve"> arrays listed only </w:t>
      </w:r>
      <w:r>
        <w:rPr>
          <w:rFonts w:ascii="Consolas" w:eastAsia="Consolas" w:hAnsi="Consolas" w:cs="Consolas"/>
          <w:color w:val="96762A"/>
          <w:sz w:val="19"/>
          <w:szCs w:val="19"/>
        </w:rPr>
        <w:t>facebook.com/nyaysevak</w:t>
      </w:r>
      <w:r>
        <w:t xml:space="preserve"> and </w:t>
      </w:r>
      <w:r>
        <w:rPr>
          <w:rFonts w:ascii="Consolas" w:eastAsia="Consolas" w:hAnsi="Consolas" w:cs="Consolas"/>
          <w:color w:val="96762A"/>
          <w:sz w:val="19"/>
          <w:szCs w:val="19"/>
        </w:rPr>
        <w:t>instagram.com/nyaysevak</w:t>
      </w:r>
      <w:r>
        <w:t xml:space="preserve"> — while the one profile Google has itself verified was absent. This matters more than usual here, because the brand competes on the SERP with </w:t>
      </w:r>
      <w:r>
        <w:rPr>
          <w:rFonts w:ascii="Consolas" w:eastAsia="Consolas" w:hAnsi="Consolas" w:cs="Consolas"/>
          <w:color w:val="96762A"/>
          <w:sz w:val="19"/>
          <w:szCs w:val="19"/>
        </w:rPr>
        <w:t>nyayasevak.com</w:t>
      </w:r>
      <w:r>
        <w:t>, and binding the site to a verified GBP is the strongest available signal for separating two same-name entities.</w:t>
      </w:r>
    </w:p>
    <w:p w14:paraId="02BAF413"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What we changed</w:t>
      </w:r>
    </w:p>
    <w:p w14:paraId="59322F07" w14:textId="77777777" w:rsidR="00A905A6" w:rsidRDefault="00000000">
      <w:pPr>
        <w:spacing w:after="140" w:line="276" w:lineRule="auto"/>
      </w:pPr>
      <w:r>
        <w:t xml:space="preserve">Added </w:t>
      </w:r>
      <w:r>
        <w:rPr>
          <w:rFonts w:ascii="Consolas" w:eastAsia="Consolas" w:hAnsi="Consolas" w:cs="Consolas"/>
          <w:color w:val="96762A"/>
          <w:sz w:val="19"/>
          <w:szCs w:val="19"/>
        </w:rPr>
        <w:t>src/lib/business.ts</w:t>
      </w:r>
      <w:r>
        <w:t xml:space="preserve"> as the single source of truth for name, telephone (both E.164 and display forms), email, address, price range, opening hours, </w:t>
      </w:r>
      <w:r>
        <w:rPr>
          <w:rFonts w:ascii="Consolas" w:eastAsia="Consolas" w:hAnsi="Consolas" w:cs="Consolas"/>
          <w:color w:val="96762A"/>
          <w:sz w:val="19"/>
          <w:szCs w:val="19"/>
        </w:rPr>
        <w:t>GOOGLE_BUSINESS_PROFILE_URL</w:t>
      </w:r>
      <w:r>
        <w:t xml:space="preserve">, and owned social profiles. Both </w:t>
      </w:r>
      <w:r>
        <w:rPr>
          <w:rFonts w:ascii="Consolas" w:eastAsia="Consolas" w:hAnsi="Consolas" w:cs="Consolas"/>
          <w:color w:val="96762A"/>
          <w:sz w:val="19"/>
          <w:szCs w:val="19"/>
        </w:rPr>
        <w:t>layout.tsx</w:t>
      </w:r>
      <w:r>
        <w:t xml:space="preserve"> blocks and the city hub now source from it.</w:t>
      </w:r>
    </w:p>
    <w:p w14:paraId="75430D3D" w14:textId="77777777" w:rsidR="00A905A6" w:rsidRDefault="00000000">
      <w:pPr>
        <w:spacing w:after="140" w:line="276" w:lineRule="auto"/>
      </w:pPr>
      <w:r>
        <w:rPr>
          <w:rFonts w:ascii="Consolas" w:eastAsia="Consolas" w:hAnsi="Consolas" w:cs="Consolas"/>
          <w:color w:val="96762A"/>
          <w:sz w:val="19"/>
          <w:szCs w:val="19"/>
        </w:rPr>
        <w:t>sameAs()</w:t>
      </w:r>
      <w:r>
        <w:t xml:space="preserve"> lists the GBP </w:t>
      </w:r>
      <w:r>
        <w:rPr>
          <w:b/>
          <w:bCs/>
        </w:rPr>
        <w:t>first</w:t>
      </w:r>
      <w:r>
        <w:t xml:space="preserve"> (highest-trust corroborating reference) and </w:t>
      </w:r>
      <w:r>
        <w:rPr>
          <w:b/>
          <w:bCs/>
        </w:rPr>
        <w:t>filters empty values</w:t>
      </w:r>
      <w:r>
        <w:t xml:space="preserve">, so an unset URL emits nothing rather than a dead link — a </w:t>
      </w:r>
      <w:r>
        <w:rPr>
          <w:rFonts w:ascii="Consolas" w:eastAsia="Consolas" w:hAnsi="Consolas" w:cs="Consolas"/>
          <w:color w:val="96762A"/>
          <w:sz w:val="19"/>
          <w:szCs w:val="19"/>
        </w:rPr>
        <w:t>sameAs</w:t>
      </w:r>
      <w:r>
        <w:t xml:space="preserve"> pointing at a dead or non-canonical URL is a negative trust signal, as the site's own Week 15 comment notes.</w:t>
      </w:r>
    </w:p>
    <w:p w14:paraId="285FCB02"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What is still outstanding</w:t>
      </w:r>
    </w:p>
    <w:p w14:paraId="7DFBCA4A" w14:textId="77777777" w:rsidR="00A905A6" w:rsidRDefault="00000000">
      <w:pPr>
        <w:spacing w:after="140" w:line="276" w:lineRule="auto"/>
      </w:pPr>
      <w:r>
        <w:rPr>
          <w:rFonts w:ascii="Consolas" w:eastAsia="Consolas" w:hAnsi="Consolas" w:cs="Consolas"/>
          <w:color w:val="96762A"/>
          <w:sz w:val="19"/>
          <w:szCs w:val="19"/>
        </w:rPr>
        <w:t>GOOGLE_BUSINESS_PROFILE_URL</w:t>
      </w:r>
      <w:r>
        <w:t xml:space="preserve"> is deliberately empty. Two links were supplied this cycle and neither is usable:</w:t>
      </w:r>
    </w:p>
    <w:p w14:paraId="3F8C6C6C" w14:textId="77777777" w:rsidR="00A905A6" w:rsidRDefault="00000000">
      <w:pPr>
        <w:spacing w:after="100" w:line="276" w:lineRule="auto"/>
        <w:ind w:left="420" w:hanging="240"/>
      </w:pPr>
      <w:r>
        <w:rPr>
          <w:color w:val="96762A"/>
        </w:rPr>
        <w:t xml:space="preserve">•   </w:t>
      </w:r>
      <w:r>
        <w:t xml:space="preserve">A </w:t>
      </w:r>
      <w:r>
        <w:rPr>
          <w:rFonts w:ascii="Consolas" w:eastAsia="Consolas" w:hAnsi="Consolas" w:cs="Consolas"/>
          <w:color w:val="96762A"/>
          <w:sz w:val="19"/>
          <w:szCs w:val="19"/>
        </w:rPr>
        <w:t>google.com/search?…&amp;stick=…</w:t>
      </w:r>
      <w:r>
        <w:t xml:space="preserve"> URL — a search-session address. Not stable, not canonical, not crawler-resolvable.</w:t>
      </w:r>
    </w:p>
    <w:p w14:paraId="092848AC" w14:textId="77777777" w:rsidR="00A905A6" w:rsidRDefault="00000000">
      <w:pPr>
        <w:spacing w:after="100" w:line="276" w:lineRule="auto"/>
        <w:ind w:left="420" w:hanging="240"/>
      </w:pPr>
      <w:r>
        <w:rPr>
          <w:color w:val="96762A"/>
        </w:rPr>
        <w:t xml:space="preserve">•   </w:t>
      </w:r>
      <w:r>
        <w:t xml:space="preserve">A </w:t>
      </w:r>
      <w:r>
        <w:rPr>
          <w:rFonts w:ascii="Consolas" w:eastAsia="Consolas" w:hAnsi="Consolas" w:cs="Consolas"/>
          <w:color w:val="96762A"/>
          <w:sz w:val="19"/>
          <w:szCs w:val="19"/>
        </w:rPr>
        <w:t>share.google/…</w:t>
      </w:r>
      <w:r>
        <w:t xml:space="preserve"> link — redirects to </w:t>
      </w:r>
      <w:r>
        <w:rPr>
          <w:rFonts w:ascii="Consolas" w:eastAsia="Consolas" w:hAnsi="Consolas" w:cs="Consolas"/>
          <w:color w:val="96762A"/>
          <w:sz w:val="19"/>
          <w:szCs w:val="19"/>
        </w:rPr>
        <w:t>google.com/share.google?q=…</w:t>
      </w:r>
      <w:r>
        <w:t>, which serves an "enable JavaScript" stub to every non-browser client. The 92KB response contains no CID, no place ID and no maps URL.</w:t>
      </w:r>
    </w:p>
    <w:p w14:paraId="6978B55D" w14:textId="77777777" w:rsidR="00A905A6" w:rsidRDefault="00000000">
      <w:pPr>
        <w:spacing w:after="140" w:line="276" w:lineRule="auto"/>
      </w:pPr>
      <w:r>
        <w:rPr>
          <w:b/>
          <w:bCs/>
        </w:rPr>
        <w:t>Needed:</w:t>
      </w:r>
      <w:r>
        <w:t xml:space="preserve"> a </w:t>
      </w:r>
      <w:r>
        <w:rPr>
          <w:rFonts w:ascii="Consolas" w:eastAsia="Consolas" w:hAnsi="Consolas" w:cs="Consolas"/>
          <w:color w:val="96762A"/>
          <w:sz w:val="19"/>
          <w:szCs w:val="19"/>
        </w:rPr>
        <w:t>maps.app.goo.gl/…</w:t>
      </w:r>
      <w:r>
        <w:t xml:space="preserve">, </w:t>
      </w:r>
      <w:r>
        <w:rPr>
          <w:rFonts w:ascii="Consolas" w:eastAsia="Consolas" w:hAnsi="Consolas" w:cs="Consolas"/>
          <w:color w:val="96762A"/>
          <w:sz w:val="19"/>
          <w:szCs w:val="19"/>
        </w:rPr>
        <w:t>g.page/…</w:t>
      </w:r>
      <w:r>
        <w:t xml:space="preserve">, or </w:t>
      </w:r>
      <w:r>
        <w:rPr>
          <w:rFonts w:ascii="Consolas" w:eastAsia="Consolas" w:hAnsi="Consolas" w:cs="Consolas"/>
          <w:color w:val="96762A"/>
          <w:sz w:val="19"/>
          <w:szCs w:val="19"/>
        </w:rPr>
        <w:t>google.com/maps?cid=…</w:t>
      </w:r>
      <w:r>
        <w:t xml:space="preserve"> link, obtainable from the Maps address bar with the listing open. Setting it is a one-line change.</w:t>
      </w:r>
    </w:p>
    <w:p w14:paraId="56D2AA8B"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Verification &amp; timeline</w:t>
      </w:r>
    </w:p>
    <w:p w14:paraId="6AE576B4" w14:textId="77777777" w:rsidR="00A905A6" w:rsidRDefault="00000000">
      <w:pPr>
        <w:spacing w:after="140" w:line="276" w:lineRule="auto"/>
      </w:pPr>
      <w:r>
        <w:t xml:space="preserve">Verified — verified in the rendered HTML that </w:t>
      </w:r>
      <w:r>
        <w:rPr>
          <w:rFonts w:ascii="Consolas" w:eastAsia="Consolas" w:hAnsi="Consolas" w:cs="Consolas"/>
          <w:color w:val="96762A"/>
          <w:sz w:val="19"/>
          <w:szCs w:val="19"/>
        </w:rPr>
        <w:t>sameAs</w:t>
      </w:r>
      <w:r>
        <w:t xml:space="preserve"> emits the two socials with </w:t>
      </w:r>
      <w:r>
        <w:rPr>
          <w:b/>
          <w:bCs/>
        </w:rPr>
        <w:t>no empty string</w:t>
      </w:r>
      <w:r>
        <w:t xml:space="preserve">, confirming the filter works. Entity consolidation takes effect once the GBP link is set and re-crawled, typically </w:t>
      </w:r>
      <w:r>
        <w:rPr>
          <w:b/>
          <w:bCs/>
        </w:rPr>
        <w:t>2–4 weeks</w:t>
      </w:r>
      <w:r>
        <w:t>.</w:t>
      </w:r>
    </w:p>
    <w:p w14:paraId="0007B9ED" w14:textId="77777777" w:rsidR="00A905A6" w:rsidRDefault="00000000">
      <w:r>
        <w:br w:type="page"/>
      </w:r>
    </w:p>
    <w:p w14:paraId="4374672E"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lastRenderedPageBreak/>
        <w:t>Diagnosis: Google Business Profile Suspension</w:t>
      </w:r>
    </w:p>
    <w:p w14:paraId="63A71E63" w14:textId="77777777" w:rsidR="00A905A6" w:rsidRDefault="00000000">
      <w:pPr>
        <w:spacing w:after="140" w:line="276" w:lineRule="auto"/>
      </w:pPr>
      <w:r>
        <w:rPr>
          <w:b/>
          <w:bCs/>
        </w:rPr>
        <w:t>Status:</w:t>
      </w:r>
      <w:r>
        <w:t xml:space="preserve"> 🔴 Open — owner action required · </w:t>
      </w:r>
      <w:r>
        <w:rPr>
          <w:b/>
          <w:bCs/>
        </w:rPr>
        <w:t>Type:</w:t>
      </w:r>
      <w:r>
        <w:t xml:space="preserve"> off-page (entity / local)</w:t>
      </w:r>
    </w:p>
    <w:p w14:paraId="1D4598CE"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What happened</w:t>
      </w:r>
    </w:p>
    <w:p w14:paraId="1203CC56" w14:textId="77777777" w:rsidR="00A905A6" w:rsidRDefault="00000000">
      <w:pPr>
        <w:spacing w:after="140" w:line="276" w:lineRule="auto"/>
      </w:pPr>
      <w:r>
        <w:t>The Google Business Profile was reported suspended during this cycle.</w:t>
      </w:r>
    </w:p>
    <w:p w14:paraId="36C2CD3E"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What did not cause it</w:t>
      </w:r>
    </w:p>
    <w:p w14:paraId="6A48A0BB" w14:textId="77777777" w:rsidR="00A905A6" w:rsidRDefault="00000000">
      <w:pPr>
        <w:spacing w:after="140" w:line="276" w:lineRule="auto"/>
      </w:pPr>
      <w:r>
        <w:t>No change from this cycle could have. Verified:</w:t>
      </w:r>
    </w:p>
    <w:p w14:paraId="7F4B24A2" w14:textId="77777777" w:rsidR="00A905A6" w:rsidRDefault="00000000">
      <w:pPr>
        <w:spacing w:after="100" w:line="276" w:lineRule="auto"/>
        <w:ind w:left="420" w:hanging="240"/>
      </w:pPr>
      <w:r>
        <w:rPr>
          <w:color w:val="96762A"/>
        </w:rPr>
        <w:t xml:space="preserve">•   </w:t>
      </w:r>
      <w:r>
        <w:rPr>
          <w:b/>
          <w:bCs/>
        </w:rPr>
        <w:t>None of this cycle's work had been published when it happened.</w:t>
      </w:r>
    </w:p>
    <w:p w14:paraId="00C960FA" w14:textId="77777777" w:rsidR="00A905A6" w:rsidRDefault="00000000">
      <w:pPr>
        <w:spacing w:after="100" w:line="276" w:lineRule="auto"/>
        <w:ind w:left="420" w:hanging="240"/>
      </w:pPr>
      <w:r>
        <w:rPr>
          <w:color w:val="96762A"/>
        </w:rPr>
        <w:t xml:space="preserve">•   </w:t>
      </w:r>
      <w:r>
        <w:rPr>
          <w:b/>
          <w:bCs/>
        </w:rPr>
        <w:t>No GBP credentials were ever held</w:t>
      </w:r>
      <w:r>
        <w:t>, so no edit to the profile was possible.</w:t>
      </w:r>
    </w:p>
    <w:p w14:paraId="489A0FB1" w14:textId="77777777" w:rsidR="00A905A6" w:rsidRDefault="00000000">
      <w:pPr>
        <w:spacing w:after="100" w:line="276" w:lineRule="auto"/>
        <w:ind w:left="420" w:hanging="240"/>
      </w:pPr>
      <w:r>
        <w:rPr>
          <w:color w:val="96762A"/>
        </w:rPr>
        <w:t xml:space="preserve">•   </w:t>
      </w:r>
      <w:r>
        <w:rPr>
          <w:b/>
          <w:bCs/>
        </w:rPr>
        <w:t>The IndexNow submission hook was deliberately bypassed.</w:t>
      </w:r>
      <w:r>
        <w:t xml:space="preserve"> And the script's own header records that </w:t>
      </w:r>
      <w:r>
        <w:rPr>
          <w:b/>
          <w:bCs/>
        </w:rPr>
        <w:t>Google does not support IndexNow</w:t>
      </w:r>
      <w:r>
        <w:t>; it submits only to Bing, Yandex, Naver and Seznam.</w:t>
      </w:r>
    </w:p>
    <w:p w14:paraId="5958CDF8" w14:textId="77777777" w:rsidR="00A905A6" w:rsidRDefault="00000000">
      <w:pPr>
        <w:spacing w:after="100" w:line="276" w:lineRule="auto"/>
        <w:ind w:left="420" w:hanging="240"/>
      </w:pPr>
      <w:r>
        <w:rPr>
          <w:color w:val="96762A"/>
        </w:rPr>
        <w:t xml:space="preserve">•   </w:t>
      </w:r>
      <w:r>
        <w:t>The only Google-adjacent actions were read-only fetches of two public URLs, both of which returned bot-blocked error pages. Viewing a public share link is not a suspension trigger.</w:t>
      </w:r>
    </w:p>
    <w:p w14:paraId="3EE29223"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What is needed to diagnose it</w:t>
      </w:r>
    </w:p>
    <w:p w14:paraId="150D29E6" w14:textId="77777777" w:rsidR="00A905A6" w:rsidRDefault="00000000">
      <w:pPr>
        <w:spacing w:after="140" w:line="276" w:lineRule="auto"/>
      </w:pPr>
      <w:r>
        <w:t>Two inputs the owner holds:</w:t>
      </w:r>
    </w:p>
    <w:p w14:paraId="350D2696" w14:textId="77777777" w:rsidR="00A905A6" w:rsidRDefault="00000000">
      <w:pPr>
        <w:spacing w:after="100" w:line="276" w:lineRule="auto"/>
        <w:ind w:left="420" w:hanging="240"/>
      </w:pPr>
      <w:r>
        <w:rPr>
          <w:b/>
          <w:bCs/>
          <w:color w:val="96762A"/>
        </w:rPr>
        <w:t xml:space="preserve">1.  </w:t>
      </w:r>
      <w:r>
        <w:rPr>
          <w:b/>
          <w:bCs/>
        </w:rPr>
        <w:t>The suspension email.</w:t>
      </w:r>
      <w:r>
        <w:t xml:space="preserve"> A </w:t>
      </w:r>
      <w:r>
        <w:rPr>
          <w:i/>
          <w:iCs/>
        </w:rPr>
        <w:t>soft</w:t>
      </w:r>
      <w:r>
        <w:t xml:space="preserve"> suspension leaves the listing publicly visible but removes management access; a </w:t>
      </w:r>
      <w:r>
        <w:rPr>
          <w:i/>
          <w:iCs/>
        </w:rPr>
        <w:t>hard</w:t>
      </w:r>
      <w:r>
        <w:t xml:space="preserve"> suspension removes it from Maps and Search entirely. The recovery paths differ.</w:t>
      </w:r>
    </w:p>
    <w:p w14:paraId="548E0DA6" w14:textId="77777777" w:rsidR="00A905A6" w:rsidRDefault="00000000">
      <w:pPr>
        <w:spacing w:after="100" w:line="276" w:lineRule="auto"/>
        <w:ind w:left="420" w:hanging="240"/>
      </w:pPr>
      <w:r>
        <w:rPr>
          <w:b/>
          <w:bCs/>
          <w:color w:val="96762A"/>
        </w:rPr>
        <w:t xml:space="preserve">2.  </w:t>
      </w:r>
      <w:r>
        <w:rPr>
          <w:b/>
          <w:bCs/>
        </w:rPr>
        <w:t>The profile's current name, address, and primary category.</w:t>
      </w:r>
    </w:p>
    <w:p w14:paraId="68AE8C3E"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Most likely causes, ranked for this business model</w:t>
      </w:r>
    </w:p>
    <w:p w14:paraId="0B4718CB" w14:textId="77777777" w:rsidR="00A905A6" w:rsidRDefault="00000000">
      <w:pPr>
        <w:spacing w:after="100" w:line="276" w:lineRule="auto"/>
        <w:ind w:left="420" w:hanging="240"/>
      </w:pPr>
      <w:r>
        <w:rPr>
          <w:b/>
          <w:bCs/>
          <w:color w:val="96762A"/>
        </w:rPr>
        <w:t xml:space="preserve">1.  </w:t>
      </w:r>
      <w:r>
        <w:rPr>
          <w:b/>
          <w:bCs/>
        </w:rPr>
        <w:t>The address.</w:t>
      </w:r>
      <w:r>
        <w:t xml:space="preserve"> Google requires a service-area business to </w:t>
      </w:r>
      <w:r>
        <w:rPr>
          <w:i/>
          <w:iCs/>
        </w:rPr>
        <w:t>hide</w:t>
      </w:r>
      <w:r>
        <w:t xml:space="preserve"> its address, and any displayed address to be a real location staffed during stated hours. A virtual office, co-working desk, registered-agent address, or a visible home address is the single most common suspension trigger for legal service-area businesses — and this business operates from one base with a team it deliberately does not showcase.</w:t>
      </w:r>
    </w:p>
    <w:p w14:paraId="418ED74C" w14:textId="77777777" w:rsidR="00A905A6" w:rsidRDefault="00000000">
      <w:pPr>
        <w:spacing w:after="100" w:line="276" w:lineRule="auto"/>
        <w:ind w:left="420" w:hanging="240"/>
      </w:pPr>
      <w:r>
        <w:rPr>
          <w:b/>
          <w:bCs/>
          <w:color w:val="96762A"/>
        </w:rPr>
        <w:t xml:space="preserve">2.  </w:t>
      </w:r>
      <w:r>
        <w:rPr>
          <w:b/>
          <w:bCs/>
        </w:rPr>
        <w:t>Keywords in the business name.</w:t>
      </w:r>
      <w:r>
        <w:t xml:space="preserve"> Anything beyond plain "NyaySevak" is the second most common trigger.</w:t>
      </w:r>
    </w:p>
    <w:p w14:paraId="1FE65740" w14:textId="77777777" w:rsidR="00A905A6" w:rsidRDefault="00000000">
      <w:pPr>
        <w:spacing w:after="100" w:line="276" w:lineRule="auto"/>
        <w:ind w:left="420" w:hanging="240"/>
      </w:pPr>
      <w:r>
        <w:rPr>
          <w:b/>
          <w:bCs/>
          <w:color w:val="96762A"/>
        </w:rPr>
        <w:t xml:space="preserve">3.  </w:t>
      </w:r>
      <w:r>
        <w:rPr>
          <w:b/>
          <w:bCs/>
        </w:rPr>
        <w:t>A recent edit.</w:t>
      </w:r>
      <w:r>
        <w:t xml:space="preserve"> Changes to name, address, category, or website URL trigger automated re-review — the moment a borderline listing flips.</w:t>
      </w:r>
    </w:p>
    <w:p w14:paraId="62AE0784"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Context that matters</w:t>
      </w:r>
    </w:p>
    <w:p w14:paraId="496347EA" w14:textId="77777777" w:rsidR="00A905A6" w:rsidRDefault="00000000">
      <w:pPr>
        <w:spacing w:after="140" w:line="276" w:lineRule="auto"/>
      </w:pPr>
      <w:r>
        <w:t xml:space="preserve">Legal services is one of Google's </w:t>
      </w:r>
      <w:r>
        <w:rPr>
          <w:b/>
          <w:bCs/>
        </w:rPr>
        <w:t>high-scrutiny verticals</w:t>
      </w:r>
      <w:r>
        <w:t>, alongside locksmiths and addiction treatment. Automated enforcement is more aggressive than in ordinary categories, and the threshold for suspension is correspondingly lower.</w:t>
      </w:r>
    </w:p>
    <w:p w14:paraId="00CACA9B"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Reinstatement path</w:t>
      </w:r>
    </w:p>
    <w:p w14:paraId="7ECB53AD" w14:textId="77777777" w:rsidR="00A905A6" w:rsidRDefault="00000000">
      <w:pPr>
        <w:spacing w:after="140" w:line="276" w:lineRule="auto"/>
      </w:pPr>
      <w:r>
        <w:lastRenderedPageBreak/>
        <w:t>File via the Business Redressal Complaint Form with: business registration (GST or incorporation certificate), a utility bill or lease for the address, and photographs of signage if a physical office exists.</w:t>
      </w:r>
    </w:p>
    <w:p w14:paraId="59561CF7"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Why it matters</w:t>
      </w:r>
    </w:p>
    <w:p w14:paraId="57A2248B" w14:textId="77777777" w:rsidR="00A905A6" w:rsidRDefault="00000000">
      <w:pPr>
        <w:spacing w:after="140" w:line="276" w:lineRule="auto"/>
      </w:pPr>
      <w:r>
        <w:t xml:space="preserve">Every report since Week 18 has named the GBP the highest-leverage off-page lever available — it creates a verified real-world entity that separates the brand from </w:t>
      </w:r>
      <w:r>
        <w:rPr>
          <w:rFonts w:ascii="Consolas" w:eastAsia="Consolas" w:hAnsi="Consolas" w:cs="Consolas"/>
          <w:color w:val="96762A"/>
          <w:sz w:val="19"/>
          <w:szCs w:val="19"/>
        </w:rPr>
        <w:t>nyayasevak.com</w:t>
      </w:r>
      <w:r>
        <w:t xml:space="preserve">, unlocks Maps visibility, and enables the genuine reviews the site has never had. It is now worse than missing; it is suspended. </w:t>
      </w:r>
      <w:r>
        <w:rPr>
          <w:b/>
          <w:bCs/>
        </w:rPr>
        <w:t>This outranks everything else on the Week 24 checklist.</w:t>
      </w:r>
    </w:p>
    <w:p w14:paraId="0260C928" w14:textId="77777777" w:rsidR="00A905A6" w:rsidRDefault="00000000">
      <w:r>
        <w:br w:type="page"/>
      </w:r>
    </w:p>
    <w:p w14:paraId="5611C325"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lastRenderedPageBreak/>
        <w:t>Change: Hyderabad → Matter Parity with Delhi</w:t>
      </w:r>
    </w:p>
    <w:p w14:paraId="02784474" w14:textId="77777777" w:rsidR="00A905A6" w:rsidRDefault="00000000">
      <w:pPr>
        <w:spacing w:after="140" w:line="276" w:lineRule="auto"/>
      </w:pPr>
      <w:r>
        <w:rPr>
          <w:b/>
          <w:bCs/>
        </w:rPr>
        <w:t>Status:</w:t>
      </w:r>
      <w:r>
        <w:t xml:space="preserve"> ✅ Shipped · </w:t>
      </w:r>
      <w:r>
        <w:rPr>
          <w:b/>
          <w:bCs/>
        </w:rPr>
        <w:t>Type:</w:t>
      </w:r>
      <w:r>
        <w:t xml:space="preserve"> content (transactional depth)</w:t>
      </w:r>
    </w:p>
    <w:p w14:paraId="5AE6D0BC"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What was wrong</w:t>
      </w:r>
    </w:p>
    <w:p w14:paraId="63E297C9" w14:textId="77777777" w:rsidR="00A905A6" w:rsidRDefault="00000000">
      <w:pPr>
        <w:spacing w:after="140" w:line="276" w:lineRule="auto"/>
      </w:pPr>
      <w:r>
        <w:t xml:space="preserve">Hyderabad is the strongest-performing city in Search Console per the owner — and it carried </w:t>
      </w:r>
      <w:r>
        <w:rPr>
          <w:b/>
          <w:bCs/>
        </w:rPr>
        <w:t>one</w:t>
      </w:r>
      <w:r>
        <w:t xml:space="preserve"> matter page (mutual-consent divorce) against Delhi's six. The city with proven demand had the thinnest deep-page coverage on the site. Every high-buyer-intent transactional query in that market — "anticipatory bail lawyer in Hyderabad", "cheque bounce lawyer Hyderabad", "NCLT lawyer Hyderabad" — had no page to rank.</w:t>
      </w:r>
    </w:p>
    <w:p w14:paraId="06E5E28C"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What we changed</w:t>
      </w:r>
    </w:p>
    <w:p w14:paraId="3C30D73F" w14:textId="77777777" w:rsidR="00A905A6" w:rsidRDefault="00000000">
      <w:pPr>
        <w:spacing w:after="140" w:line="276" w:lineRule="auto"/>
      </w:pPr>
      <w:r>
        <w:t xml:space="preserve">Added 5 matter pages, taking Hyderabad to </w:t>
      </w:r>
      <w:r>
        <w:rPr>
          <w:b/>
          <w:bCs/>
        </w:rPr>
        <w:t>6/6 — exact parity with Delhi, Noida, Gurgaon and Faridabad</w:t>
      </w:r>
      <w:r>
        <w:t xml:space="preserve">: anticipatory bail, cheque bounce (S.138 NI Act), RERA complaint, company registration, and NCLT/IBC. Entries added to </w:t>
      </w:r>
      <w:r>
        <w:rPr>
          <w:rFonts w:ascii="Consolas" w:eastAsia="Consolas" w:hAnsi="Consolas" w:cs="Consolas"/>
          <w:color w:val="96762A"/>
          <w:sz w:val="19"/>
          <w:szCs w:val="19"/>
        </w:rPr>
        <w:t>src/data/city-matter-content.ts</w:t>
      </w:r>
      <w:r>
        <w:t xml:space="preserve"> in the existing shape, so gating, mesh, and sitemap picked them up automatically.</w:t>
      </w:r>
    </w:p>
    <w:p w14:paraId="38BE632E" w14:textId="77777777" w:rsidR="00A905A6" w:rsidRDefault="00000000">
      <w:pPr>
        <w:spacing w:after="140" w:line="276" w:lineRule="auto"/>
      </w:pPr>
      <w:r>
        <w:t xml:space="preserve">Content is written against Telangana specifics rather than generic national procedure: the </w:t>
      </w:r>
      <w:r>
        <w:rPr>
          <w:b/>
          <w:bCs/>
        </w:rPr>
        <w:t>NCLT Hyderabad Bench</w:t>
      </w:r>
      <w:r>
        <w:t xml:space="preserve"> (covering Telangana and Andhra Pradesh, with appeals to </w:t>
      </w:r>
      <w:r>
        <w:rPr>
          <w:b/>
          <w:bCs/>
        </w:rPr>
        <w:t>NCLAT Chennai</w:t>
      </w:r>
      <w:r>
        <w:t xml:space="preserve">), </w:t>
      </w:r>
      <w:r>
        <w:rPr>
          <w:b/>
          <w:bCs/>
        </w:rPr>
        <w:t>TG RERA</w:t>
      </w:r>
      <w:r>
        <w:t xml:space="preserve"> and the ORR corridor projects (Kokapet, Financial District, Tellapur, Kollur), </w:t>
      </w:r>
      <w:r>
        <w:rPr>
          <w:b/>
          <w:bCs/>
        </w:rPr>
        <w:t>TS-iPASS</w:t>
      </w:r>
      <w:r>
        <w:t xml:space="preserve"> single-window industrial clearance with its statutory deemed-approval timeline, and the three district complexes (Nampally, Ranga Reddy at L. B. Nagar, Medchal-Malkajgiri).</w:t>
      </w:r>
    </w:p>
    <w:p w14:paraId="7AEFA6A3"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Why it helps</w:t>
      </w:r>
    </w:p>
    <w:p w14:paraId="56D8ADA1" w14:textId="77777777" w:rsidR="00A905A6" w:rsidRDefault="00000000">
      <w:pPr>
        <w:spacing w:after="100" w:line="276" w:lineRule="auto"/>
        <w:ind w:left="420" w:hanging="240"/>
      </w:pPr>
      <w:r>
        <w:rPr>
          <w:color w:val="96762A"/>
        </w:rPr>
        <w:t xml:space="preserve">•   </w:t>
      </w:r>
      <w:r>
        <w:rPr>
          <w:b/>
          <w:bCs/>
        </w:rPr>
        <w:t>Depth compounds faster than breadth where traction already exists.</w:t>
      </w:r>
      <w:r>
        <w:t xml:space="preserve"> A new matter page in Hyderabad inherits the topical authority the existing Hyderabad cluster has accumulated; a new hub in a cold region starts from zero.</w:t>
      </w:r>
    </w:p>
    <w:p w14:paraId="5189E16A" w14:textId="77777777" w:rsidR="00A905A6" w:rsidRDefault="00000000">
      <w:pPr>
        <w:spacing w:after="100" w:line="276" w:lineRule="auto"/>
        <w:ind w:left="420" w:hanging="240"/>
      </w:pPr>
      <w:r>
        <w:rPr>
          <w:color w:val="96762A"/>
        </w:rPr>
        <w:t xml:space="preserve">•   </w:t>
      </w:r>
      <w:r>
        <w:rPr>
          <w:b/>
          <w:bCs/>
        </w:rPr>
        <w:t>These are buyer-intent queries.</w:t>
      </w:r>
      <w:r>
        <w:t xml:space="preserve"> Someone searching "anticipatory bail lawyer in Hyderabad" is ready to engage, not seeking free advice — the exact lead quality the Week 18 repositioning targeted.</w:t>
      </w:r>
    </w:p>
    <w:p w14:paraId="319976E0" w14:textId="77777777" w:rsidR="00A905A6" w:rsidRDefault="00000000">
      <w:pPr>
        <w:spacing w:after="100" w:line="276" w:lineRule="auto"/>
        <w:ind w:left="420" w:hanging="240"/>
      </w:pPr>
      <w:r>
        <w:rPr>
          <w:color w:val="96762A"/>
        </w:rPr>
        <w:t xml:space="preserve">•   </w:t>
      </w:r>
      <w:r>
        <w:rPr>
          <w:b/>
          <w:bCs/>
        </w:rPr>
        <w:t>It closes the gap the console itself pointed at.</w:t>
      </w:r>
      <w:r>
        <w:t xml:space="preserve"> Data chose this sprint, not intuition.</w:t>
      </w:r>
    </w:p>
    <w:p w14:paraId="67724145"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Verification &amp; timeline</w:t>
      </w:r>
    </w:p>
    <w:p w14:paraId="253EE25D" w14:textId="77777777" w:rsidR="00A905A6" w:rsidRDefault="00000000">
      <w:pPr>
        <w:spacing w:after="140" w:line="276" w:lineRule="auto"/>
      </w:pPr>
      <w:r>
        <w:t xml:space="preserve">Verified — pages average </w:t>
      </w:r>
      <w:r>
        <w:rPr>
          <w:b/>
          <w:bCs/>
        </w:rPr>
        <w:t>1,536–1,660 rendered words</w:t>
      </w:r>
      <w:r>
        <w:t xml:space="preserve">. Expect movement in </w:t>
      </w:r>
      <w:r>
        <w:rPr>
          <w:b/>
          <w:bCs/>
        </w:rPr>
        <w:t>4–8 weeks</w:t>
      </w:r>
      <w:r>
        <w:t>, faster than the new-city pages because the cluster already has history.</w:t>
      </w:r>
    </w:p>
    <w:p w14:paraId="787ECBA5" w14:textId="77777777" w:rsidR="00A905A6" w:rsidRDefault="00000000">
      <w:r>
        <w:br w:type="page"/>
      </w:r>
    </w:p>
    <w:p w14:paraId="33576C2F"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lastRenderedPageBreak/>
        <w:t>Change: NCR Completion — Ghaziabad Parity + Greater Noida</w:t>
      </w:r>
    </w:p>
    <w:p w14:paraId="3BDE08A3" w14:textId="77777777" w:rsidR="00A905A6" w:rsidRDefault="00000000">
      <w:pPr>
        <w:spacing w:after="140" w:line="276" w:lineRule="auto"/>
      </w:pPr>
      <w:r>
        <w:rPr>
          <w:b/>
          <w:bCs/>
        </w:rPr>
        <w:t>Status:</w:t>
      </w:r>
      <w:r>
        <w:t xml:space="preserve"> ✅ Shipped · </w:t>
      </w:r>
      <w:r>
        <w:rPr>
          <w:b/>
          <w:bCs/>
        </w:rPr>
        <w:t>Type:</w:t>
      </w:r>
      <w:r>
        <w:t xml:space="preserve"> content (local intent)</w:t>
      </w:r>
    </w:p>
    <w:p w14:paraId="4FFE2C95"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What was wrong</w:t>
      </w:r>
    </w:p>
    <w:p w14:paraId="65012206" w14:textId="77777777" w:rsidR="00A905A6" w:rsidRDefault="00000000">
      <w:pPr>
        <w:spacing w:after="140" w:line="276" w:lineRule="auto"/>
      </w:pPr>
      <w:r>
        <w:t xml:space="preserve">NCR was already the best-covered region on the site after Weeks 18–19, but it had two holes. </w:t>
      </w:r>
      <w:r>
        <w:rPr>
          <w:b/>
          <w:bCs/>
        </w:rPr>
        <w:t>Ghaziabad</w:t>
      </w:r>
      <w:r>
        <w:t xml:space="preserve"> carried only 2 of 6 matter pages (cheque bounce and RERA) while Delhi, Noida, Gurgaon and Faridabad all carried 6. And </w:t>
      </w:r>
      <w:r>
        <w:rPr>
          <w:b/>
          <w:bCs/>
        </w:rPr>
        <w:t>Greater Noida</w:t>
      </w:r>
      <w:r>
        <w:t xml:space="preserve"> — the NCR's largest planned-development belt, and the epicentre of GNIDA/YEIDA allotment disputes and stalled builder-buyer projects — had no page at all.</w:t>
      </w:r>
    </w:p>
    <w:p w14:paraId="77832E79"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What we changed</w:t>
      </w:r>
    </w:p>
    <w:p w14:paraId="7E9AC02E" w14:textId="77777777" w:rsidR="00A905A6" w:rsidRDefault="00000000">
      <w:pPr>
        <w:spacing w:after="100" w:line="276" w:lineRule="auto"/>
        <w:ind w:left="420" w:hanging="240"/>
      </w:pPr>
      <w:r>
        <w:rPr>
          <w:color w:val="96762A"/>
        </w:rPr>
        <w:t xml:space="preserve">•   </w:t>
      </w:r>
      <w:r>
        <w:rPr>
          <w:b/>
          <w:bCs/>
        </w:rPr>
        <w:t>Ghaziabad +4 matter pages</w:t>
      </w:r>
      <w:r>
        <w:t xml:space="preserve"> → 6/6: anticipatory bail, mutual-consent divorce, company registration, NCLT/IBC.</w:t>
      </w:r>
    </w:p>
    <w:p w14:paraId="11CB9807" w14:textId="77777777" w:rsidR="00A905A6" w:rsidRDefault="00000000">
      <w:pPr>
        <w:spacing w:after="100" w:line="276" w:lineRule="auto"/>
        <w:ind w:left="420" w:hanging="240"/>
      </w:pPr>
      <w:r>
        <w:rPr>
          <w:color w:val="96762A"/>
        </w:rPr>
        <w:t xml:space="preserve">•   </w:t>
      </w:r>
      <w:r>
        <w:rPr>
          <w:b/>
          <w:bCs/>
        </w:rPr>
        <w:t>Greater Noida added</w:t>
      </w:r>
      <w:r>
        <w:t xml:space="preserve"> as a city with a hub and all 5 core practice verticals.</w:t>
      </w:r>
    </w:p>
    <w:p w14:paraId="4A940D00" w14:textId="77777777" w:rsidR="00A905A6" w:rsidRDefault="00000000">
      <w:pPr>
        <w:spacing w:after="140" w:line="276" w:lineRule="auto"/>
      </w:pPr>
      <w:r>
        <w:t xml:space="preserve">Greater Noida is deliberately differentiated from Noida by the </w:t>
      </w:r>
      <w:r>
        <w:rPr>
          <w:b/>
          <w:bCs/>
        </w:rPr>
        <w:t>allotting authority (GNIDA / YEIDA), not the courthouse</w:t>
      </w:r>
      <w:r>
        <w:t xml:space="preserve"> — both cities are heard at the same Gautam Buddh Nagar complex at Surajpur. The pages say this explicitly rather than implying a separate court, which is both accurate and the honest way to avoid cannibalising the Noida pages.</w:t>
      </w:r>
    </w:p>
    <w:p w14:paraId="2CC38547" w14:textId="77777777" w:rsidR="00A905A6" w:rsidRDefault="00000000">
      <w:pPr>
        <w:spacing w:after="140" w:line="276" w:lineRule="auto"/>
      </w:pPr>
      <w:r>
        <w:t xml:space="preserve">Both cities' corporate and NCLT pages state the fact that catches out most NCR businesses: a company registered in Uttar Pradesh files at the </w:t>
      </w:r>
      <w:r>
        <w:rPr>
          <w:b/>
          <w:bCs/>
        </w:rPr>
        <w:t>NCLT Allahabad Bench</w:t>
      </w:r>
      <w:r>
        <w:t>, not New Delhi, regardless of where it trades.</w:t>
      </w:r>
    </w:p>
    <w:p w14:paraId="63DCCB2F"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Why it helps</w:t>
      </w:r>
    </w:p>
    <w:p w14:paraId="286BB479" w14:textId="77777777" w:rsidR="00A905A6" w:rsidRDefault="00000000">
      <w:pPr>
        <w:spacing w:after="100" w:line="276" w:lineRule="auto"/>
        <w:ind w:left="420" w:hanging="240"/>
      </w:pPr>
      <w:r>
        <w:rPr>
          <w:color w:val="96762A"/>
        </w:rPr>
        <w:t xml:space="preserve">•   </w:t>
      </w:r>
      <w:r>
        <w:t>Completes the region where the site already has the most authority, so these pages should rank faster than the Gujarat/Rajasthan additions.</w:t>
      </w:r>
    </w:p>
    <w:p w14:paraId="46F75D19" w14:textId="77777777" w:rsidR="00A905A6" w:rsidRDefault="00000000">
      <w:pPr>
        <w:spacing w:after="100" w:line="276" w:lineRule="auto"/>
        <w:ind w:left="420" w:hanging="240"/>
      </w:pPr>
      <w:r>
        <w:rPr>
          <w:color w:val="96762A"/>
        </w:rPr>
        <w:t xml:space="preserve">•   </w:t>
      </w:r>
      <w:r>
        <w:t>Greater Noida's RERA and allotment disputes are high-value, high-intent matters with a large affected population.</w:t>
      </w:r>
    </w:p>
    <w:p w14:paraId="1ABB6B71" w14:textId="77777777" w:rsidR="00A905A6" w:rsidRDefault="00000000">
      <w:pPr>
        <w:spacing w:after="100" w:line="276" w:lineRule="auto"/>
        <w:ind w:left="420" w:hanging="240"/>
      </w:pPr>
      <w:r>
        <w:rPr>
          <w:color w:val="96762A"/>
        </w:rPr>
        <w:t xml:space="preserve">•   </w:t>
      </w:r>
      <w:r>
        <w:t>Ghaziabad's industrial belt (Sahibabad, Site IV, Tronica City) drives exactly the cheque-bounce, recovery and company-registration volume the new matter pages target.</w:t>
      </w:r>
    </w:p>
    <w:p w14:paraId="23157BFC"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Verification &amp; timeline</w:t>
      </w:r>
    </w:p>
    <w:p w14:paraId="0A42334A" w14:textId="77777777" w:rsidR="00A905A6" w:rsidRDefault="00000000">
      <w:pPr>
        <w:spacing w:after="140" w:line="276" w:lineRule="auto"/>
      </w:pPr>
      <w:r>
        <w:t xml:space="preserve">Verified. Ghaziabad matter pages should move in </w:t>
      </w:r>
      <w:r>
        <w:rPr>
          <w:b/>
          <w:bCs/>
        </w:rPr>
        <w:t>4–8 weeks</w:t>
      </w:r>
      <w:r>
        <w:t xml:space="preserve"> (existing cluster); Greater Noida in </w:t>
      </w:r>
      <w:r>
        <w:rPr>
          <w:b/>
          <w:bCs/>
        </w:rPr>
        <w:t>6–12 weeks</w:t>
      </w:r>
      <w:r>
        <w:t xml:space="preserve"> (new hub, but strong regional authority nearby).</w:t>
      </w:r>
    </w:p>
    <w:p w14:paraId="28B64EF6" w14:textId="77777777" w:rsidR="00A905A6" w:rsidRDefault="00000000">
      <w:r>
        <w:br w:type="page"/>
      </w:r>
    </w:p>
    <w:p w14:paraId="75000C3B"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lastRenderedPageBreak/>
        <w:t>Change: Regional Expansion — Gujarat &amp; Rajasthan</w:t>
      </w:r>
    </w:p>
    <w:p w14:paraId="1DE21D9C" w14:textId="77777777" w:rsidR="00A905A6" w:rsidRDefault="00000000">
      <w:pPr>
        <w:spacing w:after="140" w:line="276" w:lineRule="auto"/>
      </w:pPr>
      <w:r>
        <w:rPr>
          <w:b/>
          <w:bCs/>
        </w:rPr>
        <w:t>Status:</w:t>
      </w:r>
      <w:r>
        <w:t xml:space="preserve"> ✅ Shipped · </w:t>
      </w:r>
      <w:r>
        <w:rPr>
          <w:b/>
          <w:bCs/>
        </w:rPr>
        <w:t>Type:</w:t>
      </w:r>
      <w:r>
        <w:t xml:space="preserve"> content (local intent)</w:t>
      </w:r>
    </w:p>
    <w:p w14:paraId="0696ABFD"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What was wrong</w:t>
      </w:r>
    </w:p>
    <w:p w14:paraId="5D50B2DE" w14:textId="77777777" w:rsidR="00A905A6" w:rsidRDefault="00000000">
      <w:pPr>
        <w:spacing w:after="140" w:line="276" w:lineRule="auto"/>
      </w:pPr>
      <w:r>
        <w:t xml:space="preserve">Gujarat and Rajasthan were single-city stubs. Gujarat had Ahmedabad only; Rajasthan had Jaipur only — 5 practice pages and 1 matter page each. Two of India's largest state economies were represented by one city apiece, and the state's most important legal venue was missing outright: </w:t>
      </w:r>
      <w:r>
        <w:rPr>
          <w:b/>
          <w:bCs/>
        </w:rPr>
        <w:t>Jodhpur is the principal seat of the Rajasthan High Court</w:t>
      </w:r>
      <w:r>
        <w:t xml:space="preserve">, and it had no page at all while the Jaipur </w:t>
      </w:r>
      <w:r>
        <w:rPr>
          <w:i/>
          <w:iCs/>
        </w:rPr>
        <w:t>bench</w:t>
      </w:r>
      <w:r>
        <w:t xml:space="preserve"> did.</w:t>
      </w:r>
    </w:p>
    <w:p w14:paraId="7BEAE40F"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What we changed</w:t>
      </w:r>
    </w:p>
    <w:p w14:paraId="7D3C057D" w14:textId="77777777" w:rsidR="00A905A6" w:rsidRDefault="00000000">
      <w:pPr>
        <w:spacing w:after="140" w:line="276" w:lineRule="auto"/>
      </w:pPr>
      <w:r>
        <w:t xml:space="preserve">Added 8 cities — </w:t>
      </w:r>
      <w:r>
        <w:rPr>
          <w:b/>
          <w:bCs/>
        </w:rPr>
        <w:t>Surat, Vadodara, Rajkot, Gandhinagar</w:t>
      </w:r>
      <w:r>
        <w:t xml:space="preserve"> (Gujarat) and </w:t>
      </w:r>
      <w:r>
        <w:rPr>
          <w:b/>
          <w:bCs/>
        </w:rPr>
        <w:t>Jodhpur, Udaipur, Kota, Ajmer</w:t>
      </w:r>
      <w:r>
        <w:t xml:space="preserve"> (Rajasthan) — each with a hub and all 5 core practice verticals. 40 hand-written </w:t>
      </w:r>
      <w:r>
        <w:rPr>
          <w:rFonts w:ascii="Consolas" w:eastAsia="Consolas" w:hAnsi="Consolas" w:cs="Consolas"/>
          <w:color w:val="96762A"/>
          <w:sz w:val="19"/>
          <w:szCs w:val="19"/>
        </w:rPr>
        <w:t>CityPracticeContent</w:t>
      </w:r>
      <w:r>
        <w:t xml:space="preserve"> entries, plus 5 more for Greater Noida, live in a new module </w:t>
      </w:r>
      <w:r>
        <w:rPr>
          <w:rFonts w:ascii="Consolas" w:eastAsia="Consolas" w:hAnsi="Consolas" w:cs="Consolas"/>
          <w:color w:val="96762A"/>
          <w:sz w:val="19"/>
          <w:szCs w:val="19"/>
        </w:rPr>
        <w:t>src/data/city-practice-expansion.ts</w:t>
      </w:r>
      <w:r>
        <w:t xml:space="preserve"> (280KB, 45 entries) rather than growing the already-310KB </w:t>
      </w:r>
      <w:r>
        <w:rPr>
          <w:rFonts w:ascii="Consolas" w:eastAsia="Consolas" w:hAnsi="Consolas" w:cs="Consolas"/>
          <w:color w:val="96762A"/>
          <w:sz w:val="19"/>
          <w:szCs w:val="19"/>
        </w:rPr>
        <w:t>city-practice-content.ts</w:t>
      </w:r>
      <w:r>
        <w:t xml:space="preserve">. This mirrors how </w:t>
      </w:r>
      <w:r>
        <w:rPr>
          <w:rFonts w:ascii="Consolas" w:eastAsia="Consolas" w:hAnsi="Consolas" w:cs="Consolas"/>
          <w:color w:val="96762A"/>
          <w:sz w:val="19"/>
          <w:szCs w:val="19"/>
        </w:rPr>
        <w:t>city-matter-content.ts</w:t>
      </w:r>
      <w:r>
        <w:t xml:space="preserve"> was split in Week 18 — same shape, same content gating.</w:t>
      </w:r>
    </w:p>
    <w:p w14:paraId="02AB77F0" w14:textId="77777777" w:rsidR="00A905A6" w:rsidRDefault="00000000">
      <w:pPr>
        <w:spacing w:after="140" w:line="276" w:lineRule="auto"/>
      </w:pPr>
      <w:r>
        <w:t>Because the internal-link mesh, sitemap, and JSON-LD are all derived from the data layer, adding the entries wired every page into the mesh and sitemap automatically. No template changes were required.</w:t>
      </w:r>
    </w:p>
    <w:p w14:paraId="0724D87B"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Why it helps</w:t>
      </w:r>
    </w:p>
    <w:p w14:paraId="2B919332" w14:textId="77777777" w:rsidR="00A905A6" w:rsidRDefault="00000000">
      <w:pPr>
        <w:spacing w:after="100" w:line="276" w:lineRule="auto"/>
        <w:ind w:left="420" w:hanging="240"/>
      </w:pPr>
      <w:r>
        <w:rPr>
          <w:color w:val="96762A"/>
        </w:rPr>
        <w:t xml:space="preserve">•   </w:t>
      </w:r>
      <w:r>
        <w:rPr>
          <w:b/>
          <w:bCs/>
        </w:rPr>
        <w:t>Local intent is winnable at low authority.</w:t>
      </w:r>
      <w:r>
        <w:t xml:space="preserve"> "Criminal lawyer in Rajkot" is a far shorter climb than any national head term, and these are transactional queries.</w:t>
      </w:r>
    </w:p>
    <w:p w14:paraId="0AC8AB97" w14:textId="77777777" w:rsidR="00A905A6" w:rsidRDefault="00000000">
      <w:pPr>
        <w:spacing w:after="100" w:line="276" w:lineRule="auto"/>
        <w:ind w:left="420" w:hanging="240"/>
      </w:pPr>
      <w:r>
        <w:rPr>
          <w:color w:val="96762A"/>
        </w:rPr>
        <w:t xml:space="preserve">•   </w:t>
      </w:r>
      <w:r>
        <w:rPr>
          <w:b/>
          <w:bCs/>
        </w:rPr>
        <w:t>The content is defensibly distinct, not templated.</w:t>
      </w:r>
      <w:r>
        <w:t xml:space="preserve"> Each city is written against the law that actually applies to it: Saurashtra's separate tenure statutes in Rajkot, Section 42 tribal-land restrictions in Udaipur's Scheduled Areas, GIFT City/IFSCA in Gandhinagar, the Board of Revenue in Ajmer, coaching-sector consumer law in Kota, Gujarat prohibition across all four Gujarat cities.</w:t>
      </w:r>
    </w:p>
    <w:p w14:paraId="4F6B808E" w14:textId="77777777" w:rsidR="00A905A6" w:rsidRDefault="00000000">
      <w:pPr>
        <w:spacing w:after="100" w:line="276" w:lineRule="auto"/>
        <w:ind w:left="420" w:hanging="240"/>
      </w:pPr>
      <w:r>
        <w:rPr>
          <w:color w:val="96762A"/>
        </w:rPr>
        <w:t xml:space="preserve">•   </w:t>
      </w:r>
      <w:r>
        <w:rPr>
          <w:b/>
          <w:bCs/>
        </w:rPr>
        <w:t>Correct jurisdiction is a differentiator.</w:t>
      </w:r>
      <w:r>
        <w:t xml:space="preserve"> Pages state where the High Court seat and NCLT bench diverge — Jodhpur files High Court work at Jodhpur but NCLT work at Jaipur. Competitor city pages routinely get this wrong.</w:t>
      </w:r>
    </w:p>
    <w:p w14:paraId="6A2FAEB9"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Verification &amp; timeline</w:t>
      </w:r>
    </w:p>
    <w:p w14:paraId="424EDD5A" w14:textId="77777777" w:rsidR="00A905A6" w:rsidRDefault="00000000">
      <w:pPr>
        <w:spacing w:after="140" w:line="276" w:lineRule="auto"/>
      </w:pPr>
      <w:r>
        <w:t xml:space="preserve">Verified — 54 new URLs in the sitemap for these 9 cities. Expect impressions within </w:t>
      </w:r>
      <w:r>
        <w:rPr>
          <w:b/>
          <w:bCs/>
        </w:rPr>
        <w:t>3–6 weeks</w:t>
      </w:r>
      <w:r>
        <w:t xml:space="preserve"> and position movement over </w:t>
      </w:r>
      <w:r>
        <w:rPr>
          <w:b/>
          <w:bCs/>
        </w:rPr>
        <w:t>3–6 months</w:t>
      </w:r>
      <w:r>
        <w:t>; these are cold regions with no existing authority, so impressions will precede clicks by a wide margin.</w:t>
      </w:r>
    </w:p>
    <w:p w14:paraId="668E9FFB" w14:textId="77777777" w:rsidR="00A905A6" w:rsidRDefault="00000000">
      <w:r>
        <w:br w:type="page"/>
      </w:r>
    </w:p>
    <w:p w14:paraId="089C5BAB"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lastRenderedPageBreak/>
        <w:t>Change: LocalBusiness → Service-Area Service Schema</w:t>
      </w:r>
    </w:p>
    <w:p w14:paraId="71756FC8" w14:textId="77777777" w:rsidR="00A905A6" w:rsidRDefault="00000000">
      <w:pPr>
        <w:spacing w:after="140" w:line="276" w:lineRule="auto"/>
      </w:pPr>
      <w:r>
        <w:rPr>
          <w:b/>
          <w:bCs/>
        </w:rPr>
        <w:t>Status:</w:t>
      </w:r>
      <w:r>
        <w:t xml:space="preserve"> ✅ Shipped · </w:t>
      </w:r>
      <w:r>
        <w:rPr>
          <w:b/>
          <w:bCs/>
        </w:rPr>
        <w:t>Type:</w:t>
      </w:r>
      <w:r>
        <w:t xml:space="preserve"> structured data (entity integrity)</w:t>
      </w:r>
    </w:p>
    <w:p w14:paraId="414E427E"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What was wrong</w:t>
      </w:r>
    </w:p>
    <w:p w14:paraId="7259B8E8" w14:textId="77777777" w:rsidR="00A905A6" w:rsidRDefault="00000000">
      <w:pPr>
        <w:spacing w:after="140" w:line="276" w:lineRule="auto"/>
      </w:pPr>
      <w:r>
        <w:t xml:space="preserve">Every city hub emitted a </w:t>
      </w:r>
      <w:r>
        <w:rPr>
          <w:rFonts w:ascii="Consolas" w:eastAsia="Consolas" w:hAnsi="Consolas" w:cs="Consolas"/>
          <w:color w:val="96762A"/>
          <w:sz w:val="19"/>
          <w:szCs w:val="19"/>
        </w:rPr>
        <w:t>LegalService</w:t>
      </w:r>
      <w:r>
        <w:t xml:space="preserve"> block containing a </w:t>
      </w:r>
      <w:r>
        <w:rPr>
          <w:rFonts w:ascii="Consolas" w:eastAsia="Consolas" w:hAnsi="Consolas" w:cs="Consolas"/>
          <w:color w:val="96762A"/>
          <w:sz w:val="19"/>
          <w:szCs w:val="19"/>
        </w:rPr>
        <w:t>PostalAddress</w:t>
      </w:r>
      <w:r>
        <w:t xml:space="preserve"> with that city as </w:t>
      </w:r>
      <w:r>
        <w:rPr>
          <w:rFonts w:ascii="Consolas" w:eastAsia="Consolas" w:hAnsi="Consolas" w:cs="Consolas"/>
          <w:color w:val="96762A"/>
          <w:sz w:val="19"/>
          <w:szCs w:val="19"/>
        </w:rPr>
        <w:t>addressLocality</w:t>
      </w:r>
      <w:r>
        <w:t xml:space="preserve"> </w:t>
      </w:r>
      <w:r>
        <w:rPr>
          <w:b/>
          <w:bCs/>
        </w:rPr>
        <w:t>and precise `GeoCoordinates` for the city centre</w:t>
      </w:r>
      <w:r>
        <w:t xml:space="preserve">. Verified across the site: </w:t>
      </w:r>
      <w:r>
        <w:rPr>
          <w:b/>
          <w:bCs/>
        </w:rPr>
        <w:t>22 of 22 hubs asserted a physical location.</w:t>
      </w:r>
      <w:r>
        <w:t xml:space="preserve"> The site was declaring 22 distinct business premises, while the Organization schema states a single New Delhi address.</w:t>
      </w:r>
    </w:p>
    <w:p w14:paraId="77179403" w14:textId="77777777" w:rsidR="00A905A6" w:rsidRDefault="00000000">
      <w:pPr>
        <w:spacing w:after="140" w:line="276" w:lineRule="auto"/>
      </w:pPr>
      <w:r>
        <w:t>Two independent problems, pointing the same way:</w:t>
      </w:r>
    </w:p>
    <w:p w14:paraId="5E96417B" w14:textId="77777777" w:rsidR="00A905A6" w:rsidRDefault="00000000">
      <w:pPr>
        <w:spacing w:after="100" w:line="276" w:lineRule="auto"/>
        <w:ind w:left="420" w:hanging="240"/>
      </w:pPr>
      <w:r>
        <w:rPr>
          <w:b/>
          <w:bCs/>
          <w:color w:val="96762A"/>
        </w:rPr>
        <w:t xml:space="preserve">1.  </w:t>
      </w:r>
      <w:r>
        <w:rPr>
          <w:b/>
          <w:bCs/>
        </w:rPr>
        <w:t>It contradicted the BCI posture.</w:t>
      </w:r>
      <w:r>
        <w:t xml:space="preserve"> Per the owner: </w:t>
      </w:r>
      <w:r>
        <w:rPr>
          <w:i/>
          <w:iCs/>
        </w:rPr>
        <w:t>"we have team but as per BCI we aren't showcasing."</w:t>
      </w:r>
      <w:r>
        <w:t xml:space="preserve"> The site deliberately publishes no advocate names, no fees, and no local offices. Structured data is a public claim exactly like visible copy — it must not assert what the page itself declines to say.</w:t>
      </w:r>
    </w:p>
    <w:p w14:paraId="455AF868" w14:textId="77777777" w:rsidR="00A905A6" w:rsidRDefault="00000000">
      <w:pPr>
        <w:spacing w:after="100" w:line="276" w:lineRule="auto"/>
        <w:ind w:left="420" w:hanging="240"/>
      </w:pPr>
      <w:r>
        <w:rPr>
          <w:b/>
          <w:bCs/>
          <w:color w:val="96762A"/>
        </w:rPr>
        <w:t xml:space="preserve">2.  </w:t>
      </w:r>
      <w:r>
        <w:rPr>
          <w:b/>
          <w:bCs/>
        </w:rPr>
        <w:t>It worked against the GBP goal.</w:t>
      </w:r>
      <w:r>
        <w:t xml:space="preserve"> Google cross-checks on-site markup against the verified profile. Dropping a single verified New Delhi GBP into </w:t>
      </w:r>
      <w:r>
        <w:rPr>
          <w:rFonts w:ascii="Consolas" w:eastAsia="Consolas" w:hAnsi="Consolas" w:cs="Consolas"/>
          <w:color w:val="96762A"/>
          <w:sz w:val="19"/>
          <w:szCs w:val="19"/>
        </w:rPr>
        <w:t>sameAs</w:t>
      </w:r>
      <w:r>
        <w:t xml:space="preserve"> on 22 blocks each claiming a different location asserts that one verified business is simultaneously in Jodhpur, Surat, Kota and 19 other places. That weakens the entity association the last six cycles have been trying to build.</w:t>
      </w:r>
    </w:p>
    <w:p w14:paraId="4DF876C3"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What we changed</w:t>
      </w:r>
    </w:p>
    <w:p w14:paraId="4FF0ED88" w14:textId="77777777" w:rsidR="00A905A6" w:rsidRDefault="00000000">
      <w:pPr>
        <w:spacing w:after="140" w:line="276" w:lineRule="auto"/>
      </w:pPr>
      <w:r>
        <w:t xml:space="preserve">Replaced the per-city </w:t>
      </w:r>
      <w:r>
        <w:rPr>
          <w:rFonts w:ascii="Consolas" w:eastAsia="Consolas" w:hAnsi="Consolas" w:cs="Consolas"/>
          <w:color w:val="96762A"/>
          <w:sz w:val="19"/>
          <w:szCs w:val="19"/>
        </w:rPr>
        <w:t>LegalService</w:t>
      </w:r>
      <w:r>
        <w:t xml:space="preserve"> with a </w:t>
      </w:r>
      <w:r>
        <w:rPr>
          <w:rFonts w:ascii="Consolas" w:eastAsia="Consolas" w:hAnsi="Consolas" w:cs="Consolas"/>
          <w:color w:val="96762A"/>
          <w:sz w:val="19"/>
          <w:szCs w:val="19"/>
        </w:rPr>
        <w:t>Service</w:t>
      </w:r>
      <w:r>
        <w:t xml:space="preserve"> provided by the single </w:t>
      </w:r>
      <w:r>
        <w:rPr>
          <w:rFonts w:ascii="Consolas" w:eastAsia="Consolas" w:hAnsi="Consolas" w:cs="Consolas"/>
          <w:color w:val="96762A"/>
          <w:sz w:val="19"/>
          <w:szCs w:val="19"/>
        </w:rPr>
        <w:t>Organization</w:t>
      </w:r>
      <w:r>
        <w:t xml:space="preserve"> entity:</w:t>
      </w:r>
    </w:p>
    <w:p w14:paraId="68D55A50" w14:textId="77777777" w:rsidR="00A905A6" w:rsidRDefault="00000000">
      <w:pPr>
        <w:spacing w:after="100" w:line="276" w:lineRule="auto"/>
        <w:ind w:left="420" w:hanging="240"/>
      </w:pPr>
      <w:r>
        <w:rPr>
          <w:color w:val="96762A"/>
        </w:rPr>
        <w:t xml:space="preserve">•   </w:t>
      </w:r>
      <w:r>
        <w:rPr>
          <w:rFonts w:ascii="Consolas" w:eastAsia="Consolas" w:hAnsi="Consolas" w:cs="Consolas"/>
          <w:color w:val="96762A"/>
          <w:sz w:val="19"/>
          <w:szCs w:val="19"/>
        </w:rPr>
        <w:t>provider</w:t>
      </w:r>
      <w:r>
        <w:t xml:space="preserve"> → </w:t>
      </w:r>
      <w:r>
        <w:rPr>
          <w:rFonts w:ascii="Consolas" w:eastAsia="Consolas" w:hAnsi="Consolas" w:cs="Consolas"/>
          <w:color w:val="96762A"/>
          <w:sz w:val="19"/>
          <w:szCs w:val="19"/>
        </w:rPr>
        <w:t>@id</w:t>
      </w:r>
      <w:r>
        <w:t xml:space="preserve"> of the one real Organization</w:t>
      </w:r>
    </w:p>
    <w:p w14:paraId="5BF69C15" w14:textId="77777777" w:rsidR="00A905A6" w:rsidRDefault="00000000">
      <w:pPr>
        <w:spacing w:after="100" w:line="276" w:lineRule="auto"/>
        <w:ind w:left="420" w:hanging="240"/>
      </w:pPr>
      <w:r>
        <w:rPr>
          <w:color w:val="96762A"/>
        </w:rPr>
        <w:t xml:space="preserve">•   </w:t>
      </w:r>
      <w:r>
        <w:rPr>
          <w:rFonts w:ascii="Consolas" w:eastAsia="Consolas" w:hAnsi="Consolas" w:cs="Consolas"/>
          <w:color w:val="96762A"/>
          <w:sz w:val="19"/>
          <w:szCs w:val="19"/>
        </w:rPr>
        <w:t>areaServed</w:t>
      </w:r>
      <w:r>
        <w:t xml:space="preserve"> → City + State (unchanged; this already carried the local signal)</w:t>
      </w:r>
    </w:p>
    <w:p w14:paraId="1ECEB67C" w14:textId="77777777" w:rsidR="00A905A6" w:rsidRDefault="00000000">
      <w:pPr>
        <w:spacing w:after="100" w:line="276" w:lineRule="auto"/>
        <w:ind w:left="420" w:hanging="240"/>
      </w:pPr>
      <w:r>
        <w:rPr>
          <w:color w:val="96762A"/>
        </w:rPr>
        <w:t xml:space="preserve">•   </w:t>
      </w:r>
      <w:r>
        <w:t xml:space="preserve">contact details → a </w:t>
      </w:r>
      <w:r>
        <w:rPr>
          <w:rFonts w:ascii="Consolas" w:eastAsia="Consolas" w:hAnsi="Consolas" w:cs="Consolas"/>
          <w:color w:val="96762A"/>
          <w:sz w:val="19"/>
          <w:szCs w:val="19"/>
        </w:rPr>
        <w:t>ServiceChannel</w:t>
      </w:r>
      <w:r>
        <w:t xml:space="preserve"> (a way to reach us), not a branch address</w:t>
      </w:r>
    </w:p>
    <w:p w14:paraId="7B3B7940" w14:textId="77777777" w:rsidR="00A905A6" w:rsidRDefault="00000000">
      <w:pPr>
        <w:spacing w:after="100" w:line="276" w:lineRule="auto"/>
        <w:ind w:left="420" w:hanging="240"/>
      </w:pPr>
      <w:r>
        <w:rPr>
          <w:color w:val="96762A"/>
        </w:rPr>
        <w:t xml:space="preserve">•   </w:t>
      </w:r>
      <w:r>
        <w:rPr>
          <w:rFonts w:ascii="Consolas" w:eastAsia="Consolas" w:hAnsi="Consolas" w:cs="Consolas"/>
          <w:color w:val="96762A"/>
          <w:sz w:val="19"/>
          <w:szCs w:val="19"/>
        </w:rPr>
        <w:t>offers</w:t>
      </w:r>
      <w:r>
        <w:t xml:space="preserve"> → the free case assessment at price 0</w:t>
      </w:r>
    </w:p>
    <w:p w14:paraId="33A79405" w14:textId="77777777" w:rsidR="00A905A6" w:rsidRDefault="00000000">
      <w:pPr>
        <w:spacing w:after="100" w:line="276" w:lineRule="auto"/>
        <w:ind w:left="420" w:hanging="240"/>
      </w:pPr>
      <w:r>
        <w:rPr>
          <w:color w:val="96762A"/>
        </w:rPr>
        <w:t xml:space="preserve">•   </w:t>
      </w:r>
      <w:r>
        <w:rPr>
          <w:rFonts w:ascii="Consolas" w:eastAsia="Consolas" w:hAnsi="Consolas" w:cs="Consolas"/>
          <w:color w:val="96762A"/>
          <w:sz w:val="19"/>
          <w:szCs w:val="19"/>
        </w:rPr>
        <w:t>address</w:t>
      </w:r>
      <w:r>
        <w:t xml:space="preserve">, </w:t>
      </w:r>
      <w:r>
        <w:rPr>
          <w:rFonts w:ascii="Consolas" w:eastAsia="Consolas" w:hAnsi="Consolas" w:cs="Consolas"/>
          <w:color w:val="96762A"/>
          <w:sz w:val="19"/>
          <w:szCs w:val="19"/>
        </w:rPr>
        <w:t>geo</w:t>
      </w:r>
      <w:r>
        <w:t xml:space="preserve">, </w:t>
      </w:r>
      <w:r>
        <w:rPr>
          <w:rFonts w:ascii="Consolas" w:eastAsia="Consolas" w:hAnsi="Consolas" w:cs="Consolas"/>
          <w:color w:val="96762A"/>
          <w:sz w:val="19"/>
          <w:szCs w:val="19"/>
        </w:rPr>
        <w:t>openingHoursSpecification</w:t>
      </w:r>
      <w:r>
        <w:t xml:space="preserve">, and </w:t>
      </w:r>
      <w:r>
        <w:rPr>
          <w:rFonts w:ascii="Consolas" w:eastAsia="Consolas" w:hAnsi="Consolas" w:cs="Consolas"/>
          <w:color w:val="96762A"/>
          <w:sz w:val="19"/>
          <w:szCs w:val="19"/>
        </w:rPr>
        <w:t>sameAs</w:t>
      </w:r>
      <w:r>
        <w:t xml:space="preserve"> removed from the per-city block</w:t>
      </w:r>
    </w:p>
    <w:p w14:paraId="3EE662C0" w14:textId="77777777" w:rsidR="00A905A6" w:rsidRDefault="00000000">
      <w:pPr>
        <w:spacing w:after="140" w:line="276" w:lineRule="auto"/>
      </w:pPr>
      <w:r>
        <w:rPr>
          <w:rFonts w:ascii="Consolas" w:eastAsia="Consolas" w:hAnsi="Consolas" w:cs="Consolas"/>
          <w:color w:val="96762A"/>
          <w:sz w:val="19"/>
          <w:szCs w:val="19"/>
        </w:rPr>
        <w:t>sameAs</w:t>
      </w:r>
      <w:r>
        <w:t xml:space="preserve"> now lives only on the entity in </w:t>
      </w:r>
      <w:r>
        <w:rPr>
          <w:rFonts w:ascii="Consolas" w:eastAsia="Consolas" w:hAnsi="Consolas" w:cs="Consolas"/>
          <w:color w:val="96762A"/>
          <w:sz w:val="19"/>
          <w:szCs w:val="19"/>
        </w:rPr>
        <w:t>layout.tsx</w:t>
      </w:r>
      <w:r>
        <w:t xml:space="preserve">, because </w:t>
      </w:r>
      <w:r>
        <w:rPr>
          <w:rFonts w:ascii="Consolas" w:eastAsia="Consolas" w:hAnsi="Consolas" w:cs="Consolas"/>
          <w:color w:val="96762A"/>
          <w:sz w:val="19"/>
          <w:szCs w:val="19"/>
        </w:rPr>
        <w:t>sameAs</w:t>
      </w:r>
      <w:r>
        <w:t xml:space="preserve"> describes an entity, not a service.</w:t>
      </w:r>
    </w:p>
    <w:p w14:paraId="27673EE9"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Why it helps</w:t>
      </w:r>
    </w:p>
    <w:p w14:paraId="3EE53E58" w14:textId="77777777" w:rsidR="00A905A6" w:rsidRDefault="00000000">
      <w:pPr>
        <w:spacing w:after="100" w:line="276" w:lineRule="auto"/>
        <w:ind w:left="420" w:hanging="240"/>
      </w:pPr>
      <w:r>
        <w:rPr>
          <w:color w:val="96762A"/>
        </w:rPr>
        <w:t xml:space="preserve">•   </w:t>
      </w:r>
      <w:r>
        <w:rPr>
          <w:b/>
          <w:bCs/>
        </w:rPr>
        <w:t>No local relevance is lost.</w:t>
      </w:r>
      <w:r>
        <w:t xml:space="preserve"> </w:t>
      </w:r>
      <w:r>
        <w:rPr>
          <w:rFonts w:ascii="Consolas" w:eastAsia="Consolas" w:hAnsi="Consolas" w:cs="Consolas"/>
          <w:color w:val="96762A"/>
          <w:sz w:val="19"/>
          <w:szCs w:val="19"/>
        </w:rPr>
        <w:t>areaServed</w:t>
      </w:r>
      <w:r>
        <w:t xml:space="preserve"> already carried the city signal, and local pack ranking comes from the Google Business Profile — never from on-page </w:t>
      </w:r>
      <w:r>
        <w:rPr>
          <w:rFonts w:ascii="Consolas" w:eastAsia="Consolas" w:hAnsi="Consolas" w:cs="Consolas"/>
          <w:color w:val="96762A"/>
          <w:sz w:val="19"/>
          <w:szCs w:val="19"/>
        </w:rPr>
        <w:t>LocalBusiness</w:t>
      </w:r>
      <w:r>
        <w:t xml:space="preserve"> markup. What was lost is a claim we could not stand behind.</w:t>
      </w:r>
    </w:p>
    <w:p w14:paraId="7B959DAB" w14:textId="77777777" w:rsidR="00A905A6" w:rsidRDefault="00000000">
      <w:pPr>
        <w:spacing w:after="100" w:line="276" w:lineRule="auto"/>
        <w:ind w:left="420" w:hanging="240"/>
      </w:pPr>
      <w:r>
        <w:rPr>
          <w:color w:val="96762A"/>
        </w:rPr>
        <w:t xml:space="preserve">•   </w:t>
      </w:r>
      <w:r>
        <w:t>Removes a direct conflict with the verified GBP before that link is wired in.</w:t>
      </w:r>
    </w:p>
    <w:p w14:paraId="35CE91F2" w14:textId="77777777" w:rsidR="00A905A6" w:rsidRDefault="00000000">
      <w:pPr>
        <w:spacing w:after="100" w:line="276" w:lineRule="auto"/>
        <w:ind w:left="420" w:hanging="240"/>
      </w:pPr>
      <w:r>
        <w:rPr>
          <w:color w:val="96762A"/>
        </w:rPr>
        <w:t xml:space="preserve">•   </w:t>
      </w:r>
      <w:r>
        <w:t>Brings the structured data into line with the compliance posture the visible content already follows.</w:t>
      </w:r>
    </w:p>
    <w:p w14:paraId="50C1CF40"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Verification &amp; timeline</w:t>
      </w:r>
    </w:p>
    <w:p w14:paraId="36389807" w14:textId="77777777" w:rsidR="00A905A6" w:rsidRDefault="00000000">
      <w:pPr>
        <w:spacing w:after="140" w:line="276" w:lineRule="auto"/>
      </w:pPr>
      <w:r>
        <w:t xml:space="preserve">Verified — </w:t>
      </w:r>
      <w:r>
        <w:rPr>
          <w:b/>
          <w:bCs/>
        </w:rPr>
        <w:t>0 of 22</w:t>
      </w:r>
      <w:r>
        <w:t xml:space="preserve"> city hubs now assert a </w:t>
      </w:r>
      <w:r>
        <w:rPr>
          <w:rFonts w:ascii="Consolas" w:eastAsia="Consolas" w:hAnsi="Consolas" w:cs="Consolas"/>
          <w:color w:val="96762A"/>
          <w:sz w:val="19"/>
          <w:szCs w:val="19"/>
        </w:rPr>
        <w:t>PostalAddress</w:t>
      </w:r>
      <w:r>
        <w:t xml:space="preserve">; grep-verified against the built HTML. Structured-data changes are typically re-crawled within </w:t>
      </w:r>
      <w:r>
        <w:rPr>
          <w:b/>
          <w:bCs/>
        </w:rPr>
        <w:t>1–3 weeks</w:t>
      </w:r>
      <w:r>
        <w:t>.</w:t>
      </w:r>
    </w:p>
    <w:p w14:paraId="342D0CDA" w14:textId="77777777" w:rsidR="00A905A6" w:rsidRDefault="00000000">
      <w:r>
        <w:lastRenderedPageBreak/>
        <w:br w:type="page"/>
      </w:r>
    </w:p>
    <w:p w14:paraId="3F52C589" w14:textId="77777777" w:rsidR="00A905A6" w:rsidRDefault="00000000">
      <w:pPr>
        <w:spacing w:before="200" w:after="60"/>
      </w:pPr>
      <w:r>
        <w:rPr>
          <w:b/>
          <w:bCs/>
          <w:color w:val="96762A"/>
          <w:spacing w:val="40"/>
          <w:sz w:val="18"/>
          <w:szCs w:val="18"/>
        </w:rPr>
        <w:lastRenderedPageBreak/>
        <w:t>APPENDIX</w:t>
      </w:r>
    </w:p>
    <w:p w14:paraId="6570F767" w14:textId="77777777" w:rsidR="00A905A6" w:rsidRDefault="00000000">
      <w:pPr>
        <w:pBdr>
          <w:bottom w:val="single" w:sz="12" w:space="10" w:color="C9A84C"/>
        </w:pBdr>
        <w:spacing w:after="140"/>
      </w:pPr>
      <w:r>
        <w:rPr>
          <w:rFonts w:ascii="Georgia" w:eastAsia="Georgia" w:hAnsi="Georgia" w:cs="Georgia"/>
          <w:b/>
          <w:bCs/>
          <w:sz w:val="40"/>
          <w:szCs w:val="40"/>
        </w:rPr>
        <w:t>New Page Index</w:t>
      </w:r>
    </w:p>
    <w:p w14:paraId="39D01411" w14:textId="77777777" w:rsidR="00A905A6" w:rsidRDefault="00000000">
      <w:pPr>
        <w:spacing w:before="160" w:after="300"/>
      </w:pPr>
      <w:r>
        <w:rPr>
          <w:i/>
          <w:iCs/>
          <w:color w:val="6A6353"/>
          <w:sz w:val="20"/>
          <w:szCs w:val="20"/>
        </w:rPr>
        <w:t>One entry per page created this cycle (63 total), with its URL, target keywords, coverage, courts, schema, internal links, and measured depth.</w:t>
      </w:r>
    </w:p>
    <w:p w14:paraId="7E9EAE5B"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Civil Lawyers in Ajmer</w:t>
      </w:r>
    </w:p>
    <w:p w14:paraId="2893E5A0"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/lawyers/ajmer/civil-law</w:t>
      </w:r>
      <w:r>
        <w:t xml:space="preserve"> · </w:t>
      </w:r>
      <w:r>
        <w:rPr>
          <w:b/>
          <w:bCs/>
        </w:rPr>
        <w:t>Type:</w:t>
      </w:r>
      <w:r>
        <w:t xml:space="preserve"> City×practice · </w:t>
      </w:r>
      <w:r>
        <w:rPr>
          <w:b/>
          <w:bCs/>
        </w:rPr>
        <w:t>Status:</w:t>
      </w:r>
      <w:r>
        <w:t xml:space="preserve"> ✅ Live · </w:t>
      </w:r>
      <w:r>
        <w:rPr>
          <w:b/>
          <w:bCs/>
        </w:rPr>
        <w:t>Depth:</w:t>
      </w:r>
      <w:r>
        <w:t xml:space="preserve"> ~1,489 words </w:t>
      </w:r>
      <w:r>
        <w:rPr>
          <w:b/>
          <w:bCs/>
        </w:rPr>
        <w:t>Primary keyword:</w:t>
      </w:r>
      <w:r>
        <w:t xml:space="preserve"> civil lawyer in Ajmer · </w:t>
      </w:r>
      <w:r>
        <w:rPr>
          <w:b/>
          <w:bCs/>
        </w:rPr>
        <w:t>Also:</w:t>
      </w:r>
      <w:r>
        <w:t xml:space="preserve"> Board of Revenue appeal, revenue second appeal Rajasthan, RPSC selection challenge</w:t>
      </w:r>
    </w:p>
    <w:p w14:paraId="4CDCFBAC" w14:textId="77777777" w:rsidR="00A905A6" w:rsidRDefault="00000000">
      <w:pPr>
        <w:spacing w:after="140" w:line="276" w:lineRule="auto"/>
      </w:pPr>
      <w:r>
        <w:rPr>
          <w:b/>
          <w:bCs/>
        </w:rPr>
        <w:t>Covers:</w:t>
      </w:r>
      <w:r>
        <w:t xml:space="preserve"> what makes Ajmer legally unique — it is the seat of the </w:t>
      </w:r>
      <w:r>
        <w:rPr>
          <w:b/>
          <w:bCs/>
        </w:rPr>
        <w:t>Board of Revenue, the apex revenue court for the whole of Rajasthan</w:t>
      </w:r>
      <w:r>
        <w:t xml:space="preserve">, hearing second appeals and revisions from Collectors and SDOs across every district on khatedari, mutation, partition, conversion and government-land allotment. A revenue matter from anywhere in the state is ultimately argued here, which has produced a local bar with revenue depth found nowhere else. Plus RPSC recruitment and selection challenges by writ, and state education-board disputes over results, revaluation and affiliation. </w:t>
      </w:r>
      <w:r>
        <w:rPr>
          <w:b/>
          <w:bCs/>
        </w:rPr>
        <w:t>Case types:</w:t>
      </w:r>
      <w:r>
        <w:t xml:space="preserve"> Board of Revenue appeals, khatedari &amp; tenancy rights, mutation &amp; partition, land conversion &amp; allotment, service &amp; recruitment challenges, education disputes, commercial recovery, title suits. </w:t>
      </w:r>
      <w:r>
        <w:rPr>
          <w:b/>
          <w:bCs/>
        </w:rPr>
        <w:t>Courts:</w:t>
      </w:r>
      <w:r>
        <w:t xml:space="preserve"> Board of Revenue Ajmer, revenue courts (Tehsildar/SDO/Collector), Civil Judge &amp; District Judge Ajmer, Commercial Court, Rajasthan High Court Jaipur Bench, District Consumer Commission.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Ajmer practices, civil lawyers in other cities, civil-law pillar, title-verification guide, glossary terms. </w:t>
      </w:r>
      <w:r>
        <w:rPr>
          <w:b/>
          <w:bCs/>
        </w:rPr>
        <w:t>Why it matters:</w:t>
      </w:r>
      <w:r>
        <w:t xml:space="preserve"> </w:t>
      </w:r>
      <w:r>
        <w:rPr>
          <w:b/>
          <w:bCs/>
        </w:rPr>
        <w:t>statewide reach from a single city page.</w:t>
      </w:r>
      <w:r>
        <w:t xml:space="preserve"> Anyone in Rajasthan whose revenue appeal has reached the Board needs counsel in Ajmer, which makes this page relevant far beyond its own district.</w:t>
      </w:r>
    </w:p>
    <w:p w14:paraId="54AFD970"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Corporate Lawyers in Ajmer</w:t>
      </w:r>
    </w:p>
    <w:p w14:paraId="7935835D"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/lawyers/ajmer/corporate-business</w:t>
      </w:r>
      <w:r>
        <w:t xml:space="preserve"> · </w:t>
      </w:r>
      <w:r>
        <w:rPr>
          <w:b/>
          <w:bCs/>
        </w:rPr>
        <w:t>Type:</w:t>
      </w:r>
      <w:r>
        <w:t xml:space="preserve"> City×practice · </w:t>
      </w:r>
      <w:r>
        <w:rPr>
          <w:b/>
          <w:bCs/>
        </w:rPr>
        <w:t>Status:</w:t>
      </w:r>
      <w:r>
        <w:t xml:space="preserve"> ✅ Live · </w:t>
      </w:r>
      <w:r>
        <w:rPr>
          <w:b/>
          <w:bCs/>
        </w:rPr>
        <w:t>Depth:</w:t>
      </w:r>
      <w:r>
        <w:t xml:space="preserve"> ~1,468 words </w:t>
      </w:r>
      <w:r>
        <w:rPr>
          <w:b/>
          <w:bCs/>
        </w:rPr>
        <w:t>Primary keyword:</w:t>
      </w:r>
      <w:r>
        <w:t xml:space="preserve"> corporate lawyer in Ajmer · </w:t>
      </w:r>
      <w:r>
        <w:rPr>
          <w:b/>
          <w:bCs/>
        </w:rPr>
        <w:t>Also:</w:t>
      </w:r>
      <w:r>
        <w:t xml:space="preserve"> Kishangarh marble trade dispute, marble supply contract, MSME Samadhaan Rajasthan</w:t>
      </w:r>
    </w:p>
    <w:p w14:paraId="14FD7349" w14:textId="77777777" w:rsidR="00A905A6" w:rsidRDefault="00000000">
      <w:pPr>
        <w:spacing w:after="140" w:line="276" w:lineRule="auto"/>
      </w:pPr>
      <w:r>
        <w:rPr>
          <w:b/>
          <w:bCs/>
        </w:rPr>
        <w:t>Covers:</w:t>
      </w:r>
      <w:r>
        <w:t xml:space="preserve"> a district whose commercial centre sits outside the city — </w:t>
      </w:r>
      <w:r>
        <w:rPr>
          <w:b/>
          <w:bCs/>
        </w:rPr>
        <w:t>Kishangarh hosts one of the world's largest marble markets</w:t>
      </w:r>
      <w:r>
        <w:t xml:space="preserve">, a high-volume, credit-based trade of traders, processors and transporters organised largely as proprietorships and partnerships, producing recovery disputes, quality and rejection claims, consignment and transport losses, and partnership separations. </w:t>
      </w:r>
      <w:r>
        <w:rPr>
          <w:b/>
          <w:bCs/>
        </w:rPr>
        <w:t>Documentation is often thin</w:t>
      </w:r>
      <w:r>
        <w:t xml:space="preserve">, so the strength of a claim frequently turns on whether the transaction record can be reconstructed at all — and the </w:t>
      </w:r>
      <w:r>
        <w:rPr>
          <w:b/>
          <w:bCs/>
        </w:rPr>
        <w:t>Section 69 bar</w:t>
      </w:r>
      <w:r>
        <w:t xml:space="preserve"> can stop an unregistered firm suing entirely. Plus Beawar's mineral processing with lease, royalty and environmental compliance. </w:t>
      </w:r>
      <w:r>
        <w:rPr>
          <w:b/>
          <w:bCs/>
        </w:rPr>
        <w:t>Case types:</w:t>
      </w:r>
      <w:r>
        <w:t xml:space="preserve"> Samadhaan claims, trade &amp; supply contracts, debt recovery, mining lease compliance, environmental compliance, partnership &amp; firm disputes, incorporation, labour compliance. </w:t>
      </w:r>
      <w:r>
        <w:rPr>
          <w:b/>
          <w:bCs/>
        </w:rPr>
        <w:t>Courts:</w:t>
      </w:r>
      <w:r>
        <w:t xml:space="preserve"> NCLT Jaipur Bench, Rajasthan MSME Facilitation Council, Commercial Court Ajmer, mining authorities &amp; Collector, NGT Central Zone Bench Bhopal, Rajasthan High Court Jaipur Bench.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Ajmer practices, corporate lawyers in other cities, corporate pillar, NCLT/IBC and money-recovery guides, glossary terms. </w:t>
      </w:r>
      <w:r>
        <w:rPr>
          <w:b/>
          <w:bCs/>
        </w:rPr>
        <w:t>Why it matters:</w:t>
      </w:r>
      <w:r>
        <w:t xml:space="preserve"> quality and rejection disputes are the most common litigation in the marble trade and almost entirely preventable by drafting — a clear, sellable advisory service rather than a purely contentious offering.</w:t>
      </w:r>
    </w:p>
    <w:p w14:paraId="5A3C6B98"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Criminal Lawyers in Ajmer</w:t>
      </w:r>
    </w:p>
    <w:p w14:paraId="5AF88946" w14:textId="77777777" w:rsidR="00A905A6" w:rsidRDefault="00000000">
      <w:pPr>
        <w:spacing w:after="140" w:line="276" w:lineRule="auto"/>
      </w:pPr>
      <w:r>
        <w:rPr>
          <w:b/>
          <w:bCs/>
        </w:rPr>
        <w:lastRenderedPageBreak/>
        <w:t>URL:</w:t>
      </w:r>
      <w:r>
        <w:t xml:space="preserve"> </w:t>
      </w:r>
      <w:r>
        <w:rPr>
          <w:rFonts w:ascii="Consolas" w:eastAsia="Consolas" w:hAnsi="Consolas" w:cs="Consolas"/>
          <w:color w:val="96762A"/>
          <w:sz w:val="19"/>
          <w:szCs w:val="19"/>
        </w:rPr>
        <w:t>/lawyers/ajmer/criminal-law</w:t>
      </w:r>
      <w:r>
        <w:t xml:space="preserve"> · </w:t>
      </w:r>
      <w:r>
        <w:rPr>
          <w:b/>
          <w:bCs/>
        </w:rPr>
        <w:t>Type:</w:t>
      </w:r>
      <w:r>
        <w:t xml:space="preserve"> City×practice · </w:t>
      </w:r>
      <w:r>
        <w:rPr>
          <w:b/>
          <w:bCs/>
        </w:rPr>
        <w:t>Status:</w:t>
      </w:r>
      <w:r>
        <w:t xml:space="preserve"> ✅ Live · </w:t>
      </w:r>
      <w:r>
        <w:rPr>
          <w:b/>
          <w:bCs/>
        </w:rPr>
        <w:t>Depth:</w:t>
      </w:r>
      <w:r>
        <w:t xml:space="preserve"> ~1,398 words </w:t>
      </w:r>
      <w:r>
        <w:rPr>
          <w:b/>
          <w:bCs/>
        </w:rPr>
        <w:t>Primary keyword:</w:t>
      </w:r>
      <w:r>
        <w:t xml:space="preserve"> criminal lawyer in Ajmer · </w:t>
      </w:r>
      <w:r>
        <w:rPr>
          <w:b/>
          <w:bCs/>
        </w:rPr>
        <w:t>Also:</w:t>
      </w:r>
      <w:r>
        <w:t xml:space="preserve"> paper leak case lawyer Rajasthan, examination offence defence, bail lawyer Ajmer</w:t>
      </w:r>
    </w:p>
    <w:p w14:paraId="0BB72138" w14:textId="77777777" w:rsidR="00A905A6" w:rsidRDefault="00000000">
      <w:pPr>
        <w:spacing w:after="140" w:line="276" w:lineRule="auto"/>
      </w:pPr>
      <w:r>
        <w:rPr>
          <w:b/>
          <w:bCs/>
        </w:rPr>
        <w:t>Covers:</w:t>
      </w:r>
      <w:r>
        <w:t xml:space="preserve"> an institutional docket found nowhere else in the state — because the </w:t>
      </w:r>
      <w:r>
        <w:rPr>
          <w:b/>
          <w:bCs/>
        </w:rPr>
        <w:t>Rajasthan Public Service Commission and the state secondary education board are headquartered here</w:t>
      </w:r>
      <w:r>
        <w:t xml:space="preserve">, investigations into paper leaks, impersonation and organised cheating in public examinations frequently centre on Ajmer, and Rajasthan's dedicated legislation against unfair means carries substantially enhanced punishments, making these prosecutions procedurally distinct from ordinary cheating cases. Also public-order matters arising from large congregations, particularly during the annual Urs. </w:t>
      </w:r>
      <w:r>
        <w:rPr>
          <w:b/>
          <w:bCs/>
        </w:rPr>
        <w:t>Case types:</w:t>
      </w:r>
      <w:r>
        <w:t xml:space="preserve"> bail &amp; anticipatory bail, examination offence defence, recruitment fraud, cheating &amp; breach of trust, public order &amp; congregation matters, property offences, dowry-cruelty defence, cyber fraud. </w:t>
      </w:r>
      <w:r>
        <w:rPr>
          <w:b/>
          <w:bCs/>
        </w:rPr>
        <w:t>Courts:</w:t>
      </w:r>
      <w:r>
        <w:t xml:space="preserve"> Ajmer District &amp; Sessions Court, CJM/Magistrate courts, special courts for public examination offences, Rajasthan High Court Jaipur Bench, Special Court (POCSO/SC-ST), JJB.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Ajmer practices, criminal lawyers in other cities, criminal-law pillar, anticipatory-bail guide, glossary terms. </w:t>
      </w:r>
      <w:r>
        <w:rPr>
          <w:b/>
          <w:bCs/>
        </w:rPr>
        <w:t>Why it matters:</w:t>
      </w:r>
      <w:r>
        <w:t xml:space="preserve"> examination-offence prosecutions are politically charged, heavily reported and severely punished in Rajasthan, and no competitor page addresses them as a distinct category.</w:t>
      </w:r>
    </w:p>
    <w:p w14:paraId="0B820C35"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Divorce &amp; Family Lawyers in Ajmer</w:t>
      </w:r>
    </w:p>
    <w:p w14:paraId="171AFCD6"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/lawyers/ajmer/family-matrimonial</w:t>
      </w:r>
      <w:r>
        <w:t xml:space="preserve"> · </w:t>
      </w:r>
      <w:r>
        <w:rPr>
          <w:b/>
          <w:bCs/>
        </w:rPr>
        <w:t>Type:</w:t>
      </w:r>
      <w:r>
        <w:t xml:space="preserve"> City×practice · </w:t>
      </w:r>
      <w:r>
        <w:rPr>
          <w:b/>
          <w:bCs/>
        </w:rPr>
        <w:t>Status:</w:t>
      </w:r>
      <w:r>
        <w:t xml:space="preserve"> ✅ Live · </w:t>
      </w:r>
      <w:r>
        <w:rPr>
          <w:b/>
          <w:bCs/>
        </w:rPr>
        <w:t>Depth:</w:t>
      </w:r>
      <w:r>
        <w:t xml:space="preserve"> ~1,467 words </w:t>
      </w:r>
      <w:r>
        <w:rPr>
          <w:b/>
          <w:bCs/>
        </w:rPr>
        <w:t>Primary keyword:</w:t>
      </w:r>
      <w:r>
        <w:t xml:space="preserve"> divorce lawyer in Ajmer · </w:t>
      </w:r>
      <w:r>
        <w:rPr>
          <w:b/>
          <w:bCs/>
        </w:rPr>
        <w:t>Also:</w:t>
      </w:r>
      <w:r>
        <w:t xml:space="preserve"> maintenance government employee Rajasthan, salary attachment arrears, railway employee divorce</w:t>
      </w:r>
    </w:p>
    <w:p w14:paraId="01625E56" w14:textId="77777777" w:rsidR="00A905A6" w:rsidRDefault="00000000">
      <w:pPr>
        <w:spacing w:after="140" w:line="276" w:lineRule="auto"/>
      </w:pPr>
      <w:r>
        <w:rPr>
          <w:b/>
          <w:bCs/>
        </w:rPr>
        <w:t>Covers:</w:t>
      </w:r>
      <w:r>
        <w:t xml:space="preserve"> an unusually high proportion of government and railway employees among local litigants, which makes maintenance </w:t>
      </w:r>
      <w:r>
        <w:rPr>
          <w:b/>
          <w:bCs/>
        </w:rPr>
        <w:t>both easier to quantify and easier to enforce</w:t>
      </w:r>
      <w:r>
        <w:t xml:space="preserve"> — income is documented from the pay slip and service record, and arrears can be recovered by </w:t>
      </w:r>
      <w:r>
        <w:rPr>
          <w:b/>
          <w:bCs/>
        </w:rPr>
        <w:t>attachment of salary</w:t>
      </w:r>
      <w:r>
        <w:t xml:space="preserve"> through the employer rather than ordinary execution. Pension, gratuity, provident fund, nomination and family-pension entitlements therefore feature more than elsewhere and must be addressed expressly, or the settlement generates fresh litigation at retirement. Service rules may also trigger departmental consequences. </w:t>
      </w:r>
      <w:r>
        <w:rPr>
          <w:b/>
          <w:bCs/>
        </w:rPr>
        <w:t>Case types:</w:t>
      </w:r>
      <w:r>
        <w:t xml:space="preserve"> mutual-consent and contested divorce, maintenance &amp; salary attachment, pension &amp; service benefits, custody &amp; guardianship, DV proceedings, S.85 BNS defence &amp; quashing, Muslim/Christian personal law. </w:t>
      </w:r>
      <w:r>
        <w:rPr>
          <w:b/>
          <w:bCs/>
        </w:rPr>
        <w:t>Courts:</w:t>
      </w:r>
      <w:r>
        <w:t xml:space="preserve"> Family Court Ajmer, Magistrate courts (DV, S.144 BNSS), Principal District Judge, Rajasthan High Court Jaipur Bench, Supreme Court (transfers), district Mediation Centre.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Ajmer practices, divorce lawyers in other cities, family pillar, mutual-consent-divorce guide, glossary terms. </w:t>
      </w:r>
      <w:r>
        <w:rPr>
          <w:b/>
          <w:bCs/>
        </w:rPr>
        <w:t>Why it matters:</w:t>
      </w:r>
      <w:r>
        <w:t xml:space="preserve"> enforceability is the real anxiety behind most maintenance searches, and salary attachment is a concrete, reassuring answer for a claimant facing a government-employed spouse.</w:t>
      </w:r>
    </w:p>
    <w:p w14:paraId="35C9AC62"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Property Lawyers in Ajmer</w:t>
      </w:r>
    </w:p>
    <w:p w14:paraId="14E70CB6"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/lawyers/ajmer/property-real-estate</w:t>
      </w:r>
      <w:r>
        <w:t xml:space="preserve"> · </w:t>
      </w:r>
      <w:r>
        <w:rPr>
          <w:b/>
          <w:bCs/>
        </w:rPr>
        <w:t>Type:</w:t>
      </w:r>
      <w:r>
        <w:t xml:space="preserve"> City×practice · </w:t>
      </w:r>
      <w:r>
        <w:rPr>
          <w:b/>
          <w:bCs/>
        </w:rPr>
        <w:t>Status:</w:t>
      </w:r>
      <w:r>
        <w:t xml:space="preserve"> ✅ Live · </w:t>
      </w:r>
      <w:r>
        <w:rPr>
          <w:b/>
          <w:bCs/>
        </w:rPr>
        <w:t>Depth:</w:t>
      </w:r>
      <w:r>
        <w:t xml:space="preserve"> ~1,464 words </w:t>
      </w:r>
      <w:r>
        <w:rPr>
          <w:b/>
          <w:bCs/>
        </w:rPr>
        <w:t>Primary keyword:</w:t>
      </w:r>
      <w:r>
        <w:t xml:space="preserve"> property lawyer in Ajmer · </w:t>
      </w:r>
      <w:r>
        <w:rPr>
          <w:b/>
          <w:bCs/>
        </w:rPr>
        <w:t>Also:</w:t>
      </w:r>
      <w:r>
        <w:t xml:space="preserve"> wakf property verification, wakf tribunal Rajasthan, dargah property, land conversion Ajmer</w:t>
      </w:r>
    </w:p>
    <w:p w14:paraId="7EDF70A3" w14:textId="77777777" w:rsidR="00A905A6" w:rsidRDefault="00000000">
      <w:pPr>
        <w:spacing w:after="140" w:line="276" w:lineRule="auto"/>
      </w:pPr>
      <w:r>
        <w:rPr>
          <w:b/>
          <w:bCs/>
        </w:rPr>
        <w:t>Covers:</w:t>
      </w:r>
      <w:r>
        <w:t xml:space="preserve"> a diligence step specific to this city — </w:t>
      </w:r>
      <w:r>
        <w:rPr>
          <w:b/>
          <w:bCs/>
        </w:rPr>
        <w:t>wakf property</w:t>
      </w:r>
      <w:r>
        <w:t xml:space="preserve">, which carries severe restrictions on alienation and whose disputes go before the </w:t>
      </w:r>
      <w:r>
        <w:rPr>
          <w:b/>
          <w:bCs/>
        </w:rPr>
        <w:t>Wakf Tribunal</w:t>
      </w:r>
      <w:r>
        <w:t xml:space="preserve"> rather than a civil court, so a purchase of land that turns out to be wakf can be void; checking the wakf register is essential in older Ajmer and around Pushkar. Property attached to the Dargah is governed by its own dedicated statute and committee. Plus revenue-first diligence (mutation is not title), conversion before development, unapproved-colony regularisation risk, and Rajasthan RERA. </w:t>
      </w:r>
      <w:r>
        <w:rPr>
          <w:b/>
          <w:bCs/>
        </w:rPr>
        <w:t>Case types:</w:t>
      </w:r>
      <w:r>
        <w:t xml:space="preserve"> revenue record diligence, wakf property verification, endowment &amp; Dargah property, land conversion, </w:t>
      </w:r>
      <w:r>
        <w:lastRenderedPageBreak/>
        <w:t xml:space="preserve">unapproved colony &amp; regularisation, RERA complaints, title suits, partition. </w:t>
      </w:r>
      <w:r>
        <w:rPr>
          <w:b/>
          <w:bCs/>
        </w:rPr>
        <w:t>Courts:</w:t>
      </w:r>
      <w:r>
        <w:t xml:space="preserve"> Board of Revenue Ajmer, revenue courts, Rajasthan Wakf Tribunal, Ajmer development authority, Rajasthan RERA, Civil Courts Ajmer &amp; Rajasthan High Court Jaipur Bench.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Ajmer practices, property lawyers in other cities, property pillar, title-verification and RERA guides, glossary terms. </w:t>
      </w:r>
      <w:r>
        <w:rPr>
          <w:b/>
          <w:bCs/>
        </w:rPr>
        <w:t>Why it matters:</w:t>
      </w:r>
      <w:r>
        <w:t xml:space="preserve"> "how do I know whether a property is wakf land" is a specific, checkable, high-consequence question with almost no competing coverage, and the Board of Revenue on the doorstep makes local revenue expertise a genuine claim.</w:t>
      </w:r>
    </w:p>
    <w:p w14:paraId="5CF12B34"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Lawyers in Ajmer (city hub)</w:t>
      </w:r>
    </w:p>
    <w:p w14:paraId="2B134BD3"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/lawyers/ajmer</w:t>
      </w:r>
      <w:r>
        <w:t xml:space="preserve"> </w:t>
      </w:r>
      <w:r>
        <w:rPr>
          <w:b/>
          <w:bCs/>
        </w:rPr>
        <w:t>Type:</w:t>
      </w:r>
      <w:r>
        <w:t xml:space="preserve"> City hub · </w:t>
      </w:r>
      <w:r>
        <w:rPr>
          <w:b/>
          <w:bCs/>
        </w:rPr>
        <w:t>Status:</w:t>
      </w:r>
      <w:r>
        <w:t xml:space="preserve"> ✅ Live · </w:t>
      </w:r>
      <w:r>
        <w:rPr>
          <w:b/>
          <w:bCs/>
        </w:rPr>
        <w:t>Depth:</w:t>
      </w:r>
      <w:r>
        <w:t xml:space="preserve"> ~837 words </w:t>
      </w:r>
      <w:r>
        <w:rPr>
          <w:b/>
          <w:bCs/>
        </w:rPr>
        <w:t>Primary keyword:</w:t>
      </w:r>
      <w:r>
        <w:t xml:space="preserve"> lawyers in Ajmer </w:t>
      </w:r>
      <w:r>
        <w:rPr>
          <w:b/>
          <w:bCs/>
        </w:rPr>
        <w:t>Secondary:</w:t>
      </w:r>
      <w:r>
        <w:t xml:space="preserve"> advocate in Ajmer · best lawyer Ajmer · Board of Revenue lawyer · Ajmer district court lawyer</w:t>
      </w:r>
    </w:p>
    <w:p w14:paraId="1E50A0A4"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City data used</w:t>
      </w:r>
    </w:p>
    <w:p w14:paraId="162F75E4" w14:textId="77777777" w:rsidR="00A905A6" w:rsidRDefault="00000000">
      <w:pPr>
        <w:spacing w:after="100" w:line="276" w:lineRule="auto"/>
        <w:ind w:left="420" w:hanging="240"/>
      </w:pPr>
      <w:r>
        <w:rPr>
          <w:color w:val="96762A"/>
        </w:rPr>
        <w:t xml:space="preserve">•   </w:t>
      </w:r>
      <w:r>
        <w:rPr>
          <w:b/>
          <w:bCs/>
        </w:rPr>
        <w:t>State:</w:t>
      </w:r>
      <w:r>
        <w:t xml:space="preserve"> Rajasthan · </w:t>
      </w:r>
      <w:r>
        <w:rPr>
          <w:b/>
          <w:bCs/>
        </w:rPr>
        <w:t>High Court:</w:t>
      </w:r>
      <w:r>
        <w:t xml:space="preserve"> Rajasthan High Court (</w:t>
      </w:r>
      <w:r>
        <w:rPr>
          <w:b/>
          <w:bCs/>
        </w:rPr>
        <w:t>Jaipur Bench</w:t>
      </w:r>
      <w:r>
        <w:t>)</w:t>
      </w:r>
    </w:p>
    <w:p w14:paraId="35CA7C27" w14:textId="77777777" w:rsidR="00A905A6" w:rsidRDefault="00000000">
      <w:pPr>
        <w:spacing w:after="100" w:line="276" w:lineRule="auto"/>
        <w:ind w:left="420" w:hanging="240"/>
      </w:pPr>
      <w:r>
        <w:rPr>
          <w:color w:val="96762A"/>
        </w:rPr>
        <w:t xml:space="preserve">•   </w:t>
      </w:r>
      <w:r>
        <w:rPr>
          <w:b/>
          <w:bCs/>
        </w:rPr>
        <w:t>District courts:</w:t>
      </w:r>
      <w:r>
        <w:t xml:space="preserve"> Ajmer District &amp; Sessions Court, Family Court, Commercial Court, MACT — plus the </w:t>
      </w:r>
      <w:r>
        <w:rPr>
          <w:b/>
          <w:bCs/>
        </w:rPr>
        <w:t>Board of Revenue</w:t>
      </w:r>
      <w:r>
        <w:t>, the apex revenue court for all of Rajasthan</w:t>
      </w:r>
    </w:p>
    <w:p w14:paraId="3409B338" w14:textId="77777777" w:rsidR="00A905A6" w:rsidRDefault="00000000">
      <w:pPr>
        <w:spacing w:after="100" w:line="276" w:lineRule="auto"/>
        <w:ind w:left="420" w:hanging="240"/>
      </w:pPr>
      <w:r>
        <w:rPr>
          <w:color w:val="96762A"/>
        </w:rPr>
        <w:t xml:space="preserve">•   </w:t>
      </w:r>
      <w:r>
        <w:rPr>
          <w:b/>
          <w:bCs/>
        </w:rPr>
        <w:t>Neighbourhoods:</w:t>
      </w:r>
      <w:r>
        <w:t xml:space="preserve"> Vaishali Nagar, Civil Lines, Panchsheel, Adarsh Nagar, Kotra, Pushkar Road, Foy Sagar Road, Alwar Gate, Naya Bazar, Ramganj, Beawar Road, Shastri Nagar, Makarwali, Nasirabad Road</w:t>
      </w:r>
    </w:p>
    <w:p w14:paraId="732D3705" w14:textId="77777777" w:rsidR="00A905A6" w:rsidRDefault="00000000">
      <w:pPr>
        <w:spacing w:after="100" w:line="276" w:lineRule="auto"/>
        <w:ind w:left="420" w:hanging="240"/>
      </w:pPr>
      <w:r>
        <w:rPr>
          <w:color w:val="96762A"/>
        </w:rPr>
        <w:t xml:space="preserve">•   </w:t>
      </w:r>
      <w:r>
        <w:rPr>
          <w:b/>
          <w:bCs/>
        </w:rPr>
        <w:t>Positioning:</w:t>
      </w:r>
      <w:r>
        <w:t xml:space="preserve"> the state's institutional capital — Board of Revenue, Rajasthan Public Service Commission and the state education boards, plus the Kishangarh marble market in the district.</w:t>
      </w:r>
    </w:p>
    <w:p w14:paraId="28A4A631"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What the page renders</w:t>
      </w:r>
    </w:p>
    <w:p w14:paraId="4F886484" w14:textId="77777777" w:rsidR="00A905A6" w:rsidRDefault="00000000">
      <w:pPr>
        <w:spacing w:after="140" w:line="276" w:lineRule="auto"/>
      </w:pPr>
      <w:r>
        <w:t>Hero + AEO Quick Answer · practice-area cards (5 built city×practice pages) · neighbourhoods served · local courts · FAQ · RelatedLinks mesh · free-assessment CTA.</w:t>
      </w:r>
    </w:p>
    <w:p w14:paraId="3E84F711"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Schema / AEO</w:t>
      </w:r>
    </w:p>
    <w:p w14:paraId="0E071C39" w14:textId="77777777" w:rsidR="00A905A6" w:rsidRDefault="00000000">
      <w:pPr>
        <w:spacing w:after="140" w:line="276" w:lineRule="auto"/>
      </w:pPr>
      <w:r>
        <w:t xml:space="preserve">CollectionPage + service-area </w:t>
      </w:r>
      <w:r>
        <w:rPr>
          <w:rFonts w:ascii="Consolas" w:eastAsia="Consolas" w:hAnsi="Consolas" w:cs="Consolas"/>
          <w:color w:val="96762A"/>
          <w:sz w:val="19"/>
          <w:szCs w:val="19"/>
        </w:rPr>
        <w:t>Service</w:t>
      </w:r>
      <w:r>
        <w:t xml:space="preserve"> (provider → Organization, </w:t>
      </w:r>
      <w:r>
        <w:rPr>
          <w:rFonts w:ascii="Consolas" w:eastAsia="Consolas" w:hAnsi="Consolas" w:cs="Consolas"/>
          <w:color w:val="96762A"/>
          <w:sz w:val="19"/>
          <w:szCs w:val="19"/>
        </w:rPr>
        <w:t>areaServed</w:t>
      </w:r>
      <w:r>
        <w:t xml:space="preserve"> = Ajmer + Rajasthan), WebPage + Speakable, FAQPage, BreadcrumbList.</w:t>
      </w:r>
    </w:p>
    <w:p w14:paraId="41D27067"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Internal links</w:t>
      </w:r>
    </w:p>
    <w:p w14:paraId="412EF403" w14:textId="77777777" w:rsidR="00A905A6" w:rsidRDefault="00000000">
      <w:pPr>
        <w:spacing w:after="140" w:line="276" w:lineRule="auto"/>
      </w:pPr>
      <w:r>
        <w:t>All 5 Ajmer city×practice pages, other cities (Jaipur, Jodhpur, Udaipur, Kota), the Rajasthan High Court page, and Rajasthan District Courts.</w:t>
      </w:r>
    </w:p>
    <w:p w14:paraId="4153F3B4"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Target queries / why it matters</w:t>
      </w:r>
    </w:p>
    <w:p w14:paraId="4CB90759" w14:textId="77777777" w:rsidR="00A905A6" w:rsidRDefault="00000000">
      <w:pPr>
        <w:spacing w:after="140" w:line="276" w:lineRule="auto"/>
      </w:pPr>
      <w:r>
        <w:t xml:space="preserve">Ajmer hosts the </w:t>
      </w:r>
      <w:r>
        <w:rPr>
          <w:b/>
          <w:bCs/>
        </w:rPr>
        <w:t>Board of Revenue</w:t>
      </w:r>
      <w:r>
        <w:t xml:space="preserve"> — the apex revenue appellate authority for the entire state — so a revenue matter from any Rajasthan district is ultimately argued here, and the local bar has revenue depth found nowhere else. Add RPSC recruitment challenges, state education-board disputes, and wakf/endowment property around the Dargah and Pushkar, and the city has four specialisms no other Rajasthan page can claim.</w:t>
      </w:r>
    </w:p>
    <w:p w14:paraId="715BBBB1"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lastRenderedPageBreak/>
        <w:t>Page: Lawyers in Gandhinagar (city hub)</w:t>
      </w:r>
    </w:p>
    <w:p w14:paraId="673C77C0"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/lawyers/gandhinagar</w:t>
      </w:r>
      <w:r>
        <w:t xml:space="preserve"> </w:t>
      </w:r>
      <w:r>
        <w:rPr>
          <w:b/>
          <w:bCs/>
        </w:rPr>
        <w:t>Type:</w:t>
      </w:r>
      <w:r>
        <w:t xml:space="preserve"> City hub · </w:t>
      </w:r>
      <w:r>
        <w:rPr>
          <w:b/>
          <w:bCs/>
        </w:rPr>
        <w:t>Status:</w:t>
      </w:r>
      <w:r>
        <w:t xml:space="preserve"> ✅ Live · </w:t>
      </w:r>
      <w:r>
        <w:rPr>
          <w:b/>
          <w:bCs/>
        </w:rPr>
        <w:t>Depth:</w:t>
      </w:r>
      <w:r>
        <w:t xml:space="preserve"> ~856 words </w:t>
      </w:r>
      <w:r>
        <w:rPr>
          <w:b/>
          <w:bCs/>
        </w:rPr>
        <w:t>Primary keyword:</w:t>
      </w:r>
      <w:r>
        <w:t xml:space="preserve"> lawyers in Gandhinagar </w:t>
      </w:r>
      <w:r>
        <w:rPr>
          <w:b/>
          <w:bCs/>
        </w:rPr>
        <w:t>Secondary:</w:t>
      </w:r>
      <w:r>
        <w:t xml:space="preserve"> advocate in Gandhinagar · GIFT City lawyer · Gandhinagar district court lawyer</w:t>
      </w:r>
    </w:p>
    <w:p w14:paraId="15CAE3BC"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City data used</w:t>
      </w:r>
    </w:p>
    <w:p w14:paraId="238F54C0" w14:textId="77777777" w:rsidR="00A905A6" w:rsidRDefault="00000000">
      <w:pPr>
        <w:spacing w:after="100" w:line="276" w:lineRule="auto"/>
        <w:ind w:left="420" w:hanging="240"/>
      </w:pPr>
      <w:r>
        <w:rPr>
          <w:color w:val="96762A"/>
        </w:rPr>
        <w:t xml:space="preserve">•   </w:t>
      </w:r>
      <w:r>
        <w:rPr>
          <w:b/>
          <w:bCs/>
        </w:rPr>
        <w:t>State:</w:t>
      </w:r>
      <w:r>
        <w:t xml:space="preserve"> Gujarat · </w:t>
      </w:r>
      <w:r>
        <w:rPr>
          <w:b/>
          <w:bCs/>
        </w:rPr>
        <w:t>High Court:</w:t>
      </w:r>
      <w:r>
        <w:t xml:space="preserve"> Gujarat High Court (Ahmedabad — c. 30 minutes away)</w:t>
      </w:r>
    </w:p>
    <w:p w14:paraId="4CB31F18" w14:textId="77777777" w:rsidR="00A905A6" w:rsidRDefault="00000000">
      <w:pPr>
        <w:spacing w:after="100" w:line="276" w:lineRule="auto"/>
        <w:ind w:left="420" w:hanging="240"/>
      </w:pPr>
      <w:r>
        <w:rPr>
          <w:color w:val="96762A"/>
        </w:rPr>
        <w:t xml:space="preserve">•   </w:t>
      </w:r>
      <w:r>
        <w:rPr>
          <w:b/>
          <w:bCs/>
        </w:rPr>
        <w:t>District courts:</w:t>
      </w:r>
      <w:r>
        <w:t xml:space="preserve"> Gandhinagar District &amp; Sessions Court, Commercial Court, Family Court, CAT Ahmedabad Bench (central service matters)</w:t>
      </w:r>
    </w:p>
    <w:p w14:paraId="0EBCB14A" w14:textId="77777777" w:rsidR="00A905A6" w:rsidRDefault="00000000">
      <w:pPr>
        <w:spacing w:after="100" w:line="276" w:lineRule="auto"/>
        <w:ind w:left="420" w:hanging="240"/>
      </w:pPr>
      <w:r>
        <w:rPr>
          <w:color w:val="96762A"/>
        </w:rPr>
        <w:t xml:space="preserve">•   </w:t>
      </w:r>
      <w:r>
        <w:rPr>
          <w:b/>
          <w:bCs/>
        </w:rPr>
        <w:t>Neighbourhoods:</w:t>
      </w:r>
      <w:r>
        <w:t xml:space="preserve"> GIFT City, Infocity, Kudasan, Randesan, Sargasan, Raysan, Sector 11, Sector 21, Koba, Vavol, Adalaj, Pethapur, Sughad, Chiloda</w:t>
      </w:r>
    </w:p>
    <w:p w14:paraId="77EA27FD" w14:textId="77777777" w:rsidR="00A905A6" w:rsidRDefault="00000000">
      <w:pPr>
        <w:spacing w:after="100" w:line="276" w:lineRule="auto"/>
        <w:ind w:left="420" w:hanging="240"/>
      </w:pPr>
      <w:r>
        <w:rPr>
          <w:color w:val="96762A"/>
        </w:rPr>
        <w:t xml:space="preserve">•   </w:t>
      </w:r>
      <w:r>
        <w:rPr>
          <w:b/>
          <w:bCs/>
        </w:rPr>
        <w:t>Positioning:</w:t>
      </w:r>
      <w:r>
        <w:t xml:space="preserve"> Gujarat's administrative capital and the site of GIFT City, India's only operational IFSC — government-service litigation, land and urban-development disputes, and IFSCA-regulated corporate work.</w:t>
      </w:r>
    </w:p>
    <w:p w14:paraId="6D0D1962"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What the page renders</w:t>
      </w:r>
    </w:p>
    <w:p w14:paraId="2A93A3D6" w14:textId="77777777" w:rsidR="00A905A6" w:rsidRDefault="00000000">
      <w:pPr>
        <w:spacing w:after="140" w:line="276" w:lineRule="auto"/>
      </w:pPr>
      <w:r>
        <w:t>Hero + AEO Quick Answer · practice-area cards (5 built city×practice pages) · neighbourhoods served · local courts · FAQ · RelatedLinks mesh · free-assessment CTA.</w:t>
      </w:r>
    </w:p>
    <w:p w14:paraId="7D011D7C"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Schema / AEO</w:t>
      </w:r>
    </w:p>
    <w:p w14:paraId="2ED50899" w14:textId="77777777" w:rsidR="00A905A6" w:rsidRDefault="00000000">
      <w:pPr>
        <w:spacing w:after="140" w:line="276" w:lineRule="auto"/>
      </w:pPr>
      <w:r>
        <w:t xml:space="preserve">CollectionPage + service-area </w:t>
      </w:r>
      <w:r>
        <w:rPr>
          <w:rFonts w:ascii="Consolas" w:eastAsia="Consolas" w:hAnsi="Consolas" w:cs="Consolas"/>
          <w:color w:val="96762A"/>
          <w:sz w:val="19"/>
          <w:szCs w:val="19"/>
        </w:rPr>
        <w:t>Service</w:t>
      </w:r>
      <w:r>
        <w:t xml:space="preserve"> (provider → Organization, </w:t>
      </w:r>
      <w:r>
        <w:rPr>
          <w:rFonts w:ascii="Consolas" w:eastAsia="Consolas" w:hAnsi="Consolas" w:cs="Consolas"/>
          <w:color w:val="96762A"/>
          <w:sz w:val="19"/>
          <w:szCs w:val="19"/>
        </w:rPr>
        <w:t>areaServed</w:t>
      </w:r>
      <w:r>
        <w:t xml:space="preserve"> = Gandhinagar + Gujarat), WebPage + Speakable, FAQPage, BreadcrumbList.</w:t>
      </w:r>
    </w:p>
    <w:p w14:paraId="3DB79473"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Internal links</w:t>
      </w:r>
    </w:p>
    <w:p w14:paraId="46C6C277" w14:textId="77777777" w:rsidR="00A905A6" w:rsidRDefault="00000000">
      <w:pPr>
        <w:spacing w:after="140" w:line="276" w:lineRule="auto"/>
      </w:pPr>
      <w:r>
        <w:t>All 5 Gandhinagar city×practice pages, other cities (Ahmedabad, Surat, Vadodara, Rajkot), the Gujarat High Court page, and Gujarat District Courts.</w:t>
      </w:r>
    </w:p>
    <w:p w14:paraId="521F1C08"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Target queries / why it matters</w:t>
      </w:r>
    </w:p>
    <w:p w14:paraId="0E833FB8" w14:textId="77777777" w:rsidR="00A905A6" w:rsidRDefault="00000000">
      <w:pPr>
        <w:spacing w:after="140" w:line="276" w:lineRule="auto"/>
      </w:pPr>
      <w:r>
        <w:t xml:space="preserve">Two client bases that exist nowhere else in Gujarat: </w:t>
      </w:r>
      <w:r>
        <w:rPr>
          <w:b/>
          <w:bCs/>
        </w:rPr>
        <w:t>public servants</w:t>
      </w:r>
      <w:r>
        <w:t xml:space="preserve"> (Prevention of Corruption Act defence, service writs — note Gujarat has no functioning State Administrative Tribunal, so state service matters go to the High Court by writ) and </w:t>
      </w:r>
      <w:r>
        <w:rPr>
          <w:b/>
          <w:bCs/>
        </w:rPr>
        <w:t>IFSC-regulated entities</w:t>
      </w:r>
      <w:r>
        <w:t xml:space="preserve"> at GIFT City. Ahmedabad was de-duplicated this cycle so the two hubs no longer compete for the same locality.</w:t>
      </w:r>
    </w:p>
    <w:p w14:paraId="5C301D08"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Lawyers in Greater Noida (city hub)</w:t>
      </w:r>
    </w:p>
    <w:p w14:paraId="3CD695AC"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/lawyers/greater-noida</w:t>
      </w:r>
      <w:r>
        <w:t xml:space="preserve"> </w:t>
      </w:r>
      <w:r>
        <w:rPr>
          <w:b/>
          <w:bCs/>
        </w:rPr>
        <w:t>Type:</w:t>
      </w:r>
      <w:r>
        <w:t xml:space="preserve"> City hub · </w:t>
      </w:r>
      <w:r>
        <w:rPr>
          <w:b/>
          <w:bCs/>
        </w:rPr>
        <w:t>Status:</w:t>
      </w:r>
      <w:r>
        <w:t xml:space="preserve"> ✅ Live · </w:t>
      </w:r>
      <w:r>
        <w:rPr>
          <w:b/>
          <w:bCs/>
        </w:rPr>
        <w:t>Depth:</w:t>
      </w:r>
      <w:r>
        <w:t xml:space="preserve"> ~885 words </w:t>
      </w:r>
      <w:r>
        <w:rPr>
          <w:b/>
          <w:bCs/>
        </w:rPr>
        <w:t>Primary keyword:</w:t>
      </w:r>
      <w:r>
        <w:t xml:space="preserve"> lawyers in Greater Noida </w:t>
      </w:r>
      <w:r>
        <w:rPr>
          <w:b/>
          <w:bCs/>
        </w:rPr>
        <w:t>Secondary:</w:t>
      </w:r>
      <w:r>
        <w:t xml:space="preserve"> advocate in Greater Noida · best lawyer Greater Noida · Surajpur court lawyer · GNIDA lawyer</w:t>
      </w:r>
    </w:p>
    <w:p w14:paraId="0F38B231"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City data used</w:t>
      </w:r>
    </w:p>
    <w:p w14:paraId="0D18B8F4" w14:textId="77777777" w:rsidR="00A905A6" w:rsidRDefault="00000000">
      <w:pPr>
        <w:spacing w:after="100" w:line="276" w:lineRule="auto"/>
        <w:ind w:left="420" w:hanging="240"/>
      </w:pPr>
      <w:r>
        <w:rPr>
          <w:color w:val="96762A"/>
        </w:rPr>
        <w:lastRenderedPageBreak/>
        <w:t xml:space="preserve">•   </w:t>
      </w:r>
      <w:r>
        <w:rPr>
          <w:b/>
          <w:bCs/>
        </w:rPr>
        <w:t>State:</w:t>
      </w:r>
      <w:r>
        <w:t xml:space="preserve"> Uttar Pradesh · </w:t>
      </w:r>
      <w:r>
        <w:rPr>
          <w:b/>
          <w:bCs/>
        </w:rPr>
        <w:t>High Court:</w:t>
      </w:r>
      <w:r>
        <w:t xml:space="preserve"> Allahabad High Court</w:t>
      </w:r>
    </w:p>
    <w:p w14:paraId="087C1022" w14:textId="77777777" w:rsidR="00A905A6" w:rsidRDefault="00000000">
      <w:pPr>
        <w:spacing w:after="100" w:line="276" w:lineRule="auto"/>
        <w:ind w:left="420" w:hanging="240"/>
      </w:pPr>
      <w:r>
        <w:rPr>
          <w:color w:val="96762A"/>
        </w:rPr>
        <w:t xml:space="preserve">•   </w:t>
      </w:r>
      <w:r>
        <w:rPr>
          <w:b/>
          <w:bCs/>
        </w:rPr>
        <w:t>District courts:</w:t>
      </w:r>
      <w:r>
        <w:t xml:space="preserve"> Gautam Buddh Nagar District &amp; Sessions Court (Surajpur), Commercial Court, Family Court, UP RERA, MACT</w:t>
      </w:r>
    </w:p>
    <w:p w14:paraId="1A839144" w14:textId="77777777" w:rsidR="00A905A6" w:rsidRDefault="00000000">
      <w:pPr>
        <w:spacing w:after="100" w:line="276" w:lineRule="auto"/>
        <w:ind w:left="420" w:hanging="240"/>
      </w:pPr>
      <w:r>
        <w:rPr>
          <w:color w:val="96762A"/>
        </w:rPr>
        <w:t xml:space="preserve">•   </w:t>
      </w:r>
      <w:r>
        <w:rPr>
          <w:b/>
          <w:bCs/>
        </w:rPr>
        <w:t>Neighbourhoods:</w:t>
      </w:r>
      <w:r>
        <w:t xml:space="preserve"> Alpha, Beta, Gamma, Delta, Omega, Pari Chowk, Knowledge Park, Techzone IV, Greater Noida West, Noida Extension, Bisrakh, Kasna, Surajpur, Yamuna Expressway (YEIDA)</w:t>
      </w:r>
    </w:p>
    <w:p w14:paraId="446897EC" w14:textId="77777777" w:rsidR="00A905A6" w:rsidRDefault="00000000">
      <w:pPr>
        <w:spacing w:after="100" w:line="276" w:lineRule="auto"/>
        <w:ind w:left="420" w:hanging="240"/>
      </w:pPr>
      <w:r>
        <w:rPr>
          <w:color w:val="96762A"/>
        </w:rPr>
        <w:t xml:space="preserve">•   </w:t>
      </w:r>
      <w:r>
        <w:rPr>
          <w:b/>
          <w:bCs/>
        </w:rPr>
        <w:t>Positioning:</w:t>
      </w:r>
      <w:r>
        <w:t xml:space="preserve"> the NCR's largest planned-development belt — GNIDA and YEIDA allotment disputes, stalled builder–buyer projects, and UP RERA complaints dominate the caseload.</w:t>
      </w:r>
    </w:p>
    <w:p w14:paraId="7B9917BD"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What the page renders</w:t>
      </w:r>
    </w:p>
    <w:p w14:paraId="3B30BA27" w14:textId="77777777" w:rsidR="00A905A6" w:rsidRDefault="00000000">
      <w:pPr>
        <w:spacing w:after="140" w:line="276" w:lineRule="auto"/>
      </w:pPr>
      <w:r>
        <w:t>Hero + AEO Quick Answer ("Who are the best lawyers in Greater Noida?") · practice-area cards (5 built city×practice pages) · neighbourhoods served · local courts · FAQ · RelatedLinks mesh · free-assessment CTA.</w:t>
      </w:r>
    </w:p>
    <w:p w14:paraId="576233D2"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Schema / AEO</w:t>
      </w:r>
    </w:p>
    <w:p w14:paraId="6D6AEE55" w14:textId="77777777" w:rsidR="00A905A6" w:rsidRDefault="00000000">
      <w:pPr>
        <w:spacing w:after="140" w:line="276" w:lineRule="auto"/>
      </w:pPr>
      <w:r>
        <w:t xml:space="preserve">CollectionPage + service-area </w:t>
      </w:r>
      <w:r>
        <w:rPr>
          <w:rFonts w:ascii="Consolas" w:eastAsia="Consolas" w:hAnsi="Consolas" w:cs="Consolas"/>
          <w:color w:val="96762A"/>
          <w:sz w:val="19"/>
          <w:szCs w:val="19"/>
        </w:rPr>
        <w:t>Service</w:t>
      </w:r>
      <w:r>
        <w:t xml:space="preserve"> (provider → Organization, </w:t>
      </w:r>
      <w:r>
        <w:rPr>
          <w:rFonts w:ascii="Consolas" w:eastAsia="Consolas" w:hAnsi="Consolas" w:cs="Consolas"/>
          <w:color w:val="96762A"/>
          <w:sz w:val="19"/>
          <w:szCs w:val="19"/>
        </w:rPr>
        <w:t>areaServed</w:t>
      </w:r>
      <w:r>
        <w:t xml:space="preserve"> = Greater Noida + Uttar Pradesh — no per-city address or geo, per the Week 24 schema correction), WebPage + Speakable, FAQPage, BreadcrumbList.</w:t>
      </w:r>
    </w:p>
    <w:p w14:paraId="3A461410"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Internal links</w:t>
      </w:r>
    </w:p>
    <w:p w14:paraId="2D7C73EB" w14:textId="77777777" w:rsidR="00A905A6" w:rsidRDefault="00000000">
      <w:pPr>
        <w:spacing w:after="140" w:line="276" w:lineRule="auto"/>
      </w:pPr>
      <w:r>
        <w:t>All 5 Greater Noida city×practice pages, nearby cities (Noida, Delhi, Ghaziabad, Gurgaon, Faridabad), the Allahabad High Court page, and Uttar Pradesh District Courts.</w:t>
      </w:r>
    </w:p>
    <w:p w14:paraId="1A77CA80"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Target queries / why it matters</w:t>
      </w:r>
    </w:p>
    <w:p w14:paraId="00A058F6" w14:textId="77777777" w:rsidR="00A905A6" w:rsidRDefault="00000000">
      <w:pPr>
        <w:spacing w:after="140" w:line="276" w:lineRule="auto"/>
      </w:pPr>
      <w:r>
        <w:t xml:space="preserve">Differentiated from Noida by the </w:t>
      </w:r>
      <w:r>
        <w:rPr>
          <w:b/>
          <w:bCs/>
        </w:rPr>
        <w:t>allotting authority (GNIDA/YEIDA), not the courthouse</w:t>
      </w:r>
      <w:r>
        <w:t xml:space="preserve"> — both cities are heard at Surajpur, and the page says so explicitly rather than implying a separate court. That is both accurate and the honest way to avoid cannibalising the Noida hub. Completes the NCR set at six cities.</w:t>
      </w:r>
    </w:p>
    <w:p w14:paraId="22817B48"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Lawyers in Jodhpur (city hub)</w:t>
      </w:r>
    </w:p>
    <w:p w14:paraId="5C634F8C"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/lawyers/jodhpur</w:t>
      </w:r>
      <w:r>
        <w:t xml:space="preserve"> </w:t>
      </w:r>
      <w:r>
        <w:rPr>
          <w:b/>
          <w:bCs/>
        </w:rPr>
        <w:t>Type:</w:t>
      </w:r>
      <w:r>
        <w:t xml:space="preserve"> City hub · </w:t>
      </w:r>
      <w:r>
        <w:rPr>
          <w:b/>
          <w:bCs/>
        </w:rPr>
        <w:t>Status:</w:t>
      </w:r>
      <w:r>
        <w:t xml:space="preserve"> ✅ Live · </w:t>
      </w:r>
      <w:r>
        <w:rPr>
          <w:b/>
          <w:bCs/>
        </w:rPr>
        <w:t>Depth:</w:t>
      </w:r>
      <w:r>
        <w:t xml:space="preserve"> ~876 words </w:t>
      </w:r>
      <w:r>
        <w:rPr>
          <w:b/>
          <w:bCs/>
        </w:rPr>
        <w:t>Primary keyword:</w:t>
      </w:r>
      <w:r>
        <w:t xml:space="preserve"> lawyers in Jodhpur </w:t>
      </w:r>
      <w:r>
        <w:rPr>
          <w:b/>
          <w:bCs/>
        </w:rPr>
        <w:t>Secondary:</w:t>
      </w:r>
      <w:r>
        <w:t xml:space="preserve"> advocate in Jodhpur · Rajasthan High Court lawyer · best lawyer Jodhpur</w:t>
      </w:r>
    </w:p>
    <w:p w14:paraId="68EFA3C2"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City data used</w:t>
      </w:r>
    </w:p>
    <w:p w14:paraId="4C6A2F3B" w14:textId="77777777" w:rsidR="00A905A6" w:rsidRDefault="00000000">
      <w:pPr>
        <w:spacing w:after="100" w:line="276" w:lineRule="auto"/>
        <w:ind w:left="420" w:hanging="240"/>
      </w:pPr>
      <w:r>
        <w:rPr>
          <w:color w:val="96762A"/>
        </w:rPr>
        <w:t xml:space="preserve">•   </w:t>
      </w:r>
      <w:r>
        <w:rPr>
          <w:b/>
          <w:bCs/>
        </w:rPr>
        <w:t>State:</w:t>
      </w:r>
      <w:r>
        <w:t xml:space="preserve"> Rajasthan · </w:t>
      </w:r>
      <w:r>
        <w:rPr>
          <w:b/>
          <w:bCs/>
        </w:rPr>
        <w:t>High Court:</w:t>
      </w:r>
      <w:r>
        <w:t xml:space="preserve"> </w:t>
      </w:r>
      <w:r>
        <w:rPr>
          <w:b/>
          <w:bCs/>
        </w:rPr>
        <w:t>Rajasthan High Court, Principal Seat at Jodhpur</w:t>
      </w:r>
    </w:p>
    <w:p w14:paraId="20A2B789" w14:textId="77777777" w:rsidR="00A905A6" w:rsidRDefault="00000000">
      <w:pPr>
        <w:spacing w:after="100" w:line="276" w:lineRule="auto"/>
        <w:ind w:left="420" w:hanging="240"/>
      </w:pPr>
      <w:r>
        <w:rPr>
          <w:color w:val="96762A"/>
        </w:rPr>
        <w:t xml:space="preserve">•   </w:t>
      </w:r>
      <w:r>
        <w:rPr>
          <w:b/>
          <w:bCs/>
        </w:rPr>
        <w:t>District courts:</w:t>
      </w:r>
      <w:r>
        <w:t xml:space="preserve"> Jodhpur District &amp; Sessions Court, Metropolitan Magistrate Courts, Commercial Court, Family Court, MACT</w:t>
      </w:r>
    </w:p>
    <w:p w14:paraId="1D67D917" w14:textId="77777777" w:rsidR="00A905A6" w:rsidRDefault="00000000">
      <w:pPr>
        <w:spacing w:after="100" w:line="276" w:lineRule="auto"/>
        <w:ind w:left="420" w:hanging="240"/>
      </w:pPr>
      <w:r>
        <w:rPr>
          <w:color w:val="96762A"/>
        </w:rPr>
        <w:t xml:space="preserve">•   </w:t>
      </w:r>
      <w:r>
        <w:rPr>
          <w:b/>
          <w:bCs/>
        </w:rPr>
        <w:t>Neighbourhoods:</w:t>
      </w:r>
      <w:r>
        <w:t xml:space="preserve"> Ratanada, Sardarpura, Shastri Nagar, Paota, Chopasni Housing Board, Basni, Mandore, Pal Road, Banar Road, High Court Colony, Jhalamand, Kudi Bhagtasni, Bhagat Ki Kothi, Nai Sarak</w:t>
      </w:r>
    </w:p>
    <w:p w14:paraId="3400046C" w14:textId="77777777" w:rsidR="00A905A6" w:rsidRDefault="00000000">
      <w:pPr>
        <w:spacing w:after="100" w:line="276" w:lineRule="auto"/>
        <w:ind w:left="420" w:hanging="240"/>
      </w:pPr>
      <w:r>
        <w:rPr>
          <w:color w:val="96762A"/>
        </w:rPr>
        <w:t xml:space="preserve">•   </w:t>
      </w:r>
      <w:r>
        <w:rPr>
          <w:b/>
          <w:bCs/>
        </w:rPr>
        <w:t>Positioning:</w:t>
      </w:r>
      <w:r>
        <w:t xml:space="preserve"> the state's appellate centre — writ, service, revenue and mining-lease litigation from western Rajasthan, with a deep senior-counsel bar.</w:t>
      </w:r>
    </w:p>
    <w:p w14:paraId="7FB67E7E"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lastRenderedPageBreak/>
        <w:t>What the page renders</w:t>
      </w:r>
    </w:p>
    <w:p w14:paraId="171FB11F" w14:textId="77777777" w:rsidR="00A905A6" w:rsidRDefault="00000000">
      <w:pPr>
        <w:spacing w:after="140" w:line="276" w:lineRule="auto"/>
      </w:pPr>
      <w:r>
        <w:t>Hero + AEO Quick Answer · practice-area cards (5 built city×practice pages) · neighbourhoods served · local courts · FAQ · RelatedLinks mesh · free-assessment CTA.</w:t>
      </w:r>
    </w:p>
    <w:p w14:paraId="35DAA3CA"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Schema / AEO</w:t>
      </w:r>
    </w:p>
    <w:p w14:paraId="1FCA58B2" w14:textId="77777777" w:rsidR="00A905A6" w:rsidRDefault="00000000">
      <w:pPr>
        <w:spacing w:after="140" w:line="276" w:lineRule="auto"/>
      </w:pPr>
      <w:r>
        <w:t xml:space="preserve">CollectionPage + service-area </w:t>
      </w:r>
      <w:r>
        <w:rPr>
          <w:rFonts w:ascii="Consolas" w:eastAsia="Consolas" w:hAnsi="Consolas" w:cs="Consolas"/>
          <w:color w:val="96762A"/>
          <w:sz w:val="19"/>
          <w:szCs w:val="19"/>
        </w:rPr>
        <w:t>Service</w:t>
      </w:r>
      <w:r>
        <w:t xml:space="preserve"> (provider → Organization, </w:t>
      </w:r>
      <w:r>
        <w:rPr>
          <w:rFonts w:ascii="Consolas" w:eastAsia="Consolas" w:hAnsi="Consolas" w:cs="Consolas"/>
          <w:color w:val="96762A"/>
          <w:sz w:val="19"/>
          <w:szCs w:val="19"/>
        </w:rPr>
        <w:t>areaServed</w:t>
      </w:r>
      <w:r>
        <w:t xml:space="preserve"> = Jodhpur + Rajasthan), WebPage + Speakable, FAQPage, BreadcrumbList.</w:t>
      </w:r>
    </w:p>
    <w:p w14:paraId="30B9761D"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Internal links</w:t>
      </w:r>
    </w:p>
    <w:p w14:paraId="55F4FB05" w14:textId="77777777" w:rsidR="00A905A6" w:rsidRDefault="00000000">
      <w:pPr>
        <w:spacing w:after="140" w:line="276" w:lineRule="auto"/>
      </w:pPr>
      <w:r>
        <w:t>All 5 Jodhpur city×practice pages, other cities (Jaipur, Udaipur, Kota, Ajmer), the Rajasthan High Court page, and Rajasthan District Courts.</w:t>
      </w:r>
    </w:p>
    <w:p w14:paraId="324EC968"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Target queries / why it matters</w:t>
      </w:r>
    </w:p>
    <w:p w14:paraId="1391656A" w14:textId="77777777" w:rsidR="00A905A6" w:rsidRDefault="00000000">
      <w:pPr>
        <w:spacing w:after="140" w:line="276" w:lineRule="auto"/>
      </w:pPr>
      <w:r>
        <w:rPr>
          <w:b/>
          <w:bCs/>
        </w:rPr>
        <w:t>The most important omission in the previous city set.</w:t>
      </w:r>
      <w:r>
        <w:t xml:space="preserve"> Jodhpur is the </w:t>
      </w:r>
      <w:r>
        <w:rPr>
          <w:i/>
          <w:iCs/>
        </w:rPr>
        <w:t>principal seat</w:t>
      </w:r>
      <w:r>
        <w:t xml:space="preserve"> of the Rajasthan High Court — Jaipur is only a bench — so writs and appeals from the western districts (Barmer, Jaisalmer, Bikaner, Pali, Jalore, Sirohi, Nagaur) are filed here. The pages also state where the map diverges: Jodhpur's High Court work is at Jodhpur, but its </w:t>
      </w:r>
      <w:r>
        <w:rPr>
          <w:b/>
          <w:bCs/>
        </w:rPr>
        <w:t>NCLT work is at Jaipur</w:t>
      </w:r>
      <w:r>
        <w:t>.</w:t>
      </w:r>
    </w:p>
    <w:p w14:paraId="4BEC43B0"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Lawyers in Kota (city hub)</w:t>
      </w:r>
    </w:p>
    <w:p w14:paraId="41ED88E9"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/lawyers/kota</w:t>
      </w:r>
      <w:r>
        <w:t xml:space="preserve"> </w:t>
      </w:r>
      <w:r>
        <w:rPr>
          <w:b/>
          <w:bCs/>
        </w:rPr>
        <w:t>Type:</w:t>
      </w:r>
      <w:r>
        <w:t xml:space="preserve"> City hub · </w:t>
      </w:r>
      <w:r>
        <w:rPr>
          <w:b/>
          <w:bCs/>
        </w:rPr>
        <w:t>Status:</w:t>
      </w:r>
      <w:r>
        <w:t xml:space="preserve"> ✅ Live · </w:t>
      </w:r>
      <w:r>
        <w:rPr>
          <w:b/>
          <w:bCs/>
        </w:rPr>
        <w:t>Depth:</w:t>
      </w:r>
      <w:r>
        <w:t xml:space="preserve"> ~807 words </w:t>
      </w:r>
      <w:r>
        <w:rPr>
          <w:b/>
          <w:bCs/>
        </w:rPr>
        <w:t>Primary keyword:</w:t>
      </w:r>
      <w:r>
        <w:t xml:space="preserve"> lawyers in Kota </w:t>
      </w:r>
      <w:r>
        <w:rPr>
          <w:b/>
          <w:bCs/>
        </w:rPr>
        <w:t>Secondary:</w:t>
      </w:r>
      <w:r>
        <w:t xml:space="preserve"> advocate in Kota · best lawyer Kota · Kota district court lawyer · coaching refund lawyer Kota</w:t>
      </w:r>
    </w:p>
    <w:p w14:paraId="50AA218B"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City data used</w:t>
      </w:r>
    </w:p>
    <w:p w14:paraId="29D5B59A" w14:textId="77777777" w:rsidR="00A905A6" w:rsidRDefault="00000000">
      <w:pPr>
        <w:spacing w:after="100" w:line="276" w:lineRule="auto"/>
        <w:ind w:left="420" w:hanging="240"/>
      </w:pPr>
      <w:r>
        <w:rPr>
          <w:color w:val="96762A"/>
        </w:rPr>
        <w:t xml:space="preserve">•   </w:t>
      </w:r>
      <w:r>
        <w:rPr>
          <w:b/>
          <w:bCs/>
        </w:rPr>
        <w:t>State:</w:t>
      </w:r>
      <w:r>
        <w:t xml:space="preserve"> Rajasthan · </w:t>
      </w:r>
      <w:r>
        <w:rPr>
          <w:b/>
          <w:bCs/>
        </w:rPr>
        <w:t>High Court:</w:t>
      </w:r>
      <w:r>
        <w:t xml:space="preserve"> Rajasthan High Court (</w:t>
      </w:r>
      <w:r>
        <w:rPr>
          <w:b/>
          <w:bCs/>
        </w:rPr>
        <w:t>Jaipur Bench</w:t>
      </w:r>
      <w:r>
        <w:t>)</w:t>
      </w:r>
    </w:p>
    <w:p w14:paraId="06A4A233" w14:textId="77777777" w:rsidR="00A905A6" w:rsidRDefault="00000000">
      <w:pPr>
        <w:spacing w:after="100" w:line="276" w:lineRule="auto"/>
        <w:ind w:left="420" w:hanging="240"/>
      </w:pPr>
      <w:r>
        <w:rPr>
          <w:color w:val="96762A"/>
        </w:rPr>
        <w:t xml:space="preserve">•   </w:t>
      </w:r>
      <w:r>
        <w:rPr>
          <w:b/>
          <w:bCs/>
        </w:rPr>
        <w:t>District courts:</w:t>
      </w:r>
      <w:r>
        <w:t xml:space="preserve"> Kota District &amp; Sessions Court, Commercial Court, Family Court, MACT</w:t>
      </w:r>
    </w:p>
    <w:p w14:paraId="74EF3C6A" w14:textId="77777777" w:rsidR="00A905A6" w:rsidRDefault="00000000">
      <w:pPr>
        <w:spacing w:after="100" w:line="276" w:lineRule="auto"/>
        <w:ind w:left="420" w:hanging="240"/>
      </w:pPr>
      <w:r>
        <w:rPr>
          <w:color w:val="96762A"/>
        </w:rPr>
        <w:t xml:space="preserve">•   </w:t>
      </w:r>
      <w:r>
        <w:rPr>
          <w:b/>
          <w:bCs/>
        </w:rPr>
        <w:t>Neighbourhoods:</w:t>
      </w:r>
      <w:r>
        <w:t xml:space="preserve"> Talwandi, Vigyan Nagar, Rajeev Gandhi Nagar, Mahaveer Nagar, Jawahar Nagar, Dadabari, Landmark City, Borkheda, Nayapura, Gumanpura, Kunhari, Anantpura, Shrinathpuram, Indraprastha Industrial Area</w:t>
      </w:r>
    </w:p>
    <w:p w14:paraId="18EDB010" w14:textId="77777777" w:rsidR="00A905A6" w:rsidRDefault="00000000">
      <w:pPr>
        <w:spacing w:after="100" w:line="276" w:lineRule="auto"/>
        <w:ind w:left="420" w:hanging="240"/>
      </w:pPr>
      <w:r>
        <w:rPr>
          <w:color w:val="96762A"/>
        </w:rPr>
        <w:t xml:space="preserve">•   </w:t>
      </w:r>
      <w:r>
        <w:rPr>
          <w:b/>
          <w:bCs/>
        </w:rPr>
        <w:t>Positioning:</w:t>
      </w:r>
      <w:r>
        <w:t xml:space="preserve"> India's coaching capital and a major industrial and power-generation centre — student and institute disputes, hostel tenancy, consumer complaints and criminal defence.</w:t>
      </w:r>
    </w:p>
    <w:p w14:paraId="71880B89"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What the page renders</w:t>
      </w:r>
    </w:p>
    <w:p w14:paraId="0B2F69AE" w14:textId="77777777" w:rsidR="00A905A6" w:rsidRDefault="00000000">
      <w:pPr>
        <w:spacing w:after="140" w:line="276" w:lineRule="auto"/>
      </w:pPr>
      <w:r>
        <w:t>Hero + AEO Quick Answer · practice-area cards (5 built city×practice pages) · neighbourhoods served · local courts · FAQ · RelatedLinks mesh · free-assessment CTA.</w:t>
      </w:r>
    </w:p>
    <w:p w14:paraId="34F5E2B2"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Schema / AEO</w:t>
      </w:r>
    </w:p>
    <w:p w14:paraId="5806A021" w14:textId="77777777" w:rsidR="00A905A6" w:rsidRDefault="00000000">
      <w:pPr>
        <w:spacing w:after="140" w:line="276" w:lineRule="auto"/>
      </w:pPr>
      <w:r>
        <w:t xml:space="preserve">CollectionPage + service-area </w:t>
      </w:r>
      <w:r>
        <w:rPr>
          <w:rFonts w:ascii="Consolas" w:eastAsia="Consolas" w:hAnsi="Consolas" w:cs="Consolas"/>
          <w:color w:val="96762A"/>
          <w:sz w:val="19"/>
          <w:szCs w:val="19"/>
        </w:rPr>
        <w:t>Service</w:t>
      </w:r>
      <w:r>
        <w:t xml:space="preserve"> (provider → Organization, </w:t>
      </w:r>
      <w:r>
        <w:rPr>
          <w:rFonts w:ascii="Consolas" w:eastAsia="Consolas" w:hAnsi="Consolas" w:cs="Consolas"/>
          <w:color w:val="96762A"/>
          <w:sz w:val="19"/>
          <w:szCs w:val="19"/>
        </w:rPr>
        <w:t>areaServed</w:t>
      </w:r>
      <w:r>
        <w:t xml:space="preserve"> = Kota + Rajasthan), WebPage + Speakable, FAQPage, BreadcrumbList.</w:t>
      </w:r>
    </w:p>
    <w:p w14:paraId="1139E72F"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lastRenderedPageBreak/>
        <w:t>Internal links</w:t>
      </w:r>
    </w:p>
    <w:p w14:paraId="7566BDB4" w14:textId="77777777" w:rsidR="00A905A6" w:rsidRDefault="00000000">
      <w:pPr>
        <w:spacing w:after="140" w:line="276" w:lineRule="auto"/>
      </w:pPr>
      <w:r>
        <w:t>All 5 Kota city×practice pages, other cities (Jaipur, Jodhpur, Udaipur, Ajmer), the Rajasthan High Court page, and Rajasthan District Courts.</w:t>
      </w:r>
    </w:p>
    <w:p w14:paraId="0188951C"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Target queries / why it matters</w:t>
      </w:r>
    </w:p>
    <w:p w14:paraId="6FCD0A3E" w14:textId="77777777" w:rsidR="00A905A6" w:rsidRDefault="00000000">
      <w:pPr>
        <w:spacing w:after="140" w:line="276" w:lineRule="auto"/>
      </w:pPr>
      <w:r>
        <w:t xml:space="preserve">The most distinctive commercial opportunity in the new set. Roughly two lakh students live here away from their families, generating a category of work no other Indian city produces at scale: </w:t>
      </w:r>
      <w:r>
        <w:rPr>
          <w:b/>
          <w:bCs/>
        </w:rPr>
        <w:t>coaching fee-refund consumer claims</w:t>
      </w:r>
      <w:r>
        <w:t xml:space="preserve"> (blanket no-refund clauses are an unfair trade practice), hostel and PG deposit disputes, institutional liability, and guardianship for minors whose parents live elsewhere. Low competition, high intent, and the parents searching are the buyers.</w:t>
      </w:r>
    </w:p>
    <w:p w14:paraId="280ED9C6"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Lawyers in Rajkot (city hub)</w:t>
      </w:r>
    </w:p>
    <w:p w14:paraId="5CC53980"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/lawyers/rajkot</w:t>
      </w:r>
      <w:r>
        <w:t xml:space="preserve"> </w:t>
      </w:r>
      <w:r>
        <w:rPr>
          <w:b/>
          <w:bCs/>
        </w:rPr>
        <w:t>Type:</w:t>
      </w:r>
      <w:r>
        <w:t xml:space="preserve"> City hub · </w:t>
      </w:r>
      <w:r>
        <w:rPr>
          <w:b/>
          <w:bCs/>
        </w:rPr>
        <w:t>Status:</w:t>
      </w:r>
      <w:r>
        <w:t xml:space="preserve"> ✅ Live · </w:t>
      </w:r>
      <w:r>
        <w:rPr>
          <w:b/>
          <w:bCs/>
        </w:rPr>
        <w:t>Depth:</w:t>
      </w:r>
      <w:r>
        <w:t xml:space="preserve"> ~831 words </w:t>
      </w:r>
      <w:r>
        <w:rPr>
          <w:b/>
          <w:bCs/>
        </w:rPr>
        <w:t>Primary keyword:</w:t>
      </w:r>
      <w:r>
        <w:t xml:space="preserve"> lawyers in Rajkot </w:t>
      </w:r>
      <w:r>
        <w:rPr>
          <w:b/>
          <w:bCs/>
        </w:rPr>
        <w:t>Secondary:</w:t>
      </w:r>
      <w:r>
        <w:t xml:space="preserve"> advocate in Rajkot · best lawyer Rajkot · Rajkot district court lawyer · Saurashtra lawyer</w:t>
      </w:r>
    </w:p>
    <w:p w14:paraId="153BC2A9"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City data used</w:t>
      </w:r>
    </w:p>
    <w:p w14:paraId="30A79B19" w14:textId="77777777" w:rsidR="00A905A6" w:rsidRDefault="00000000">
      <w:pPr>
        <w:spacing w:after="100" w:line="276" w:lineRule="auto"/>
        <w:ind w:left="420" w:hanging="240"/>
      </w:pPr>
      <w:r>
        <w:rPr>
          <w:color w:val="96762A"/>
        </w:rPr>
        <w:t xml:space="preserve">•   </w:t>
      </w:r>
      <w:r>
        <w:rPr>
          <w:b/>
          <w:bCs/>
        </w:rPr>
        <w:t>State:</w:t>
      </w:r>
      <w:r>
        <w:t xml:space="preserve"> Gujarat · </w:t>
      </w:r>
      <w:r>
        <w:rPr>
          <w:b/>
          <w:bCs/>
        </w:rPr>
        <w:t>High Court:</w:t>
      </w:r>
      <w:r>
        <w:t xml:space="preserve"> Gujarat High Court (Ahmedabad — no Saurashtra bench)</w:t>
      </w:r>
    </w:p>
    <w:p w14:paraId="28F5CF6C" w14:textId="77777777" w:rsidR="00A905A6" w:rsidRDefault="00000000">
      <w:pPr>
        <w:spacing w:after="100" w:line="276" w:lineRule="auto"/>
        <w:ind w:left="420" w:hanging="240"/>
      </w:pPr>
      <w:r>
        <w:rPr>
          <w:color w:val="96762A"/>
        </w:rPr>
        <w:t xml:space="preserve">•   </w:t>
      </w:r>
      <w:r>
        <w:rPr>
          <w:b/>
          <w:bCs/>
        </w:rPr>
        <w:t>District courts:</w:t>
      </w:r>
      <w:r>
        <w:t xml:space="preserve"> Rajkot District &amp; Sessions Court, Commercial Court, Family Court, Labour Court, MACT</w:t>
      </w:r>
    </w:p>
    <w:p w14:paraId="792324B1" w14:textId="77777777" w:rsidR="00A905A6" w:rsidRDefault="00000000">
      <w:pPr>
        <w:spacing w:after="100" w:line="276" w:lineRule="auto"/>
        <w:ind w:left="420" w:hanging="240"/>
      </w:pPr>
      <w:r>
        <w:rPr>
          <w:color w:val="96762A"/>
        </w:rPr>
        <w:t xml:space="preserve">•   </w:t>
      </w:r>
      <w:r>
        <w:rPr>
          <w:b/>
          <w:bCs/>
        </w:rPr>
        <w:t>Neighbourhoods:</w:t>
      </w:r>
      <w:r>
        <w:t xml:space="preserve"> Kalawad Road, University Road, Race Course, Gondal Road, Mavdi, Nana Mava, Yagnik Road, 150 Feet Ring Road, Amin Marg, Bhaktinagar, Raiya Road, Morbi Road, Kotecha Chowk, Aji GIDC</w:t>
      </w:r>
    </w:p>
    <w:p w14:paraId="54439EEC" w14:textId="77777777" w:rsidR="00A905A6" w:rsidRDefault="00000000">
      <w:pPr>
        <w:spacing w:after="100" w:line="276" w:lineRule="auto"/>
        <w:ind w:left="420" w:hanging="240"/>
      </w:pPr>
      <w:r>
        <w:rPr>
          <w:color w:val="96762A"/>
        </w:rPr>
        <w:t xml:space="preserve">•   </w:t>
      </w:r>
      <w:r>
        <w:rPr>
          <w:b/>
          <w:bCs/>
        </w:rPr>
        <w:t>Positioning:</w:t>
      </w:r>
      <w:r>
        <w:t xml:space="preserve"> commercial capital of Saurashtra and hub of Gujarat's casting, forging and engineering MSMEs — a proprietor-and-partnership economy.</w:t>
      </w:r>
    </w:p>
    <w:p w14:paraId="4134B10E"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What the page renders</w:t>
      </w:r>
    </w:p>
    <w:p w14:paraId="1D794074" w14:textId="77777777" w:rsidR="00A905A6" w:rsidRDefault="00000000">
      <w:pPr>
        <w:spacing w:after="140" w:line="276" w:lineRule="auto"/>
      </w:pPr>
      <w:r>
        <w:t>Hero + AEO Quick Answer · practice-area cards (5 built city×practice pages) · neighbourhoods served · local courts · FAQ · RelatedLinks mesh · free-assessment CTA.</w:t>
      </w:r>
    </w:p>
    <w:p w14:paraId="4FAA57DD"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Schema / AEO</w:t>
      </w:r>
    </w:p>
    <w:p w14:paraId="54F99C31" w14:textId="77777777" w:rsidR="00A905A6" w:rsidRDefault="00000000">
      <w:pPr>
        <w:spacing w:after="140" w:line="276" w:lineRule="auto"/>
      </w:pPr>
      <w:r>
        <w:t xml:space="preserve">CollectionPage + service-area </w:t>
      </w:r>
      <w:r>
        <w:rPr>
          <w:rFonts w:ascii="Consolas" w:eastAsia="Consolas" w:hAnsi="Consolas" w:cs="Consolas"/>
          <w:color w:val="96762A"/>
          <w:sz w:val="19"/>
          <w:szCs w:val="19"/>
        </w:rPr>
        <w:t>Service</w:t>
      </w:r>
      <w:r>
        <w:t xml:space="preserve"> (provider → Organization, </w:t>
      </w:r>
      <w:r>
        <w:rPr>
          <w:rFonts w:ascii="Consolas" w:eastAsia="Consolas" w:hAnsi="Consolas" w:cs="Consolas"/>
          <w:color w:val="96762A"/>
          <w:sz w:val="19"/>
          <w:szCs w:val="19"/>
        </w:rPr>
        <w:t>areaServed</w:t>
      </w:r>
      <w:r>
        <w:t xml:space="preserve"> = Rajkot + Gujarat), WebPage + Speakable, FAQPage, BreadcrumbList.</w:t>
      </w:r>
    </w:p>
    <w:p w14:paraId="06E9D4A7"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Internal links</w:t>
      </w:r>
    </w:p>
    <w:p w14:paraId="538FBDC5" w14:textId="77777777" w:rsidR="00A905A6" w:rsidRDefault="00000000">
      <w:pPr>
        <w:spacing w:after="140" w:line="276" w:lineRule="auto"/>
      </w:pPr>
      <w:r>
        <w:t>All 5 Rajkot city×practice pages, other cities (Ahmedabad, Surat, Vadodara, Gandhinagar), the Gujarat High Court page, and Gujarat District Courts.</w:t>
      </w:r>
    </w:p>
    <w:p w14:paraId="4C7003C2"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Target queries / why it matters</w:t>
      </w:r>
    </w:p>
    <w:p w14:paraId="004D177A" w14:textId="77777777" w:rsidR="00A905A6" w:rsidRDefault="00000000">
      <w:pPr>
        <w:spacing w:after="140" w:line="276" w:lineRule="auto"/>
      </w:pPr>
      <w:r>
        <w:t xml:space="preserve">Carries a genuinely distinct legal fact no other Gujarat page can claim: </w:t>
      </w:r>
      <w:r>
        <w:rPr>
          <w:b/>
          <w:bCs/>
        </w:rPr>
        <w:t>Saurashtra retains its own post-merger land-tenure legislation</w:t>
      </w:r>
      <w:r>
        <w:t xml:space="preserve"> — the Gharkhed and Barkhali framework — which converts many holdings into restricted </w:t>
      </w:r>
      <w:r>
        <w:lastRenderedPageBreak/>
        <w:t>tenure that cannot be transferred without prior permission and premium. This makes Rajkot property diligence materially different from mainland Gujarat.</w:t>
      </w:r>
    </w:p>
    <w:p w14:paraId="288A4950"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Lawyers in Surat (city hub)</w:t>
      </w:r>
    </w:p>
    <w:p w14:paraId="5C2B390F"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/lawyers/surat</w:t>
      </w:r>
      <w:r>
        <w:t xml:space="preserve"> </w:t>
      </w:r>
      <w:r>
        <w:rPr>
          <w:b/>
          <w:bCs/>
        </w:rPr>
        <w:t>Type:</w:t>
      </w:r>
      <w:r>
        <w:t xml:space="preserve"> City hub · </w:t>
      </w:r>
      <w:r>
        <w:rPr>
          <w:b/>
          <w:bCs/>
        </w:rPr>
        <w:t>Status:</w:t>
      </w:r>
      <w:r>
        <w:t xml:space="preserve"> ✅ Live · </w:t>
      </w:r>
      <w:r>
        <w:rPr>
          <w:b/>
          <w:bCs/>
        </w:rPr>
        <w:t>Depth:</w:t>
      </w:r>
      <w:r>
        <w:t xml:space="preserve"> ~820 words </w:t>
      </w:r>
      <w:r>
        <w:rPr>
          <w:b/>
          <w:bCs/>
        </w:rPr>
        <w:t>Primary keyword:</w:t>
      </w:r>
      <w:r>
        <w:t xml:space="preserve"> lawyers in Surat </w:t>
      </w:r>
      <w:r>
        <w:rPr>
          <w:b/>
          <w:bCs/>
        </w:rPr>
        <w:t>Secondary:</w:t>
      </w:r>
      <w:r>
        <w:t xml:space="preserve"> advocate in Surat · best lawyer Surat · Surat district court lawyer</w:t>
      </w:r>
    </w:p>
    <w:p w14:paraId="0138E91E"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City data used</w:t>
      </w:r>
    </w:p>
    <w:p w14:paraId="7F53D041" w14:textId="77777777" w:rsidR="00A905A6" w:rsidRDefault="00000000">
      <w:pPr>
        <w:spacing w:after="100" w:line="276" w:lineRule="auto"/>
        <w:ind w:left="420" w:hanging="240"/>
      </w:pPr>
      <w:r>
        <w:rPr>
          <w:color w:val="96762A"/>
        </w:rPr>
        <w:t xml:space="preserve">•   </w:t>
      </w:r>
      <w:r>
        <w:rPr>
          <w:b/>
          <w:bCs/>
        </w:rPr>
        <w:t>State:</w:t>
      </w:r>
      <w:r>
        <w:t xml:space="preserve"> Gujarat · </w:t>
      </w:r>
      <w:r>
        <w:rPr>
          <w:b/>
          <w:bCs/>
        </w:rPr>
        <w:t>High Court:</w:t>
      </w:r>
      <w:r>
        <w:t xml:space="preserve"> Gujarat High Court (single seat, Ahmedabad — no Surat bench)</w:t>
      </w:r>
    </w:p>
    <w:p w14:paraId="4D693BD5" w14:textId="77777777" w:rsidR="00A905A6" w:rsidRDefault="00000000">
      <w:pPr>
        <w:spacing w:after="100" w:line="276" w:lineRule="auto"/>
        <w:ind w:left="420" w:hanging="240"/>
      </w:pPr>
      <w:r>
        <w:rPr>
          <w:color w:val="96762A"/>
        </w:rPr>
        <w:t xml:space="preserve">•   </w:t>
      </w:r>
      <w:r>
        <w:rPr>
          <w:b/>
          <w:bCs/>
        </w:rPr>
        <w:t>District courts:</w:t>
      </w:r>
      <w:r>
        <w:t xml:space="preserve"> Surat District &amp; Sessions Court, CJM Court, Commercial Court, Family Court, Labour Court &amp; Industrial Tribunal</w:t>
      </w:r>
    </w:p>
    <w:p w14:paraId="59294740" w14:textId="77777777" w:rsidR="00A905A6" w:rsidRDefault="00000000">
      <w:pPr>
        <w:spacing w:after="100" w:line="276" w:lineRule="auto"/>
        <w:ind w:left="420" w:hanging="240"/>
      </w:pPr>
      <w:r>
        <w:rPr>
          <w:color w:val="96762A"/>
        </w:rPr>
        <w:t xml:space="preserve">•   </w:t>
      </w:r>
      <w:r>
        <w:rPr>
          <w:b/>
          <w:bCs/>
        </w:rPr>
        <w:t>Neighbourhoods:</w:t>
      </w:r>
      <w:r>
        <w:t xml:space="preserve"> Adajan, Vesu, Piplod, Athwalines, Ghod Dod Road, Katargam, Varachha, Udhna, Pal, Rander, Bhatar, Majura Gate, Dumas Road, Sachin GIDC</w:t>
      </w:r>
    </w:p>
    <w:p w14:paraId="1F9F392B" w14:textId="77777777" w:rsidR="00A905A6" w:rsidRDefault="00000000">
      <w:pPr>
        <w:spacing w:after="100" w:line="276" w:lineRule="auto"/>
        <w:ind w:left="420" w:hanging="240"/>
      </w:pPr>
      <w:r>
        <w:rPr>
          <w:color w:val="96762A"/>
        </w:rPr>
        <w:t xml:space="preserve">•   </w:t>
      </w:r>
      <w:r>
        <w:rPr>
          <w:b/>
          <w:bCs/>
        </w:rPr>
        <w:t>Positioning:</w:t>
      </w:r>
      <w:r>
        <w:t xml:space="preserve"> India's diamond-polishing and man-made-textile capital — an SME-dense, credit-driven economy generating exceptional cheque-bounce, trade-recovery and partnership-dispute volume.</w:t>
      </w:r>
    </w:p>
    <w:p w14:paraId="3A60F512"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What the page renders</w:t>
      </w:r>
    </w:p>
    <w:p w14:paraId="34A69433" w14:textId="77777777" w:rsidR="00A905A6" w:rsidRDefault="00000000">
      <w:pPr>
        <w:spacing w:after="140" w:line="276" w:lineRule="auto"/>
      </w:pPr>
      <w:r>
        <w:t>Hero + AEO Quick Answer · practice-area cards (5 built city×practice pages) · neighbourhoods served · local courts · FAQ · RelatedLinks mesh · free-assessment CTA.</w:t>
      </w:r>
    </w:p>
    <w:p w14:paraId="75902823"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Schema / AEO</w:t>
      </w:r>
    </w:p>
    <w:p w14:paraId="3660CF16" w14:textId="77777777" w:rsidR="00A905A6" w:rsidRDefault="00000000">
      <w:pPr>
        <w:spacing w:after="140" w:line="276" w:lineRule="auto"/>
      </w:pPr>
      <w:r>
        <w:t xml:space="preserve">CollectionPage + service-area </w:t>
      </w:r>
      <w:r>
        <w:rPr>
          <w:rFonts w:ascii="Consolas" w:eastAsia="Consolas" w:hAnsi="Consolas" w:cs="Consolas"/>
          <w:color w:val="96762A"/>
          <w:sz w:val="19"/>
          <w:szCs w:val="19"/>
        </w:rPr>
        <w:t>Service</w:t>
      </w:r>
      <w:r>
        <w:t xml:space="preserve"> (provider → Organization, </w:t>
      </w:r>
      <w:r>
        <w:rPr>
          <w:rFonts w:ascii="Consolas" w:eastAsia="Consolas" w:hAnsi="Consolas" w:cs="Consolas"/>
          <w:color w:val="96762A"/>
          <w:sz w:val="19"/>
          <w:szCs w:val="19"/>
        </w:rPr>
        <w:t>areaServed</w:t>
      </w:r>
      <w:r>
        <w:t xml:space="preserve"> = Surat + Gujarat), WebPage + Speakable, FAQPage, BreadcrumbList.</w:t>
      </w:r>
    </w:p>
    <w:p w14:paraId="3AF548F2"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Internal links</w:t>
      </w:r>
    </w:p>
    <w:p w14:paraId="6EFC5077" w14:textId="77777777" w:rsidR="00A905A6" w:rsidRDefault="00000000">
      <w:pPr>
        <w:spacing w:after="140" w:line="276" w:lineRule="auto"/>
      </w:pPr>
      <w:r>
        <w:t>All 5 Surat city×practice pages, other cities (Ahmedabad, Vadodara, Rajkot, Gandhinagar, Mumbai), the Gujarat High Court page, and Gujarat District Courts.</w:t>
      </w:r>
    </w:p>
    <w:p w14:paraId="60A7DC4A"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Target queries / why it matters</w:t>
      </w:r>
    </w:p>
    <w:p w14:paraId="22BAF4DA" w14:textId="77777777" w:rsidR="00A905A6" w:rsidRDefault="00000000">
      <w:pPr>
        <w:spacing w:after="140" w:line="276" w:lineRule="auto"/>
      </w:pPr>
      <w:r>
        <w:t xml:space="preserve">Gujarat's largest city by legal-services demand after Ahmedabad, and previously unrepresented. Two facts carry the differentiation across every Surat page: </w:t>
      </w:r>
      <w:r>
        <w:rPr>
          <w:b/>
          <w:bCs/>
        </w:rPr>
        <w:t>Gujarat is a prohibition state</w:t>
      </w:r>
      <w:r>
        <w:t>, and the High Court sits only at Ahmedabad, so all Surat High Court work is conducted there — a real cost and timeline consideration the page states plainly.</w:t>
      </w:r>
    </w:p>
    <w:p w14:paraId="79500D3C"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Lawyers in Udaipur (city hub)</w:t>
      </w:r>
    </w:p>
    <w:p w14:paraId="0F189FED"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/lawyers/udaipur</w:t>
      </w:r>
      <w:r>
        <w:t xml:space="preserve"> </w:t>
      </w:r>
      <w:r>
        <w:rPr>
          <w:b/>
          <w:bCs/>
        </w:rPr>
        <w:t>Type:</w:t>
      </w:r>
      <w:r>
        <w:t xml:space="preserve"> City hub · </w:t>
      </w:r>
      <w:r>
        <w:rPr>
          <w:b/>
          <w:bCs/>
        </w:rPr>
        <w:t>Status:</w:t>
      </w:r>
      <w:r>
        <w:t xml:space="preserve"> ✅ Live · </w:t>
      </w:r>
      <w:r>
        <w:rPr>
          <w:b/>
          <w:bCs/>
        </w:rPr>
        <w:t>Depth:</w:t>
      </w:r>
      <w:r>
        <w:t xml:space="preserve"> ~853 words </w:t>
      </w:r>
      <w:r>
        <w:rPr>
          <w:b/>
          <w:bCs/>
        </w:rPr>
        <w:t>Primary keyword:</w:t>
      </w:r>
      <w:r>
        <w:t xml:space="preserve"> lawyers in Udaipur </w:t>
      </w:r>
      <w:r>
        <w:rPr>
          <w:b/>
          <w:bCs/>
        </w:rPr>
        <w:t>Secondary:</w:t>
      </w:r>
      <w:r>
        <w:t xml:space="preserve"> advocate in Udaipur · best lawyer Udaipur · Udaipur district court lawyer</w:t>
      </w:r>
    </w:p>
    <w:p w14:paraId="3EBBF494"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lastRenderedPageBreak/>
        <w:t>City data used</w:t>
      </w:r>
    </w:p>
    <w:p w14:paraId="4BA2B56B" w14:textId="77777777" w:rsidR="00A905A6" w:rsidRDefault="00000000">
      <w:pPr>
        <w:spacing w:after="100" w:line="276" w:lineRule="auto"/>
        <w:ind w:left="420" w:hanging="240"/>
      </w:pPr>
      <w:r>
        <w:rPr>
          <w:color w:val="96762A"/>
        </w:rPr>
        <w:t xml:space="preserve">•   </w:t>
      </w:r>
      <w:r>
        <w:rPr>
          <w:b/>
          <w:bCs/>
        </w:rPr>
        <w:t>State:</w:t>
      </w:r>
      <w:r>
        <w:t xml:space="preserve"> Rajasthan · </w:t>
      </w:r>
      <w:r>
        <w:rPr>
          <w:b/>
          <w:bCs/>
        </w:rPr>
        <w:t>High Court:</w:t>
      </w:r>
      <w:r>
        <w:t xml:space="preserve"> Rajasthan High Court (Principal Seat, Jodhpur)</w:t>
      </w:r>
    </w:p>
    <w:p w14:paraId="3C16BA0A" w14:textId="77777777" w:rsidR="00A905A6" w:rsidRDefault="00000000">
      <w:pPr>
        <w:spacing w:after="100" w:line="276" w:lineRule="auto"/>
        <w:ind w:left="420" w:hanging="240"/>
      </w:pPr>
      <w:r>
        <w:rPr>
          <w:color w:val="96762A"/>
        </w:rPr>
        <w:t xml:space="preserve">•   </w:t>
      </w:r>
      <w:r>
        <w:rPr>
          <w:b/>
          <w:bCs/>
        </w:rPr>
        <w:t>District courts:</w:t>
      </w:r>
      <w:r>
        <w:t xml:space="preserve"> Udaipur District &amp; Sessions Court, Commercial Court, Family Court, MACT</w:t>
      </w:r>
    </w:p>
    <w:p w14:paraId="4EEBE840" w14:textId="77777777" w:rsidR="00A905A6" w:rsidRDefault="00000000">
      <w:pPr>
        <w:spacing w:after="100" w:line="276" w:lineRule="auto"/>
        <w:ind w:left="420" w:hanging="240"/>
      </w:pPr>
      <w:r>
        <w:rPr>
          <w:color w:val="96762A"/>
        </w:rPr>
        <w:t xml:space="preserve">•   </w:t>
      </w:r>
      <w:r>
        <w:rPr>
          <w:b/>
          <w:bCs/>
        </w:rPr>
        <w:t>Neighbourhoods:</w:t>
      </w:r>
      <w:r>
        <w:t xml:space="preserve"> Hiran Magri, Fatehpura, Ashok Nagar, Bhuwana, Sukher, Panchwati, Shobhagpura, Goverdhan Vilas, Madri, Savina, Bedla, Chetak Circle, Udaipole, Sector 14</w:t>
      </w:r>
    </w:p>
    <w:p w14:paraId="4B39B831" w14:textId="77777777" w:rsidR="00A905A6" w:rsidRDefault="00000000">
      <w:pPr>
        <w:spacing w:after="100" w:line="276" w:lineRule="auto"/>
        <w:ind w:left="420" w:hanging="240"/>
      </w:pPr>
      <w:r>
        <w:rPr>
          <w:color w:val="96762A"/>
        </w:rPr>
        <w:t xml:space="preserve">•   </w:t>
      </w:r>
      <w:r>
        <w:rPr>
          <w:b/>
          <w:bCs/>
        </w:rPr>
        <w:t>Positioning:</w:t>
      </w:r>
      <w:r>
        <w:t xml:space="preserve"> Rajasthan's tourism and hospitality capital in the Mewar marble and mining belt — land, lease, hotel-licensing and mining-lease disputes.</w:t>
      </w:r>
    </w:p>
    <w:p w14:paraId="005BFA95"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What the page renders</w:t>
      </w:r>
    </w:p>
    <w:p w14:paraId="63A8E43E" w14:textId="77777777" w:rsidR="00A905A6" w:rsidRDefault="00000000">
      <w:pPr>
        <w:spacing w:after="140" w:line="276" w:lineRule="auto"/>
      </w:pPr>
      <w:r>
        <w:t>Hero + AEO Quick Answer · practice-area cards (5 built city×practice pages) · neighbourhoods served · local courts · FAQ · RelatedLinks mesh · free-assessment CTA.</w:t>
      </w:r>
    </w:p>
    <w:p w14:paraId="61490E9E"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Schema / AEO</w:t>
      </w:r>
    </w:p>
    <w:p w14:paraId="4AC2A16F" w14:textId="77777777" w:rsidR="00A905A6" w:rsidRDefault="00000000">
      <w:pPr>
        <w:spacing w:after="140" w:line="276" w:lineRule="auto"/>
      </w:pPr>
      <w:r>
        <w:t xml:space="preserve">CollectionPage + service-area </w:t>
      </w:r>
      <w:r>
        <w:rPr>
          <w:rFonts w:ascii="Consolas" w:eastAsia="Consolas" w:hAnsi="Consolas" w:cs="Consolas"/>
          <w:color w:val="96762A"/>
          <w:sz w:val="19"/>
          <w:szCs w:val="19"/>
        </w:rPr>
        <w:t>Service</w:t>
      </w:r>
      <w:r>
        <w:t xml:space="preserve"> (provider → Organization, </w:t>
      </w:r>
      <w:r>
        <w:rPr>
          <w:rFonts w:ascii="Consolas" w:eastAsia="Consolas" w:hAnsi="Consolas" w:cs="Consolas"/>
          <w:color w:val="96762A"/>
          <w:sz w:val="19"/>
          <w:szCs w:val="19"/>
        </w:rPr>
        <w:t>areaServed</w:t>
      </w:r>
      <w:r>
        <w:t xml:space="preserve"> = Udaipur + Rajasthan), WebPage + Speakable, FAQPage, BreadcrumbList.</w:t>
      </w:r>
    </w:p>
    <w:p w14:paraId="27B7F797"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Internal links</w:t>
      </w:r>
    </w:p>
    <w:p w14:paraId="57A234A5" w14:textId="77777777" w:rsidR="00A905A6" w:rsidRDefault="00000000">
      <w:pPr>
        <w:spacing w:after="140" w:line="276" w:lineRule="auto"/>
      </w:pPr>
      <w:r>
        <w:t>All 5 Udaipur city×practice pages, other cities (Jaipur, Jodhpur, Kota, Ajmer), the Rajasthan High Court page, and Rajasthan District Courts.</w:t>
      </w:r>
    </w:p>
    <w:p w14:paraId="04CA8127"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Target queries / why it matters</w:t>
      </w:r>
    </w:p>
    <w:p w14:paraId="67C95529" w14:textId="77777777" w:rsidR="00A905A6" w:rsidRDefault="00000000">
      <w:pPr>
        <w:spacing w:after="140" w:line="276" w:lineRule="auto"/>
      </w:pPr>
      <w:r>
        <w:t xml:space="preserve">Carries the single highest-stakes property fact in the new city set: much of the division is a </w:t>
      </w:r>
      <w:r>
        <w:rPr>
          <w:b/>
          <w:bCs/>
        </w:rPr>
        <w:t>Fifth Schedule Scheduled Area</w:t>
      </w:r>
      <w:r>
        <w:t>, where Section 42 of the Rajasthan Tenancy Act restricts transfer of tribal land and a completed sale can be undone by restoration proceedings years later. Also drives SC/ST Atrocities Act procedure on the criminal page, where Section 18 bars anticipatory bail.</w:t>
      </w:r>
    </w:p>
    <w:p w14:paraId="31D4F53D"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Lawyers in Vadodara (city hub)</w:t>
      </w:r>
    </w:p>
    <w:p w14:paraId="51D0FBDA"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/lawyers/vadodara</w:t>
      </w:r>
      <w:r>
        <w:t xml:space="preserve"> </w:t>
      </w:r>
      <w:r>
        <w:rPr>
          <w:b/>
          <w:bCs/>
        </w:rPr>
        <w:t>Type:</w:t>
      </w:r>
      <w:r>
        <w:t xml:space="preserve"> City hub · </w:t>
      </w:r>
      <w:r>
        <w:rPr>
          <w:b/>
          <w:bCs/>
        </w:rPr>
        <w:t>Status:</w:t>
      </w:r>
      <w:r>
        <w:t xml:space="preserve"> ✅ Live · </w:t>
      </w:r>
      <w:r>
        <w:rPr>
          <w:b/>
          <w:bCs/>
        </w:rPr>
        <w:t>Depth:</w:t>
      </w:r>
      <w:r>
        <w:t xml:space="preserve"> ~812 words </w:t>
      </w:r>
      <w:r>
        <w:rPr>
          <w:b/>
          <w:bCs/>
        </w:rPr>
        <w:t>Primary keyword:</w:t>
      </w:r>
      <w:r>
        <w:t xml:space="preserve"> lawyers in Vadodara </w:t>
      </w:r>
      <w:r>
        <w:rPr>
          <w:b/>
          <w:bCs/>
        </w:rPr>
        <w:t>Secondary:</w:t>
      </w:r>
      <w:r>
        <w:t xml:space="preserve"> advocate in Vadodara · best lawyer Vadodara · Baroda lawyer · Vadodara district court lawyer</w:t>
      </w:r>
    </w:p>
    <w:p w14:paraId="595ABA1A"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City data used</w:t>
      </w:r>
    </w:p>
    <w:p w14:paraId="08A26478" w14:textId="77777777" w:rsidR="00A905A6" w:rsidRDefault="00000000">
      <w:pPr>
        <w:spacing w:after="100" w:line="276" w:lineRule="auto"/>
        <w:ind w:left="420" w:hanging="240"/>
      </w:pPr>
      <w:r>
        <w:rPr>
          <w:color w:val="96762A"/>
        </w:rPr>
        <w:t xml:space="preserve">•   </w:t>
      </w:r>
      <w:r>
        <w:rPr>
          <w:b/>
          <w:bCs/>
        </w:rPr>
        <w:t>State:</w:t>
      </w:r>
      <w:r>
        <w:t xml:space="preserve"> Gujarat · </w:t>
      </w:r>
      <w:r>
        <w:rPr>
          <w:b/>
          <w:bCs/>
        </w:rPr>
        <w:t>High Court:</w:t>
      </w:r>
      <w:r>
        <w:t xml:space="preserve"> Gujarat High Court (Ahmedabad)</w:t>
      </w:r>
    </w:p>
    <w:p w14:paraId="58F50E15" w14:textId="77777777" w:rsidR="00A905A6" w:rsidRDefault="00000000">
      <w:pPr>
        <w:spacing w:after="100" w:line="276" w:lineRule="auto"/>
        <w:ind w:left="420" w:hanging="240"/>
      </w:pPr>
      <w:r>
        <w:rPr>
          <w:color w:val="96762A"/>
        </w:rPr>
        <w:t xml:space="preserve">•   </w:t>
      </w:r>
      <w:r>
        <w:rPr>
          <w:b/>
          <w:bCs/>
        </w:rPr>
        <w:t>District courts:</w:t>
      </w:r>
      <w:r>
        <w:t xml:space="preserve"> Vadodara District &amp; Sessions Court, Commercial Court, Family Court, Labour Court &amp; Industrial Tribunal, MACT</w:t>
      </w:r>
    </w:p>
    <w:p w14:paraId="4C2A2833" w14:textId="77777777" w:rsidR="00A905A6" w:rsidRDefault="00000000">
      <w:pPr>
        <w:spacing w:after="100" w:line="276" w:lineRule="auto"/>
        <w:ind w:left="420" w:hanging="240"/>
      </w:pPr>
      <w:r>
        <w:rPr>
          <w:color w:val="96762A"/>
        </w:rPr>
        <w:t xml:space="preserve">•   </w:t>
      </w:r>
      <w:r>
        <w:rPr>
          <w:b/>
          <w:bCs/>
        </w:rPr>
        <w:t>Neighbourhoods:</w:t>
      </w:r>
      <w:r>
        <w:t xml:space="preserve"> Alkapuri, Fatehgunj, Gotri, Akota, Sayajigunj, Manjalpur, Karelibaug, Nizampura, Subhanpura, Waghodia Road, Vasna, Makarpura, Race Course, Chhani</w:t>
      </w:r>
    </w:p>
    <w:p w14:paraId="08550DF0" w14:textId="77777777" w:rsidR="00A905A6" w:rsidRDefault="00000000">
      <w:pPr>
        <w:spacing w:after="100" w:line="276" w:lineRule="auto"/>
        <w:ind w:left="420" w:hanging="240"/>
      </w:pPr>
      <w:r>
        <w:rPr>
          <w:color w:val="96762A"/>
        </w:rPr>
        <w:lastRenderedPageBreak/>
        <w:t xml:space="preserve">•   </w:t>
      </w:r>
      <w:r>
        <w:rPr>
          <w:b/>
          <w:bCs/>
        </w:rPr>
        <w:t>Positioning:</w:t>
      </w:r>
      <w:r>
        <w:t xml:space="preserve"> Gujarat's petrochemical and heavy-engineering centre — a large organised-sector workforce makes industrial and employment disputes unusually prominent.</w:t>
      </w:r>
    </w:p>
    <w:p w14:paraId="420468C2"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What the page renders</w:t>
      </w:r>
    </w:p>
    <w:p w14:paraId="3E33B9A3" w14:textId="77777777" w:rsidR="00A905A6" w:rsidRDefault="00000000">
      <w:pPr>
        <w:spacing w:after="140" w:line="276" w:lineRule="auto"/>
      </w:pPr>
      <w:r>
        <w:t>Hero + AEO Quick Answer · practice-area cards (5 built city×practice pages) · neighbourhoods served · local courts · FAQ · RelatedLinks mesh · free-assessment CTA.</w:t>
      </w:r>
    </w:p>
    <w:p w14:paraId="61656FEA"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Schema / AEO</w:t>
      </w:r>
    </w:p>
    <w:p w14:paraId="0B834BB6" w14:textId="77777777" w:rsidR="00A905A6" w:rsidRDefault="00000000">
      <w:pPr>
        <w:spacing w:after="140" w:line="276" w:lineRule="auto"/>
      </w:pPr>
      <w:r>
        <w:t xml:space="preserve">CollectionPage + service-area </w:t>
      </w:r>
      <w:r>
        <w:rPr>
          <w:rFonts w:ascii="Consolas" w:eastAsia="Consolas" w:hAnsi="Consolas" w:cs="Consolas"/>
          <w:color w:val="96762A"/>
          <w:sz w:val="19"/>
          <w:szCs w:val="19"/>
        </w:rPr>
        <w:t>Service</w:t>
      </w:r>
      <w:r>
        <w:t xml:space="preserve"> (provider → Organization, </w:t>
      </w:r>
      <w:r>
        <w:rPr>
          <w:rFonts w:ascii="Consolas" w:eastAsia="Consolas" w:hAnsi="Consolas" w:cs="Consolas"/>
          <w:color w:val="96762A"/>
          <w:sz w:val="19"/>
          <w:szCs w:val="19"/>
        </w:rPr>
        <w:t>areaServed</w:t>
      </w:r>
      <w:r>
        <w:t xml:space="preserve"> = Vadodara + Gujarat), WebPage + Speakable, FAQPage, BreadcrumbList.</w:t>
      </w:r>
    </w:p>
    <w:p w14:paraId="46FC4794"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Internal links</w:t>
      </w:r>
    </w:p>
    <w:p w14:paraId="5752D706" w14:textId="77777777" w:rsidR="00A905A6" w:rsidRDefault="00000000">
      <w:pPr>
        <w:spacing w:after="140" w:line="276" w:lineRule="auto"/>
      </w:pPr>
      <w:r>
        <w:t>All 5 Vadodara city×practice pages, other cities (Ahmedabad, Surat, Rajkot, Gandhinagar), the Gujarat High Court page, and Gujarat District Courts.</w:t>
      </w:r>
    </w:p>
    <w:p w14:paraId="200FEE5A" w14:textId="77777777" w:rsidR="00A905A6" w:rsidRDefault="00000000">
      <w:pPr>
        <w:pStyle w:val="Heading2"/>
        <w:pBdr>
          <w:bottom w:val="single" w:sz="6" w:space="6" w:color="DED6C5"/>
        </w:pBdr>
        <w:spacing w:before="340" w:after="160"/>
      </w:pPr>
      <w:r>
        <w:rPr>
          <w:rFonts w:ascii="Georgia" w:eastAsia="Georgia" w:hAnsi="Georgia" w:cs="Georgia"/>
          <w:b/>
          <w:bCs/>
          <w:color w:val="96762A"/>
          <w:sz w:val="30"/>
          <w:szCs w:val="30"/>
        </w:rPr>
        <w:t>Target queries / why it matters</w:t>
      </w:r>
    </w:p>
    <w:p w14:paraId="1E37BF20" w14:textId="77777777" w:rsidR="00A905A6" w:rsidRDefault="00000000">
      <w:pPr>
        <w:spacing w:after="140" w:line="276" w:lineRule="auto"/>
      </w:pPr>
      <w:r>
        <w:t xml:space="preserve">The differentiator against Surat and Rajkot is the </w:t>
      </w:r>
      <w:r>
        <w:rPr>
          <w:b/>
          <w:bCs/>
        </w:rPr>
        <w:t>permanent, organised workforce</w:t>
      </w:r>
      <w:r>
        <w:t>: standing orders, contract-labour compliance, Factories Act prosecutions and Industrial Tribunal disputes are day-to-day matters here rather than occasional ones. Contracting is arbitration-first, which shapes the civil and corporate pages.</w:t>
      </w:r>
    </w:p>
    <w:p w14:paraId="5BABEC97"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Civil Lawyers in Gandhinagar</w:t>
      </w:r>
    </w:p>
    <w:p w14:paraId="6DA03F02"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/lawyers/gandhinagar/civil-law</w:t>
      </w:r>
      <w:r>
        <w:t xml:space="preserve"> · </w:t>
      </w:r>
      <w:r>
        <w:rPr>
          <w:b/>
          <w:bCs/>
        </w:rPr>
        <w:t>Type:</w:t>
      </w:r>
      <w:r>
        <w:t xml:space="preserve"> City×practice · </w:t>
      </w:r>
      <w:r>
        <w:rPr>
          <w:b/>
          <w:bCs/>
        </w:rPr>
        <w:t>Status:</w:t>
      </w:r>
      <w:r>
        <w:t xml:space="preserve"> ✅ Live · </w:t>
      </w:r>
      <w:r>
        <w:rPr>
          <w:b/>
          <w:bCs/>
        </w:rPr>
        <w:t>Depth:</w:t>
      </w:r>
      <w:r>
        <w:t xml:space="preserve"> ~1,419 words </w:t>
      </w:r>
      <w:r>
        <w:rPr>
          <w:b/>
          <w:bCs/>
        </w:rPr>
        <w:t>Primary keyword:</w:t>
      </w:r>
      <w:r>
        <w:t xml:space="preserve"> civil lawyer in Gandhinagar · </w:t>
      </w:r>
      <w:r>
        <w:rPr>
          <w:b/>
          <w:bCs/>
        </w:rPr>
        <w:t>Also:</w:t>
      </w:r>
      <w:r>
        <w:t xml:space="preserve"> service matter writ Gujarat, blacklisting challenge, CAT Ahmedabad bench</w:t>
      </w:r>
    </w:p>
    <w:p w14:paraId="379E2DFB" w14:textId="77777777" w:rsidR="00A905A6" w:rsidRDefault="00000000">
      <w:pPr>
        <w:spacing w:after="140" w:line="276" w:lineRule="auto"/>
      </w:pPr>
      <w:r>
        <w:rPr>
          <w:b/>
          <w:bCs/>
        </w:rPr>
        <w:t>Covers:</w:t>
      </w:r>
      <w:r>
        <w:t xml:space="preserve"> the forum question that governs the local specialism — </w:t>
      </w:r>
      <w:r>
        <w:rPr>
          <w:b/>
          <w:bCs/>
        </w:rPr>
        <w:t>Gujarat has no functioning State Administrative Tribunal</w:t>
      </w:r>
      <w:r>
        <w:t xml:space="preserve">, so state government employees take service disputes (promotion, seniority, pension, disciplinary penalties) directly to the Gujarat High Court by writ, while central employees go to the </w:t>
      </w:r>
      <w:r>
        <w:rPr>
          <w:b/>
          <w:bCs/>
        </w:rPr>
        <w:t>CAT Ahmedabad Bench</w:t>
      </w:r>
      <w:r>
        <w:t xml:space="preserve">. Plus government contracting: tender challenges reviewed on a narrow standard, and </w:t>
      </w:r>
      <w:r>
        <w:rPr>
          <w:b/>
          <w:bCs/>
        </w:rPr>
        <w:t>blacklisting routinely set aside where imposed without show-cause notice and hearing</w:t>
      </w:r>
      <w:r>
        <w:t xml:space="preserve">. Land in the Kudasan–Randesan–Adalaj corridor mixes agricultural, new-tenure and TP final-plot categories. </w:t>
      </w:r>
      <w:r>
        <w:rPr>
          <w:b/>
          <w:bCs/>
        </w:rPr>
        <w:t>Case types:</w:t>
      </w:r>
      <w:r>
        <w:t xml:space="preserve"> state &amp; central service matters, tender/blacklisting challenges, government contract claims, land tenure &amp; final plots, recovery suits, partition, consumer claims. </w:t>
      </w:r>
      <w:r>
        <w:rPr>
          <w:b/>
          <w:bCs/>
        </w:rPr>
        <w:t>Courts:</w:t>
      </w:r>
      <w:r>
        <w:t xml:space="preserve"> Gujarat High Court (service writs, tender challenges), CAT Ahmedabad Bench, Civil Judge Gandhinagar, Commercial Court, Town Planning Officer, District Consumer Commission.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Gandhinagar practices, civil lawyers in other cities, civil-law pillar, relevant guides, glossary terms. </w:t>
      </w:r>
      <w:r>
        <w:rPr>
          <w:b/>
          <w:bCs/>
        </w:rPr>
        <w:t>Why it matters:</w:t>
      </w:r>
      <w:r>
        <w:t xml:space="preserve"> "where do Gujarat government employees file service disputes" is a high-volume question with a state-specific answer, and getting the forum wrong costs a full round of litigation.</w:t>
      </w:r>
    </w:p>
    <w:p w14:paraId="4A56D292"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Corporate Lawyers in Gandhinagar</w:t>
      </w:r>
    </w:p>
    <w:p w14:paraId="7FD90373" w14:textId="77777777" w:rsidR="00A905A6" w:rsidRDefault="00000000">
      <w:pPr>
        <w:spacing w:after="140" w:line="276" w:lineRule="auto"/>
      </w:pPr>
      <w:r>
        <w:rPr>
          <w:b/>
          <w:bCs/>
        </w:rPr>
        <w:lastRenderedPageBreak/>
        <w:t>URL:</w:t>
      </w:r>
      <w:r>
        <w:t xml:space="preserve"> </w:t>
      </w:r>
      <w:r>
        <w:rPr>
          <w:rFonts w:ascii="Consolas" w:eastAsia="Consolas" w:hAnsi="Consolas" w:cs="Consolas"/>
          <w:color w:val="96762A"/>
          <w:sz w:val="19"/>
          <w:szCs w:val="19"/>
        </w:rPr>
        <w:t>/lawyers/gandhinagar/corporate-business</w:t>
      </w:r>
      <w:r>
        <w:t xml:space="preserve"> · </w:t>
      </w:r>
      <w:r>
        <w:rPr>
          <w:b/>
          <w:bCs/>
        </w:rPr>
        <w:t>Type:</w:t>
      </w:r>
      <w:r>
        <w:t xml:space="preserve"> City×practice · </w:t>
      </w:r>
      <w:r>
        <w:rPr>
          <w:b/>
          <w:bCs/>
        </w:rPr>
        <w:t>Status:</w:t>
      </w:r>
      <w:r>
        <w:t xml:space="preserve"> ✅ Live · </w:t>
      </w:r>
      <w:r>
        <w:rPr>
          <w:b/>
          <w:bCs/>
        </w:rPr>
        <w:t>Depth:</w:t>
      </w:r>
      <w:r>
        <w:t xml:space="preserve"> ~1,426 words </w:t>
      </w:r>
      <w:r>
        <w:rPr>
          <w:b/>
          <w:bCs/>
        </w:rPr>
        <w:t>Primary keyword:</w:t>
      </w:r>
      <w:r>
        <w:t xml:space="preserve"> corporate lawyer in Gandhinagar · </w:t>
      </w:r>
      <w:r>
        <w:rPr>
          <w:b/>
          <w:bCs/>
        </w:rPr>
        <w:t>Also:</w:t>
      </w:r>
      <w:r>
        <w:t xml:space="preserve"> GIFT City IFSC setup, IFSCA registration, SEZ unit approval Gujarat</w:t>
      </w:r>
    </w:p>
    <w:p w14:paraId="43665FDE" w14:textId="77777777" w:rsidR="00A905A6" w:rsidRDefault="00000000">
      <w:pPr>
        <w:spacing w:after="140" w:line="276" w:lineRule="auto"/>
      </w:pPr>
      <w:r>
        <w:rPr>
          <w:b/>
          <w:bCs/>
        </w:rPr>
        <w:t>Covers:</w:t>
      </w:r>
      <w:r>
        <w:t xml:space="preserve"> a category of work that exists nowhere else in India — </w:t>
      </w:r>
      <w:r>
        <w:rPr>
          <w:b/>
          <w:bCs/>
        </w:rPr>
        <w:t>GIFT City units regulated by the IFSCA</w:t>
      </w:r>
      <w:r>
        <w:t xml:space="preserve">, a unified regulator for banking, capital markets, insurance and fund management that replaces the domestic regulators inside the IFSC, with units treated as non-resident for many exchange-control purposes. Setup combines </w:t>
      </w:r>
      <w:r>
        <w:rPr>
          <w:b/>
          <w:bCs/>
        </w:rPr>
        <w:t>SEZ unit approval, IFSCA authorisation, incorporation and lease</w:t>
      </w:r>
      <w:r>
        <w:t xml:space="preserve">, and sequencing them wrongly is the most common cause of delay. Away from GIFT, the work centres on the state as counterparty: tenders, concession agreements, industrial-policy incentives, blacklisting challenges. </w:t>
      </w:r>
      <w:r>
        <w:rPr>
          <w:b/>
          <w:bCs/>
        </w:rPr>
        <w:t>Case types:</w:t>
      </w:r>
      <w:r>
        <w:t xml:space="preserve"> IFSC unit setup, SEZ compliance, fund structuring, government contracting, tender/blacklisting challenges, incorporation, arbitration, insolvency &amp; shareholder disputes. </w:t>
      </w:r>
      <w:r>
        <w:rPr>
          <w:b/>
          <w:bCs/>
        </w:rPr>
        <w:t>Courts:</w:t>
      </w:r>
      <w:r>
        <w:t xml:space="preserve"> IFSCA (GIFT City), SEZ Development Commissioner, NCLT Ahmedabad Bench, Gujarat High Court, Commercial Court Gandhinagar, Gujarat MSME Facilitation Council.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Gandhinagar practices, corporate lawyers in other cities, corporate pillar, NCLT/IBC and company-registration guides, glossary terms. </w:t>
      </w:r>
      <w:r>
        <w:rPr>
          <w:b/>
          <w:bCs/>
        </w:rPr>
        <w:t>Why it matters:</w:t>
      </w:r>
      <w:r>
        <w:t xml:space="preserve"> </w:t>
      </w:r>
      <w:r>
        <w:rPr>
          <w:b/>
          <w:bCs/>
        </w:rPr>
        <w:t>the highest-value page in the Gujarat set.</w:t>
      </w:r>
      <w:r>
        <w:t xml:space="preserve"> IFSC clients are institutional, well-funded, and searching for specialist counsel in a market with almost no competing content.</w:t>
      </w:r>
    </w:p>
    <w:p w14:paraId="4978A2B0"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Criminal Lawyers in Gandhinagar</w:t>
      </w:r>
    </w:p>
    <w:p w14:paraId="34060804"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/lawyers/gandhinagar/criminal-law</w:t>
      </w:r>
      <w:r>
        <w:t xml:space="preserve"> · </w:t>
      </w:r>
      <w:r>
        <w:rPr>
          <w:b/>
          <w:bCs/>
        </w:rPr>
        <w:t>Type:</w:t>
      </w:r>
      <w:r>
        <w:t xml:space="preserve"> City×practice · </w:t>
      </w:r>
      <w:r>
        <w:rPr>
          <w:b/>
          <w:bCs/>
        </w:rPr>
        <w:t>Status:</w:t>
      </w:r>
      <w:r>
        <w:t xml:space="preserve"> ✅ Live · </w:t>
      </w:r>
      <w:r>
        <w:rPr>
          <w:b/>
          <w:bCs/>
        </w:rPr>
        <w:t>Depth:</w:t>
      </w:r>
      <w:r>
        <w:t xml:space="preserve"> ~1,477 words </w:t>
      </w:r>
      <w:r>
        <w:rPr>
          <w:b/>
          <w:bCs/>
        </w:rPr>
        <w:t>Primary keyword:</w:t>
      </w:r>
      <w:r>
        <w:t xml:space="preserve"> criminal lawyer in Gandhinagar · </w:t>
      </w:r>
      <w:r>
        <w:rPr>
          <w:b/>
          <w:bCs/>
        </w:rPr>
        <w:t>Also:</w:t>
      </w:r>
      <w:r>
        <w:t xml:space="preserve"> ACB case lawyer Gujarat, corruption case defence, disproportionate assets lawyer</w:t>
      </w:r>
    </w:p>
    <w:p w14:paraId="666E3F44" w14:textId="77777777" w:rsidR="00A905A6" w:rsidRDefault="00000000">
      <w:pPr>
        <w:spacing w:after="140" w:line="276" w:lineRule="auto"/>
      </w:pPr>
      <w:r>
        <w:rPr>
          <w:b/>
          <w:bCs/>
        </w:rPr>
        <w:t>Covers:</w:t>
      </w:r>
      <w:r>
        <w:t xml:space="preserve"> a docket shaped by the state capital — </w:t>
      </w:r>
      <w:r>
        <w:rPr>
          <w:b/>
          <w:bCs/>
        </w:rPr>
        <w:t>Prevention of Corruption Act prosecutions</w:t>
      </w:r>
      <w:r>
        <w:t xml:space="preserve"> against public servants run by the Anti-Corruption Bureau, where prior sanction (and, since 2018, prior approval to investigate official decisions) is often the strongest defence; trap-case evidence turning on </w:t>
      </w:r>
      <w:r>
        <w:rPr>
          <w:b/>
          <w:bCs/>
        </w:rPr>
        <w:t>proof of demand as well as acceptance</w:t>
      </w:r>
      <w:r>
        <w:t xml:space="preserve">, since recovery alone does not establish the offence; disproportionate-assets cases as largely documentary; and parallel departmental proceedings that can end a career independently of the trial. </w:t>
      </w:r>
      <w:r>
        <w:rPr>
          <w:b/>
          <w:bCs/>
        </w:rPr>
        <w:t>Case types:</w:t>
      </w:r>
      <w:r>
        <w:t xml:space="preserve"> PC Act defence, departmental proceedings, bail &amp; anticipatory bail, prohibition defence, economic offences, cyber crime, dowry-cruelty defence, quashing. </w:t>
      </w:r>
      <w:r>
        <w:rPr>
          <w:b/>
          <w:bCs/>
        </w:rPr>
        <w:t>Courts:</w:t>
      </w:r>
      <w:r>
        <w:t xml:space="preserve"> Special Judge (PC Act) Gandhinagar, District &amp; Sessions Court, CJM/Magistrate courts, Gujarat High Court at Ahmedabad, Prohibition special courts, ACB Gujarat.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Gandhinagar practices, criminal lawyers in other cities, criminal-law pillar, anticipatory-bail guide, glossary terms. </w:t>
      </w:r>
      <w:r>
        <w:rPr>
          <w:b/>
          <w:bCs/>
        </w:rPr>
        <w:t>Why it matters:</w:t>
      </w:r>
      <w:r>
        <w:t xml:space="preserve"> a large resident population of public servants and a competitor field that almost never covers PC Act sanction defences. High-stakes, high-intent, and genuinely underserved.</w:t>
      </w:r>
    </w:p>
    <w:p w14:paraId="2E7E0E4A"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Divorce &amp; Family Lawyers in Gandhinagar</w:t>
      </w:r>
    </w:p>
    <w:p w14:paraId="34F6E6A7"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/lawyers/gandhinagar/family-matrimonial</w:t>
      </w:r>
      <w:r>
        <w:t xml:space="preserve"> · </w:t>
      </w:r>
      <w:r>
        <w:rPr>
          <w:b/>
          <w:bCs/>
        </w:rPr>
        <w:t>Type:</w:t>
      </w:r>
      <w:r>
        <w:t xml:space="preserve"> City×practice · </w:t>
      </w:r>
      <w:r>
        <w:rPr>
          <w:b/>
          <w:bCs/>
        </w:rPr>
        <w:t>Status:</w:t>
      </w:r>
      <w:r>
        <w:t xml:space="preserve"> ✅ Live · </w:t>
      </w:r>
      <w:r>
        <w:rPr>
          <w:b/>
          <w:bCs/>
        </w:rPr>
        <w:t>Depth:</w:t>
      </w:r>
      <w:r>
        <w:t xml:space="preserve"> ~1,452 words </w:t>
      </w:r>
      <w:r>
        <w:rPr>
          <w:b/>
          <w:bCs/>
        </w:rPr>
        <w:t>Primary keyword:</w:t>
      </w:r>
      <w:r>
        <w:t xml:space="preserve"> divorce lawyer in Gandhinagar · </w:t>
      </w:r>
      <w:r>
        <w:rPr>
          <w:b/>
          <w:bCs/>
        </w:rPr>
        <w:t>Also:</w:t>
      </w:r>
      <w:r>
        <w:t xml:space="preserve"> maintenance government employee, salary attachment maintenance, pension divorce settlement</w:t>
      </w:r>
    </w:p>
    <w:p w14:paraId="7EFB703A" w14:textId="77777777" w:rsidR="00A905A6" w:rsidRDefault="00000000">
      <w:pPr>
        <w:spacing w:after="140" w:line="276" w:lineRule="auto"/>
      </w:pPr>
      <w:r>
        <w:rPr>
          <w:b/>
          <w:bCs/>
        </w:rPr>
        <w:t>Covers:</w:t>
      </w:r>
      <w:r>
        <w:t xml:space="preserve"> the practical consequence of a government-employed spouse — income is </w:t>
      </w:r>
      <w:r>
        <w:rPr>
          <w:b/>
          <w:bCs/>
        </w:rPr>
        <w:t>fully documented</w:t>
      </w:r>
      <w:r>
        <w:t xml:space="preserve">, making the Rajnesh v. Neha affidavit framework straightforward, and arrears can be recovered by </w:t>
      </w:r>
      <w:r>
        <w:rPr>
          <w:b/>
          <w:bCs/>
        </w:rPr>
        <w:t>attachment of salary</w:t>
      </w:r>
      <w:r>
        <w:t xml:space="preserve"> through the employer, which is far more effective than ordinary execution. Also the questions that arise only here: how pension, gratuity, provident fund, nomination and family-pension entitlements are treated in a </w:t>
      </w:r>
      <w:r>
        <w:lastRenderedPageBreak/>
        <w:t xml:space="preserve">settlement, and how service rules can trigger departmental consequences independent of the matrimonial outcome. </w:t>
      </w:r>
      <w:r>
        <w:rPr>
          <w:b/>
          <w:bCs/>
        </w:rPr>
        <w:t>Case types:</w:t>
      </w:r>
      <w:r>
        <w:t xml:space="preserve"> mutual-consent and contested divorce, maintenance &amp; salary attachment, pension &amp; service benefits, custody &amp; guardianship, DV proceedings, S.85 BNS defence &amp; quashing, settlement. </w:t>
      </w:r>
      <w:r>
        <w:rPr>
          <w:b/>
          <w:bCs/>
        </w:rPr>
        <w:t>Courts:</w:t>
      </w:r>
      <w:r>
        <w:t xml:space="preserve"> Family Court Gandhinagar, Magistrate courts (DV, S.144 BNSS), Principal District Judge, Gujarat High Court, Supreme Court (transfers), district Mediation Centre.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Gandhinagar practices, divorce lawyers in other cities, family pillar, mutual-consent-divorce guide, glossary terms. </w:t>
      </w:r>
      <w:r>
        <w:rPr>
          <w:b/>
          <w:bCs/>
        </w:rPr>
        <w:t>Why it matters:</w:t>
      </w:r>
      <w:r>
        <w:t xml:space="preserve"> salary attachment is a genuinely reassuring answer for a claimant worried about enforcement, and pension treatment is the omission that sends settled parties back to court years later.</w:t>
      </w:r>
    </w:p>
    <w:p w14:paraId="0F0D5FED"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Property Lawyers in Gandhinagar</w:t>
      </w:r>
    </w:p>
    <w:p w14:paraId="0F25CE82"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/lawyers/gandhinagar/property-real-estate</w:t>
      </w:r>
      <w:r>
        <w:t xml:space="preserve"> · </w:t>
      </w:r>
      <w:r>
        <w:rPr>
          <w:b/>
          <w:bCs/>
        </w:rPr>
        <w:t>Type:</w:t>
      </w:r>
      <w:r>
        <w:t xml:space="preserve"> City×practice · </w:t>
      </w:r>
      <w:r>
        <w:rPr>
          <w:b/>
          <w:bCs/>
        </w:rPr>
        <w:t>Status:</w:t>
      </w:r>
      <w:r>
        <w:t xml:space="preserve"> ✅ Live · </w:t>
      </w:r>
      <w:r>
        <w:rPr>
          <w:b/>
          <w:bCs/>
        </w:rPr>
        <w:t>Depth:</w:t>
      </w:r>
      <w:r>
        <w:t xml:space="preserve"> ~1,447 words </w:t>
      </w:r>
      <w:r>
        <w:rPr>
          <w:b/>
          <w:bCs/>
        </w:rPr>
        <w:t>Primary keyword:</w:t>
      </w:r>
      <w:r>
        <w:t xml:space="preserve"> property lawyer in Gandhinagar · </w:t>
      </w:r>
      <w:r>
        <w:rPr>
          <w:b/>
          <w:bCs/>
        </w:rPr>
        <w:t>Also:</w:t>
      </w:r>
      <w:r>
        <w:t xml:space="preserve"> GIFT City lease, sector plot transfer conditions, Kudasan land purchase</w:t>
      </w:r>
    </w:p>
    <w:p w14:paraId="387008AD" w14:textId="77777777" w:rsidR="00A905A6" w:rsidRDefault="00000000">
      <w:pPr>
        <w:spacing w:after="140" w:line="276" w:lineRule="auto"/>
      </w:pPr>
      <w:r>
        <w:rPr>
          <w:b/>
          <w:bCs/>
        </w:rPr>
        <w:t>Covers:</w:t>
      </w:r>
      <w:r>
        <w:t xml:space="preserve"> a market with two distinct halves — the original </w:t>
      </w:r>
      <w:r>
        <w:rPr>
          <w:b/>
          <w:bCs/>
        </w:rPr>
        <w:t>planned sector city</w:t>
      </w:r>
      <w:r>
        <w:t xml:space="preserve">, where government allotments carry use, construction and transfer conditions still enforceable decades later (a sale may need prior permission or attract a premium), and the </w:t>
      </w:r>
      <w:r>
        <w:rPr>
          <w:b/>
          <w:bCs/>
        </w:rPr>
        <w:t>Kudasan–Randesan–Sargasan growth corridor</w:t>
      </w:r>
      <w:r>
        <w:t xml:space="preserve">, where agricultural land converted to urban use quickly and NA status, new-tenure entries and TP final-plot positions frequently remain unresolved. Plus </w:t>
      </w:r>
      <w:r>
        <w:rPr>
          <w:b/>
          <w:bCs/>
        </w:rPr>
        <w:t>GIFT City leasing</w:t>
      </w:r>
      <w:r>
        <w:t xml:space="preserve">, where occupancy is governed by SEZ approvals and IFSCA registration alongside the lease, making it a regulatory exercise as much as a property one. </w:t>
      </w:r>
      <w:r>
        <w:rPr>
          <w:b/>
          <w:bCs/>
        </w:rPr>
        <w:t>Case types:</w:t>
      </w:r>
      <w:r>
        <w:t xml:space="preserve"> allotment condition verification, title &amp; tenure diligence, GujRERA complaints, GIFT City leasing, TP Scheme disputes, specific performance, society conveyance, partition. </w:t>
      </w:r>
      <w:r>
        <w:rPr>
          <w:b/>
          <w:bCs/>
        </w:rPr>
        <w:t>Courts:</w:t>
      </w:r>
      <w:r>
        <w:t xml:space="preserve"> GujRERA, Gujarat Real Estate Appellate Tribunal, Collector &amp; revenue authorities, Town Planning Officer, Civil &amp; Commercial Courts Gandhinagar, Gujarat High Court.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Gandhinagar practices, property lawyers in other cities, property pillar, title-verification and RERA guides, glossary terms. </w:t>
      </w:r>
      <w:r>
        <w:rPr>
          <w:b/>
          <w:bCs/>
        </w:rPr>
        <w:t>Why it matters:</w:t>
      </w:r>
      <w:r>
        <w:t xml:space="preserve"> "can I freely sell my Gandhinagar sector plot" catches out long-time owners, and GIFT City leasing is a commercial niche with no comparable competitor coverage.</w:t>
      </w:r>
    </w:p>
    <w:p w14:paraId="3D099835"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Anticipatory Bail Lawyers in Ghaziabad</w:t>
      </w:r>
    </w:p>
    <w:p w14:paraId="34210E68"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/lawyers/ghaziabad/anticipatory-bail</w:t>
      </w:r>
      <w:r>
        <w:t xml:space="preserve"> · </w:t>
      </w:r>
      <w:r>
        <w:rPr>
          <w:b/>
          <w:bCs/>
        </w:rPr>
        <w:t>Type:</w:t>
      </w:r>
      <w:r>
        <w:t xml:space="preserve"> City×matter · </w:t>
      </w:r>
      <w:r>
        <w:rPr>
          <w:b/>
          <w:bCs/>
        </w:rPr>
        <w:t>Status:</w:t>
      </w:r>
      <w:r>
        <w:t xml:space="preserve"> ✅ Live · </w:t>
      </w:r>
      <w:r>
        <w:rPr>
          <w:b/>
          <w:bCs/>
        </w:rPr>
        <w:t>Depth:</w:t>
      </w:r>
      <w:r>
        <w:t xml:space="preserve"> ~1,583 words </w:t>
      </w:r>
      <w:r>
        <w:rPr>
          <w:b/>
          <w:bCs/>
        </w:rPr>
        <w:t>Primary keyword:</w:t>
      </w:r>
      <w:r>
        <w:t xml:space="preserve"> anticipatory bail lawyer in Ghaziabad · </w:t>
      </w:r>
      <w:r>
        <w:rPr>
          <w:b/>
          <w:bCs/>
        </w:rPr>
        <w:t>Also:</w:t>
      </w:r>
      <w:r>
        <w:t xml:space="preserve"> Section 482 BNSS UP, pre-arrest bail Ghaziabad, anticipatory bail Allahabad High Court</w:t>
      </w:r>
    </w:p>
    <w:p w14:paraId="73328DDC" w14:textId="77777777" w:rsidR="00A905A6" w:rsidRDefault="00000000">
      <w:pPr>
        <w:spacing w:after="140" w:line="276" w:lineRule="auto"/>
      </w:pPr>
      <w:r>
        <w:rPr>
          <w:b/>
          <w:bCs/>
        </w:rPr>
        <w:t>Covers:</w:t>
      </w:r>
      <w:r>
        <w:t xml:space="preserve"> the fact that makes UP a special case — </w:t>
      </w:r>
      <w:r>
        <w:rPr>
          <w:b/>
          <w:bCs/>
        </w:rPr>
        <w:t>anticipatory bail was unavailable in the state for decades and only restored in 2019</w:t>
      </w:r>
      <w:r>
        <w:t xml:space="preserve">, so the local jurisprudence is much younger and less settled than in Delhi across the district boundary, and counsel who track current Allahabad High Court rulings have a real advantage. Also that </w:t>
      </w:r>
      <w:r>
        <w:rPr>
          <w:b/>
          <w:bCs/>
        </w:rPr>
        <w:t>jurisdiction follows where the FIR is registered</w:t>
      </w:r>
      <w:r>
        <w:t xml:space="preserve">, which matters acutely on the Delhi–Ghaziabad boundary where facts routinely cross it; and the barred categories (S.18 SC/ST Act, NDPS commercial quantity). </w:t>
      </w:r>
      <w:r>
        <w:rPr>
          <w:b/>
          <w:bCs/>
        </w:rPr>
        <w:t>Case types:</w:t>
      </w:r>
      <w:r>
        <w:t xml:space="preserve"> pre-arrest protection, High Court applications, property &amp; investment fraud FIRs, matrimonial cruelty FIRs, builder &amp; buyer disputes, cyber fraud, quashing where bail is barred, conditions &amp; compliance. </w:t>
      </w:r>
      <w:r>
        <w:rPr>
          <w:b/>
          <w:bCs/>
        </w:rPr>
        <w:t>Courts:</w:t>
      </w:r>
      <w:r>
        <w:t xml:space="preserve"> Ghaziabad District &amp; Sessions Court, CJM/Magistrate courts, Allahabad High Court, Special Courts (NDPS/POCSO/SC-ST), UP Economic Offences Wing, JJB.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Ghaziabad matters and practices, anticipatory bail in other cities, criminal-law pillar, anticipatory-bail guide, glossary terms. </w:t>
      </w:r>
      <w:r>
        <w:rPr>
          <w:b/>
          <w:bCs/>
        </w:rPr>
        <w:t>Why it matters:</w:t>
      </w:r>
      <w:r>
        <w:t xml:space="preserve"> completes Ghaziabad to 6/6 matter parity with the rest of NCR. The 2019 restoration is a genuine, verifiable point of local expertise most competitors do not mention.</w:t>
      </w:r>
    </w:p>
    <w:p w14:paraId="75792834"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lastRenderedPageBreak/>
        <w:t>Page: Company Registration Lawyers in Ghaziabad</w:t>
      </w:r>
    </w:p>
    <w:p w14:paraId="440859B0"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/lawyers/ghaziabad/company-registration</w:t>
      </w:r>
      <w:r>
        <w:t xml:space="preserve"> · </w:t>
      </w:r>
      <w:r>
        <w:rPr>
          <w:b/>
          <w:bCs/>
        </w:rPr>
        <w:t>Type:</w:t>
      </w:r>
      <w:r>
        <w:t xml:space="preserve"> City×matter · </w:t>
      </w:r>
      <w:r>
        <w:rPr>
          <w:b/>
          <w:bCs/>
        </w:rPr>
        <w:t>Status:</w:t>
      </w:r>
      <w:r>
        <w:t xml:space="preserve"> ✅ Live · </w:t>
      </w:r>
      <w:r>
        <w:rPr>
          <w:b/>
          <w:bCs/>
        </w:rPr>
        <w:t>Depth:</w:t>
      </w:r>
      <w:r>
        <w:t xml:space="preserve"> ~1,545 words </w:t>
      </w:r>
      <w:r>
        <w:rPr>
          <w:b/>
          <w:bCs/>
        </w:rPr>
        <w:t>Primary keyword:</w:t>
      </w:r>
      <w:r>
        <w:t xml:space="preserve"> company registration lawyer in Ghaziabad · </w:t>
      </w:r>
      <w:r>
        <w:rPr>
          <w:b/>
          <w:bCs/>
        </w:rPr>
        <w:t>Also:</w:t>
      </w:r>
      <w:r>
        <w:t xml:space="preserve"> private limited registration Ghaziabad, ROC Uttar Pradesh, factory licence Sahibabad</w:t>
      </w:r>
    </w:p>
    <w:p w14:paraId="0F658617" w14:textId="77777777" w:rsidR="00A905A6" w:rsidRDefault="00000000">
      <w:pPr>
        <w:spacing w:after="140" w:line="276" w:lineRule="auto"/>
      </w:pPr>
      <w:r>
        <w:rPr>
          <w:b/>
          <w:bCs/>
        </w:rPr>
        <w:t>Covers:</w:t>
      </w:r>
      <w:r>
        <w:t xml:space="preserve"> the jurisdictional fact NCR businesses get wrong — a Ghaziabad company is an </w:t>
      </w:r>
      <w:r>
        <w:rPr>
          <w:b/>
          <w:bCs/>
        </w:rPr>
        <w:t>Uttar Pradesh company</w:t>
      </w:r>
      <w:r>
        <w:t xml:space="preserve">, filing with the UP Registrar and litigating at the </w:t>
      </w:r>
      <w:r>
        <w:rPr>
          <w:b/>
          <w:bCs/>
        </w:rPr>
        <w:t>NCLT Allahabad Bench</w:t>
      </w:r>
      <w:r>
        <w:t xml:space="preserve">, not Delhi, however it trades. Also the honest trade-off in choosing Ghaziabad over Delhi (materially lower premises cost and industrial land with NCR access, against UP filings and litigation), and the warning that registering in Delhi while operating from Ghaziabad creates its own compliance mismatch. Sets out the sequential industrial registrations: factory licensing, UPPCB consent to establish and operate, PF/ESI, contract labour, GST, single-window clearances. </w:t>
      </w:r>
      <w:r>
        <w:rPr>
          <w:b/>
          <w:bCs/>
        </w:rPr>
        <w:t>Case types:</w:t>
      </w:r>
      <w:r>
        <w:t xml:space="preserve"> private limited incorporation, LLP formation, industrial approvals, premises &amp; permitted use, founders' &amp; shareholders' agreements, labour registrations, post-incorporation compliance, conversion. </w:t>
      </w:r>
      <w:r>
        <w:rPr>
          <w:b/>
          <w:bCs/>
        </w:rPr>
        <w:t>Courts:</w:t>
      </w:r>
      <w:r>
        <w:t xml:space="preserve"> Registrar of Companies Uttar Pradesh, NCLT Allahabad Bench, UP single-window authority, UP Pollution Control Board, labour department &amp; Factories inspectorate, GST authorities.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Ghaziabad matters and practices, company registration in other cities, corporate pillar, company-registration guide, glossary terms. </w:t>
      </w:r>
      <w:r>
        <w:rPr>
          <w:b/>
          <w:bCs/>
        </w:rPr>
        <w:t>Why it matters:</w:t>
      </w:r>
      <w:r>
        <w:t xml:space="preserve"> the Sahibabad/Site IV/Tronica City industrial belt has genuine incorporation demand, and "check permitted use before signing the lease" is concrete advice that prevents an expensive, common mistake.</w:t>
      </w:r>
    </w:p>
    <w:p w14:paraId="44D5C8F7"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Mutual Consent Divorce Lawyers in Ghaziabad</w:t>
      </w:r>
    </w:p>
    <w:p w14:paraId="588B96CD"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/lawyers/ghaziabad/mutual-consent-divorce</w:t>
      </w:r>
      <w:r>
        <w:t xml:space="preserve"> · </w:t>
      </w:r>
      <w:r>
        <w:rPr>
          <w:b/>
          <w:bCs/>
        </w:rPr>
        <w:t>Type:</w:t>
      </w:r>
      <w:r>
        <w:t xml:space="preserve"> City×matter · </w:t>
      </w:r>
      <w:r>
        <w:rPr>
          <w:b/>
          <w:bCs/>
        </w:rPr>
        <w:t>Status:</w:t>
      </w:r>
      <w:r>
        <w:t xml:space="preserve"> ✅ Live · </w:t>
      </w:r>
      <w:r>
        <w:rPr>
          <w:b/>
          <w:bCs/>
        </w:rPr>
        <w:t>Depth:</w:t>
      </w:r>
      <w:r>
        <w:t xml:space="preserve"> ~1,683 words </w:t>
      </w:r>
      <w:r>
        <w:rPr>
          <w:b/>
          <w:bCs/>
        </w:rPr>
        <w:t>Primary keyword:</w:t>
      </w:r>
      <w:r>
        <w:t xml:space="preserve"> mutual consent divorce lawyer in Ghaziabad · </w:t>
      </w:r>
      <w:r>
        <w:rPr>
          <w:b/>
          <w:bCs/>
        </w:rPr>
        <w:t>Also:</w:t>
      </w:r>
      <w:r>
        <w:t xml:space="preserve"> Section 13B divorce Ghaziabad, six month waiver divorce, family court Ghaziabad</w:t>
      </w:r>
    </w:p>
    <w:p w14:paraId="7E2525F6" w14:textId="77777777" w:rsidR="00A905A6" w:rsidRDefault="00000000">
      <w:pPr>
        <w:spacing w:after="140" w:line="276" w:lineRule="auto"/>
      </w:pPr>
      <w:r>
        <w:rPr>
          <w:b/>
          <w:bCs/>
        </w:rPr>
        <w:t>Covers:</w:t>
      </w:r>
      <w:r>
        <w:t xml:space="preserve"> the fixed two-motion structure and the timeline that is </w:t>
      </w:r>
      <w:r>
        <w:rPr>
          <w:b/>
          <w:bCs/>
        </w:rPr>
        <w:t>not</w:t>
      </w:r>
      <w:r>
        <w:t xml:space="preserve"> fixed — first motion recording a year's separation and agreement, second after six to eighteen months, with the Family Court able to </w:t>
      </w:r>
      <w:r>
        <w:rPr>
          <w:b/>
          <w:bCs/>
        </w:rPr>
        <w:t>waive the six-month gap</w:t>
      </w:r>
      <w:r>
        <w:t xml:space="preserve"> under Amardeep Singh where separation is already long, mediation has failed and the settlement is complete, cutting the process to two or three months. Emphasises that the </w:t>
      </w:r>
      <w:r>
        <w:rPr>
          <w:b/>
          <w:bCs/>
        </w:rPr>
        <w:t>settlement terms matter more than the petition</w:t>
      </w:r>
      <w:r>
        <w:t xml:space="preserve">: alimony and schedule, custody, property, stridhan, and closure of every parallel proceeding. Explains that a S.85 BNS complaint is not compoundable as of right, so closing it needs a </w:t>
      </w:r>
      <w:r>
        <w:rPr>
          <w:b/>
          <w:bCs/>
        </w:rPr>
        <w:t>quashing petition at the Allahabad High Court</w:t>
      </w:r>
      <w:r>
        <w:t xml:space="preserve">, sequenced with staged performance so neither party is exposed. </w:t>
      </w:r>
      <w:r>
        <w:rPr>
          <w:b/>
          <w:bCs/>
        </w:rPr>
        <w:t>Case types:</w:t>
      </w:r>
      <w:r>
        <w:t xml:space="preserve"> S.13B petitions, waiver applications, settlement drafting, quashing on settlement, custody &amp; visitation terms, permanent alimony structuring, conversion from contested, mediation. </w:t>
      </w:r>
      <w:r>
        <w:rPr>
          <w:b/>
          <w:bCs/>
        </w:rPr>
        <w:t>Courts:</w:t>
      </w:r>
      <w:r>
        <w:t xml:space="preserve"> Family Court Ghaziabad, Magistrate courts (DV, S.144 BNSS), Allahabad High Court, district Mediation Centre, Principal Judge Family Court, Supreme Court (transfers).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Ghaziabad matters and practices, mutual consent divorce in other cities, family pillar, mutual-consent-divorce guide, glossary terms. </w:t>
      </w:r>
      <w:r>
        <w:rPr>
          <w:b/>
          <w:bCs/>
        </w:rPr>
        <w:t>Why it matters:</w:t>
      </w:r>
      <w:r>
        <w:t xml:space="preserve"> high search volume, clear procedure, and clients who pay for a clean fast process. The waiver and the "settlement must close every proceeding" points are what distinguish competent handling from a form-filling service.</w:t>
      </w:r>
    </w:p>
    <w:p w14:paraId="722E595B"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NCLT &amp; Insolvency Lawyers in Ghaziabad</w:t>
      </w:r>
    </w:p>
    <w:p w14:paraId="7726F629" w14:textId="77777777" w:rsidR="00A905A6" w:rsidRDefault="00000000">
      <w:pPr>
        <w:spacing w:after="140" w:line="276" w:lineRule="auto"/>
      </w:pPr>
      <w:r>
        <w:rPr>
          <w:b/>
          <w:bCs/>
        </w:rPr>
        <w:lastRenderedPageBreak/>
        <w:t>URL:</w:t>
      </w:r>
      <w:r>
        <w:t xml:space="preserve"> </w:t>
      </w:r>
      <w:r>
        <w:rPr>
          <w:rFonts w:ascii="Consolas" w:eastAsia="Consolas" w:hAnsi="Consolas" w:cs="Consolas"/>
          <w:color w:val="96762A"/>
          <w:sz w:val="19"/>
          <w:szCs w:val="19"/>
        </w:rPr>
        <w:t>/lawyers/ghaziabad/nclt-ibc</w:t>
      </w:r>
      <w:r>
        <w:t xml:space="preserve"> · </w:t>
      </w:r>
      <w:r>
        <w:rPr>
          <w:b/>
          <w:bCs/>
        </w:rPr>
        <w:t>Type:</w:t>
      </w:r>
      <w:r>
        <w:t xml:space="preserve"> City×matter · </w:t>
      </w:r>
      <w:r>
        <w:rPr>
          <w:b/>
          <w:bCs/>
        </w:rPr>
        <w:t>Status:</w:t>
      </w:r>
      <w:r>
        <w:t xml:space="preserve"> ✅ Live · </w:t>
      </w:r>
      <w:r>
        <w:rPr>
          <w:b/>
          <w:bCs/>
        </w:rPr>
        <w:t>Depth:</w:t>
      </w:r>
      <w:r>
        <w:t xml:space="preserve"> ~1,538 words </w:t>
      </w:r>
      <w:r>
        <w:rPr>
          <w:b/>
          <w:bCs/>
        </w:rPr>
        <w:t>Primary keyword:</w:t>
      </w:r>
      <w:r>
        <w:t xml:space="preserve"> NCLT lawyer in Ghaziabad · </w:t>
      </w:r>
      <w:r>
        <w:rPr>
          <w:b/>
          <w:bCs/>
        </w:rPr>
        <w:t>Also:</w:t>
      </w:r>
      <w:r>
        <w:t xml:space="preserve"> IBC petition Ghaziabad, NCLT Allahabad bench, insolvency lawyer Uttar Pradesh</w:t>
      </w:r>
    </w:p>
    <w:p w14:paraId="2CBE77B6" w14:textId="77777777" w:rsidR="00A905A6" w:rsidRDefault="00000000">
      <w:pPr>
        <w:spacing w:after="140" w:line="276" w:lineRule="auto"/>
      </w:pPr>
      <w:r>
        <w:rPr>
          <w:b/>
          <w:bCs/>
        </w:rPr>
        <w:t>Covers:</w:t>
      </w:r>
      <w:r>
        <w:t xml:space="preserve"> the bench question that catches out more NCR businesses than any other — </w:t>
      </w:r>
      <w:r>
        <w:rPr>
          <w:b/>
          <w:bCs/>
        </w:rPr>
        <w:t>jurisdiction follows the registered office</w:t>
      </w:r>
      <w:r>
        <w:t xml:space="preserve">, so a Ghaziabad company is heard at Allahabad regardless of where its customers, suppliers or counsel sit, and creditors who assume the New Delhi benches lose time filing wrongly. The ₹1 crore threshold that excludes most of Ghaziabad's mid-sized trade debts, pushing recovery to S.138, Order XXXVII, Commercial Court and MSME Samadhaan; the pre-existing dispute defence; and admission as leverage (moratorium, board displaced, S.29A bar) leading to </w:t>
      </w:r>
      <w:r>
        <w:rPr>
          <w:b/>
          <w:bCs/>
        </w:rPr>
        <w:t>Section 12A withdrawal</w:t>
      </w:r>
      <w:r>
        <w:t xml:space="preserve">. Appeals go to the NCLAT in New Delhi. </w:t>
      </w:r>
      <w:r>
        <w:rPr>
          <w:b/>
          <w:bCs/>
        </w:rPr>
        <w:t>Case types:</w:t>
      </w:r>
      <w:r>
        <w:t xml:space="preserve"> Section 7 petitions, Section 9 petitions, defending admission, claim filing &amp; verification, Section 12A withdrawal, oppression &amp; mismanagement, personal guarantor proceedings, below-threshold alternatives. </w:t>
      </w:r>
      <w:r>
        <w:rPr>
          <w:b/>
          <w:bCs/>
        </w:rPr>
        <w:t>Courts:</w:t>
      </w:r>
      <w:r>
        <w:t xml:space="preserve"> NCLT Allahabad Bench, NCLAT New Delhi, Debt Recovery Tribunal, Commercial Court Ghaziabad, Magistrate courts (S.138), UP MSME Facilitation Council.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Ghaziabad matters and practices, NCLT in other cities, corporate pillar, NCLT/IBC and money-recovery guides, glossary terms. </w:t>
      </w:r>
      <w:r>
        <w:rPr>
          <w:b/>
          <w:bCs/>
        </w:rPr>
        <w:t>Why it matters:</w:t>
      </w:r>
      <w:r>
        <w:t xml:space="preserve"> completes Ghaziabad's matter set at 6/6. Being explicit that Allahabad — not New Delhi — has jurisdiction is a small, checkable correction that signals genuine local competence.</w:t>
      </w:r>
    </w:p>
    <w:p w14:paraId="22033B7D"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Civil Lawyers in Greater Noida</w:t>
      </w:r>
    </w:p>
    <w:p w14:paraId="710DF0FD"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/lawyers/greater-noida/civil-law</w:t>
      </w:r>
      <w:r>
        <w:t xml:space="preserve"> · </w:t>
      </w:r>
      <w:r>
        <w:rPr>
          <w:b/>
          <w:bCs/>
        </w:rPr>
        <w:t>Type:</w:t>
      </w:r>
      <w:r>
        <w:t xml:space="preserve"> City×practice · </w:t>
      </w:r>
      <w:r>
        <w:rPr>
          <w:b/>
          <w:bCs/>
        </w:rPr>
        <w:t>Status:</w:t>
      </w:r>
      <w:r>
        <w:t xml:space="preserve"> ✅ Live · </w:t>
      </w:r>
      <w:r>
        <w:rPr>
          <w:b/>
          <w:bCs/>
        </w:rPr>
        <w:t>Depth:</w:t>
      </w:r>
      <w:r>
        <w:t xml:space="preserve"> ~1,520 words </w:t>
      </w:r>
      <w:r>
        <w:rPr>
          <w:b/>
          <w:bCs/>
        </w:rPr>
        <w:t>Primary keyword:</w:t>
      </w:r>
      <w:r>
        <w:t xml:space="preserve"> civil lawyer in Greater Noida · </w:t>
      </w:r>
      <w:r>
        <w:rPr>
          <w:b/>
          <w:bCs/>
        </w:rPr>
        <w:t>Also:</w:t>
      </w:r>
      <w:r>
        <w:t xml:space="preserve"> GNIDA dispute lawyer, YEIDA allotment lawyer, land acquisition compensation Greater Noida</w:t>
      </w:r>
    </w:p>
    <w:p w14:paraId="3EE31E29" w14:textId="77777777" w:rsidR="00A905A6" w:rsidRDefault="00000000">
      <w:pPr>
        <w:spacing w:after="140" w:line="276" w:lineRule="auto"/>
      </w:pPr>
      <w:r>
        <w:rPr>
          <w:b/>
          <w:bCs/>
        </w:rPr>
        <w:t>Covers:</w:t>
      </w:r>
      <w:r>
        <w:t xml:space="preserve"> the forum question that decides these cases — a dispute with GNIDA or YEIDA over allotment or cancellation is usually a </w:t>
      </w:r>
      <w:r>
        <w:rPr>
          <w:b/>
          <w:bCs/>
        </w:rPr>
        <w:t>writ before the Allahabad High Court</w:t>
      </w:r>
      <w:r>
        <w:t xml:space="preserve">, not a civil suit at Surajpur; land-acquisition litigation (enhanced compensation, lapse, the 10% developed-abadi entitlement); Commercial Courts Act timetable with compulsory pre-institution mediation. </w:t>
      </w:r>
      <w:r>
        <w:rPr>
          <w:b/>
          <w:bCs/>
        </w:rPr>
        <w:t>Case types:</w:t>
      </w:r>
      <w:r>
        <w:t xml:space="preserve"> allotment disputes, acquisition compensation, specific performance, recovery/summary suits, partition, arbitration support, consumer claims, MACT. </w:t>
      </w:r>
      <w:r>
        <w:rPr>
          <w:b/>
          <w:bCs/>
        </w:rPr>
        <w:t>Courts:</w:t>
      </w:r>
      <w:r>
        <w:t xml:space="preserve"> Civil Judge &amp; District Judge Gautam Buddh Nagar (Surajpur), Commercial Court, Allahabad High Court (writs, S.11), MACT, District Consumer Commission.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Greater Noida practices, civil lawyers in other cities, civil-law pillar, money-recovery guide, glossary terms. </w:t>
      </w:r>
      <w:r>
        <w:rPr>
          <w:b/>
          <w:bCs/>
        </w:rPr>
        <w:t>Why it matters:</w:t>
      </w:r>
      <w:r>
        <w:t xml:space="preserve"> targets the highest-volume genuine legal need in the district. Choosing writ vs suit wrongly costs months, and the page leads with that decision rather than generic civil-litigation copy.</w:t>
      </w:r>
    </w:p>
    <w:p w14:paraId="2A08D54D"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Corporate Lawyers in Greater Noida</w:t>
      </w:r>
    </w:p>
    <w:p w14:paraId="2FEBAC9C"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/lawyers/greater-noida/corporate-business</w:t>
      </w:r>
      <w:r>
        <w:t xml:space="preserve"> · </w:t>
      </w:r>
      <w:r>
        <w:rPr>
          <w:b/>
          <w:bCs/>
        </w:rPr>
        <w:t>Type:</w:t>
      </w:r>
      <w:r>
        <w:t xml:space="preserve"> City×practice · </w:t>
      </w:r>
      <w:r>
        <w:rPr>
          <w:b/>
          <w:bCs/>
        </w:rPr>
        <w:t>Status:</w:t>
      </w:r>
      <w:r>
        <w:t xml:space="preserve"> ✅ Live · </w:t>
      </w:r>
      <w:r>
        <w:rPr>
          <w:b/>
          <w:bCs/>
        </w:rPr>
        <w:t>Depth:</w:t>
      </w:r>
      <w:r>
        <w:t xml:space="preserve"> ~1,526 words </w:t>
      </w:r>
      <w:r>
        <w:rPr>
          <w:b/>
          <w:bCs/>
        </w:rPr>
        <w:t>Primary keyword:</w:t>
      </w:r>
      <w:r>
        <w:t xml:space="preserve"> corporate lawyer in Greater Noida · </w:t>
      </w:r>
      <w:r>
        <w:rPr>
          <w:b/>
          <w:bCs/>
        </w:rPr>
        <w:t>Also:</w:t>
      </w:r>
      <w:r>
        <w:t xml:space="preserve"> company registration Greater Noida, NCLT lawyer Greater Noida, MSME Samadhaan UP</w:t>
      </w:r>
    </w:p>
    <w:p w14:paraId="7F49BB01" w14:textId="77777777" w:rsidR="00A905A6" w:rsidRDefault="00000000">
      <w:pPr>
        <w:spacing w:after="140" w:line="276" w:lineRule="auto"/>
      </w:pPr>
      <w:r>
        <w:rPr>
          <w:b/>
          <w:bCs/>
        </w:rPr>
        <w:t>Covers:</w:t>
      </w:r>
      <w:r>
        <w:t xml:space="preserve"> the jurisdictional fact most NCR businesses get wrong — a company registered in UP files at the </w:t>
      </w:r>
      <w:r>
        <w:rPr>
          <w:b/>
          <w:bCs/>
        </w:rPr>
        <w:t>NCLT Allahabad Bench</w:t>
      </w:r>
      <w:r>
        <w:t xml:space="preserve">, not New Delhi, whatever the trading footprint; recovery strategy below the ₹1 crore IBC threshold (S.138, Order XXXVII, Commercial Court, MSME Samadhaan with statutory interest); GNIDA/YEIDA industrial-lease conditions on permitted use, sub-letting and transfer. </w:t>
      </w:r>
      <w:r>
        <w:rPr>
          <w:b/>
          <w:bCs/>
        </w:rPr>
        <w:t>Case types:</w:t>
      </w:r>
      <w:r>
        <w:t xml:space="preserve"> incorporation, commercial contracts, debt recovery, Samadhaan claims, labour &amp; industrial compliance, authority lease compliance, shareholder disputes, arbitration. </w:t>
      </w:r>
      <w:r>
        <w:rPr>
          <w:b/>
          <w:bCs/>
        </w:rPr>
        <w:t>Courts:</w:t>
      </w:r>
      <w:r>
        <w:t xml:space="preserve"> NCLT Allahabad Bench, Commercial Court Gautam Buddh Nagar, UP MSME Facilitation Council, Labour Court &amp; Industrial Tribunal, Magistrate courts (S.138), Allahabad High Court. </w:t>
      </w:r>
      <w:r>
        <w:rPr>
          <w:b/>
          <w:bCs/>
        </w:rPr>
        <w:lastRenderedPageBreak/>
        <w:t>Schema/AEO:</w:t>
      </w:r>
      <w:r>
        <w:t xml:space="preserve"> hero Quick Answer, FAQPage (5 Q&amp;As), BreadcrumbList, RelatedLinks mesh. </w:t>
      </w:r>
      <w:r>
        <w:rPr>
          <w:b/>
          <w:bCs/>
        </w:rPr>
        <w:t>BCI:</w:t>
      </w:r>
      <w:r>
        <w:t xml:space="preserve"> no fee display. </w:t>
      </w:r>
      <w:r>
        <w:rPr>
          <w:b/>
          <w:bCs/>
        </w:rPr>
        <w:t>Internal links:</w:t>
      </w:r>
      <w:r>
        <w:t xml:space="preserve"> other Greater Noida practices, corporate lawyers in other cities, corporate pillar, NCLT/IBC and company-registration guides, glossary terms. </w:t>
      </w:r>
      <w:r>
        <w:rPr>
          <w:b/>
          <w:bCs/>
        </w:rPr>
        <w:t>Why it matters:</w:t>
      </w:r>
      <w:r>
        <w:t xml:space="preserve"> the Ecotech/warehousing/data-centre belt has real corporate demand, and correcting the NCLT-bench assumption is a genuinely useful differentiator competitors get wrong.</w:t>
      </w:r>
    </w:p>
    <w:p w14:paraId="4A980980"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Criminal Lawyers in Greater Noida</w:t>
      </w:r>
    </w:p>
    <w:p w14:paraId="45B16252"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/lawyers/greater-noida/criminal-law</w:t>
      </w:r>
      <w:r>
        <w:t xml:space="preserve"> · </w:t>
      </w:r>
      <w:r>
        <w:rPr>
          <w:b/>
          <w:bCs/>
        </w:rPr>
        <w:t>Type:</w:t>
      </w:r>
      <w:r>
        <w:t xml:space="preserve"> City×practice · </w:t>
      </w:r>
      <w:r>
        <w:rPr>
          <w:b/>
          <w:bCs/>
        </w:rPr>
        <w:t>Status:</w:t>
      </w:r>
      <w:r>
        <w:t xml:space="preserve"> ✅ Live · </w:t>
      </w:r>
      <w:r>
        <w:rPr>
          <w:b/>
          <w:bCs/>
        </w:rPr>
        <w:t>Depth:</w:t>
      </w:r>
      <w:r>
        <w:t xml:space="preserve"> ~1,565 words </w:t>
      </w:r>
      <w:r>
        <w:rPr>
          <w:b/>
          <w:bCs/>
        </w:rPr>
        <w:t>Primary keyword:</w:t>
      </w:r>
      <w:r>
        <w:t xml:space="preserve"> criminal lawyer in Greater Noida · </w:t>
      </w:r>
      <w:r>
        <w:rPr>
          <w:b/>
          <w:bCs/>
        </w:rPr>
        <w:t>Also:</w:t>
      </w:r>
      <w:r>
        <w:t xml:space="preserve"> bail lawyer Greater Noida, anticipatory bail Surajpur, FIR quashing Greater Noida</w:t>
      </w:r>
    </w:p>
    <w:p w14:paraId="4115B011" w14:textId="77777777" w:rsidR="00A905A6" w:rsidRDefault="00000000">
      <w:pPr>
        <w:spacing w:after="140" w:line="276" w:lineRule="auto"/>
      </w:pPr>
      <w:r>
        <w:rPr>
          <w:b/>
          <w:bCs/>
        </w:rPr>
        <w:t>Covers:</w:t>
      </w:r>
      <w:r>
        <w:t xml:space="preserve"> the Gautam Buddh Nagar </w:t>
      </w:r>
      <w:r>
        <w:rPr>
          <w:b/>
          <w:bCs/>
        </w:rPr>
        <w:t>Police Commissionerate</w:t>
      </w:r>
      <w:r>
        <w:t xml:space="preserve"> (since 2020, DCPs hold magisterial powers, so preventive proceedings, externment and Goonda Act notices move faster); economic-offence FIRs from stalled real-estate projects; land offences over abadi and acquired holdings; UP's restoration of anticipatory bail only in 2019, so the Allahabad HC jurisprudence is young. </w:t>
      </w:r>
      <w:r>
        <w:rPr>
          <w:b/>
          <w:bCs/>
        </w:rPr>
        <w:t>Case types:</w:t>
      </w:r>
      <w:r>
        <w:t xml:space="preserve"> bail &amp; anticipatory bail, builder/investor fraud FIRs, land offences, cyber fraud, preventive proceedings, dowry-cruelty defence, quashing. </w:t>
      </w:r>
      <w:r>
        <w:rPr>
          <w:b/>
          <w:bCs/>
        </w:rPr>
        <w:t>Courts:</w:t>
      </w:r>
      <w:r>
        <w:t xml:space="preserve"> Gautam Buddh Nagar District &amp; Sessions Court (Surajpur), CJM/Magistrate courts, Allahabad High Court, Special Courts (SC/ST), JJB, Commissionerate cyber cell.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Greater Noida practices, criminal lawyers in other cities, criminal-law pillar, anticipatory-bail guide, key glossary terms. </w:t>
      </w:r>
      <w:r>
        <w:rPr>
          <w:b/>
          <w:bCs/>
        </w:rPr>
        <w:t>Why it matters:</w:t>
      </w:r>
      <w:r>
        <w:t xml:space="preserve"> local-intent "criminal lawyer in Greater Noida" is winnable at low authority. Notes honestly that Noida and Greater Noida share one courthouse — the differentiation is police-zone and project familiarity, not a separate court.</w:t>
      </w:r>
    </w:p>
    <w:p w14:paraId="78105291"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Divorce &amp; Family Lawyers in Greater Noida</w:t>
      </w:r>
    </w:p>
    <w:p w14:paraId="253C6F13"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/lawyers/greater-noida/family-matrimonial</w:t>
      </w:r>
      <w:r>
        <w:t xml:space="preserve"> · </w:t>
      </w:r>
      <w:r>
        <w:rPr>
          <w:b/>
          <w:bCs/>
        </w:rPr>
        <w:t>Type:</w:t>
      </w:r>
      <w:r>
        <w:t xml:space="preserve"> City×practice · </w:t>
      </w:r>
      <w:r>
        <w:rPr>
          <w:b/>
          <w:bCs/>
        </w:rPr>
        <w:t>Status:</w:t>
      </w:r>
      <w:r>
        <w:t xml:space="preserve"> ✅ Live · </w:t>
      </w:r>
      <w:r>
        <w:rPr>
          <w:b/>
          <w:bCs/>
        </w:rPr>
        <w:t>Depth:</w:t>
      </w:r>
      <w:r>
        <w:t xml:space="preserve"> ~1,553 words </w:t>
      </w:r>
      <w:r>
        <w:rPr>
          <w:b/>
          <w:bCs/>
        </w:rPr>
        <w:t>Primary keyword:</w:t>
      </w:r>
      <w:r>
        <w:t xml:space="preserve"> divorce lawyer in Greater Noida · </w:t>
      </w:r>
      <w:r>
        <w:rPr>
          <w:b/>
          <w:bCs/>
        </w:rPr>
        <w:t>Also:</w:t>
      </w:r>
      <w:r>
        <w:t xml:space="preserve"> family court Surajpur, maintenance lawyer Greater Noida, transfer petition divorce</w:t>
      </w:r>
    </w:p>
    <w:p w14:paraId="1A7E030C" w14:textId="77777777" w:rsidR="00A905A6" w:rsidRDefault="00000000">
      <w:pPr>
        <w:spacing w:after="140" w:line="276" w:lineRule="auto"/>
      </w:pPr>
      <w:r>
        <w:rPr>
          <w:b/>
          <w:bCs/>
        </w:rPr>
        <w:t>Covers:</w:t>
      </w:r>
      <w:r>
        <w:t xml:space="preserve"> contested </w:t>
      </w:r>
      <w:r>
        <w:rPr>
          <w:b/>
          <w:bCs/>
        </w:rPr>
        <w:t>jurisdiction</w:t>
      </w:r>
      <w:r>
        <w:t xml:space="preserve"> as the recurring first fight — a migrant-professional population means marriage venue, last-shared-residence and respondent's residence are often three different states, so Supreme Court transfer petitions are common; S.13B two-motion structure with Amardeep Singh waiver; DV Act before the Magistrate, not the Family Court. </w:t>
      </w:r>
      <w:r>
        <w:rPr>
          <w:b/>
          <w:bCs/>
        </w:rPr>
        <w:t>Case types:</w:t>
      </w:r>
      <w:r>
        <w:t xml:space="preserve"> mutual-consent and contested divorce, maintenance (S.24 HMA / S.144 BNSS under Rajnesh v. Neha), custody &amp; guardianship, DV proceedings, transfer petitions, S.85 BNS defence &amp; quashing, settlement. </w:t>
      </w:r>
      <w:r>
        <w:rPr>
          <w:b/>
          <w:bCs/>
        </w:rPr>
        <w:t>Courts:</w:t>
      </w:r>
      <w:r>
        <w:t xml:space="preserve"> Family Court Gautam Buddh Nagar (Surajpur), Magistrate courts (DV, maintenance), Allahabad High Court, Supreme Court (transfers), district Mediation Centre.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Greater Noida practices, divorce lawyers in other cities, family-matrimonial pillar, mutual-consent-divorce guide, glossary terms. </w:t>
      </w:r>
      <w:r>
        <w:rPr>
          <w:b/>
          <w:bCs/>
        </w:rPr>
        <w:t>Why it matters:</w:t>
      </w:r>
      <w:r>
        <w:t xml:space="preserve"> the migrant demographic makes cross-state jurisdiction a genuine local differentiator rather than boilerplate, and maintenance/custody are high-intent, high-urgency searches.</w:t>
      </w:r>
    </w:p>
    <w:p w14:paraId="6F47A059"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Property Lawyers in Greater Noida</w:t>
      </w:r>
    </w:p>
    <w:p w14:paraId="29DF70FE"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/lawyers/greater-noida/property-real-estate</w:t>
      </w:r>
      <w:r>
        <w:t xml:space="preserve"> · </w:t>
      </w:r>
      <w:r>
        <w:rPr>
          <w:b/>
          <w:bCs/>
        </w:rPr>
        <w:t>Type:</w:t>
      </w:r>
      <w:r>
        <w:t xml:space="preserve"> City×practice · </w:t>
      </w:r>
      <w:r>
        <w:rPr>
          <w:b/>
          <w:bCs/>
        </w:rPr>
        <w:t>Status:</w:t>
      </w:r>
      <w:r>
        <w:t xml:space="preserve"> ✅ Live · </w:t>
      </w:r>
      <w:r>
        <w:rPr>
          <w:b/>
          <w:bCs/>
        </w:rPr>
        <w:t>Depth:</w:t>
      </w:r>
      <w:r>
        <w:t xml:space="preserve"> ~1,579 words </w:t>
      </w:r>
      <w:r>
        <w:rPr>
          <w:b/>
          <w:bCs/>
        </w:rPr>
        <w:t>Primary keyword:</w:t>
      </w:r>
      <w:r>
        <w:t xml:space="preserve"> property lawyer in Greater Noida · </w:t>
      </w:r>
      <w:r>
        <w:rPr>
          <w:b/>
          <w:bCs/>
        </w:rPr>
        <w:t>Also:</w:t>
      </w:r>
      <w:r>
        <w:t xml:space="preserve"> UP RERA lawyer, builder buyer dispute Greater Noida, registry stuck Noida Extension</w:t>
      </w:r>
    </w:p>
    <w:p w14:paraId="7BFE8115" w14:textId="77777777" w:rsidR="00A905A6" w:rsidRDefault="00000000">
      <w:pPr>
        <w:spacing w:after="140" w:line="276" w:lineRule="auto"/>
      </w:pPr>
      <w:r>
        <w:rPr>
          <w:b/>
          <w:bCs/>
        </w:rPr>
        <w:lastRenderedPageBreak/>
        <w:t>Covers:</w:t>
      </w:r>
      <w:r>
        <w:t xml:space="preserve"> the </w:t>
      </w:r>
      <w:r>
        <w:rPr>
          <w:b/>
          <w:bCs/>
        </w:rPr>
        <w:t>leasehold chain</w:t>
      </w:r>
      <w:r>
        <w:t xml:space="preserve"> that explains most disputes — GNIDA/YEIDA allot to a developer against premium instalments; developer default means no completion certificate and no lease deed, which is why thousands hold flats without registered conveyance; UP RERA remedies (refund with interest, delay compensation, completion) with appeals to the UP Real Estate Appellate Tribunal; NCLT route where the developer is insolvent (homebuyers as financial creditors, 100-allottee threshold); abadi and acquired-land title risk on the periphery. </w:t>
      </w:r>
      <w:r>
        <w:rPr>
          <w:b/>
          <w:bCs/>
        </w:rPr>
        <w:t>Case types:</w:t>
      </w:r>
      <w:r>
        <w:t xml:space="preserve"> RERA complaints, builder-buyer disputes, registry deadlock, GNIDA/YEIDA disputes, title diligence, acquisition claims, NCLT homebuyer claims, tenancy. </w:t>
      </w:r>
      <w:r>
        <w:rPr>
          <w:b/>
          <w:bCs/>
        </w:rPr>
        <w:t>Courts:</w:t>
      </w:r>
      <w:r>
        <w:t xml:space="preserve"> UP RERA, UP Real Estate Appellate Tribunal, NCLT Allahabad Bench, Allahabad High Court, Civil &amp; Commercial Courts Surajpur, District Consumer Commission.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Greater Noida practices, property lawyers in other cities, property pillar, RERA-complaint and title-verification guides, glossary terms. </w:t>
      </w:r>
      <w:r>
        <w:rPr>
          <w:b/>
          <w:bCs/>
        </w:rPr>
        <w:t>Why it matters:</w:t>
      </w:r>
      <w:r>
        <w:t xml:space="preserve"> </w:t>
      </w:r>
      <w:r>
        <w:rPr>
          <w:b/>
          <w:bCs/>
        </w:rPr>
        <w:t>the single highest-value page for this city.</w:t>
      </w:r>
      <w:r>
        <w:t xml:space="preserve"> Stalled projects and stuck registries affect a very large, highly motivated population, and "why is my registry stuck" is answered directly rather than deflected.</w:t>
      </w:r>
    </w:p>
    <w:p w14:paraId="6DAB0766"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Anticipatory Bail Lawyers in Hyderabad</w:t>
      </w:r>
    </w:p>
    <w:p w14:paraId="5547CF29"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/lawyers/hyderabad/anticipatory-bail</w:t>
      </w:r>
      <w:r>
        <w:t xml:space="preserve"> · </w:t>
      </w:r>
      <w:r>
        <w:rPr>
          <w:b/>
          <w:bCs/>
        </w:rPr>
        <w:t>Type:</w:t>
      </w:r>
      <w:r>
        <w:t xml:space="preserve"> City×matter · </w:t>
      </w:r>
      <w:r>
        <w:rPr>
          <w:b/>
          <w:bCs/>
        </w:rPr>
        <w:t>Status:</w:t>
      </w:r>
      <w:r>
        <w:t xml:space="preserve"> ✅ Live · </w:t>
      </w:r>
      <w:r>
        <w:rPr>
          <w:b/>
          <w:bCs/>
        </w:rPr>
        <w:t>Depth:</w:t>
      </w:r>
      <w:r>
        <w:t xml:space="preserve"> ~1,660 words </w:t>
      </w:r>
      <w:r>
        <w:rPr>
          <w:b/>
          <w:bCs/>
        </w:rPr>
        <w:t>Primary keyword:</w:t>
      </w:r>
      <w:r>
        <w:t xml:space="preserve"> anticipatory bail lawyer in Hyderabad · </w:t>
      </w:r>
      <w:r>
        <w:rPr>
          <w:b/>
          <w:bCs/>
        </w:rPr>
        <w:t>Also:</w:t>
      </w:r>
      <w:r>
        <w:t xml:space="preserve"> Section 482 BNSS Hyderabad, pre-arrest bail Telangana, Nampally sessions court bail</w:t>
      </w:r>
    </w:p>
    <w:p w14:paraId="3EE34285" w14:textId="77777777" w:rsidR="00A905A6" w:rsidRDefault="00000000">
      <w:pPr>
        <w:spacing w:after="140" w:line="276" w:lineRule="auto"/>
      </w:pPr>
      <w:r>
        <w:rPr>
          <w:b/>
          <w:bCs/>
        </w:rPr>
        <w:t>Covers:</w:t>
      </w:r>
      <w:r>
        <w:t xml:space="preserve"> which court to approach first (Sessions at Nampally, Ranga Reddy at L. B. Nagar, or Medchal-Malkajgiri, with the Telangana High Court in reserve — and when going straight to the High Court is the better course); why </w:t>
      </w:r>
      <w:r>
        <w:rPr>
          <w:b/>
          <w:bCs/>
        </w:rPr>
        <w:t>interim protection granted at the first hearing</w:t>
      </w:r>
      <w:r>
        <w:t xml:space="preserve">, not the final order, is usually what actually protects a person; and the categories that are harder or barred — </w:t>
      </w:r>
      <w:r>
        <w:rPr>
          <w:b/>
          <w:bCs/>
        </w:rPr>
        <w:t>Section 18 of the SC/ST Act</w:t>
      </w:r>
      <w:r>
        <w:t xml:space="preserve"> bars the remedy outright, NDPS commercial quantities carry the Section 37 threshold, and PMLA/EOW matters are approached differently. </w:t>
      </w:r>
      <w:r>
        <w:rPr>
          <w:b/>
          <w:bCs/>
        </w:rPr>
        <w:t>Case types:</w:t>
      </w:r>
      <w:r>
        <w:t xml:space="preserve"> pre-arrest protection, High Court applications, cheating &amp; economic offences, matrimonial cruelty FIRs, cyber crime allegations, property &amp; land offences, quashing where bail is barred, conditions &amp; compliance. </w:t>
      </w:r>
      <w:r>
        <w:rPr>
          <w:b/>
          <w:bCs/>
        </w:rPr>
        <w:t>Courts:</w:t>
      </w:r>
      <w:r>
        <w:t xml:space="preserve"> Metropolitan Sessions Court Nampally, Ranga Reddy District Court, Medchal-Malkajgiri District Court, Telangana High Court, Special Courts (NDPS/POCSO/SC-ST/PMLA), Hyderabad &amp; Cyberabad cyber cells.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Hyderabad matters and practices, anticipatory bail in other cities, criminal-law pillar, anticipatory-bail guide, glossary terms. </w:t>
      </w:r>
      <w:r>
        <w:rPr>
          <w:b/>
          <w:bCs/>
        </w:rPr>
        <w:t>Why it matters:</w:t>
      </w:r>
      <w:r>
        <w:t xml:space="preserve"> the highest-urgency transactional query in the set — someone facing arrest converts immediately. Part of taking Hyderabad, the strongest city in Search Console, to full matter parity with Delhi.</w:t>
      </w:r>
    </w:p>
    <w:p w14:paraId="2F7BAE00"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Cheque Bounce Lawyers in Hyderabad</w:t>
      </w:r>
    </w:p>
    <w:p w14:paraId="36CF0CFE"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/lawyers/hyderabad/cheque-bounce-recovery</w:t>
      </w:r>
      <w:r>
        <w:t xml:space="preserve"> · </w:t>
      </w:r>
      <w:r>
        <w:rPr>
          <w:b/>
          <w:bCs/>
        </w:rPr>
        <w:t>Type:</w:t>
      </w:r>
      <w:r>
        <w:t xml:space="preserve"> City×matter · </w:t>
      </w:r>
      <w:r>
        <w:rPr>
          <w:b/>
          <w:bCs/>
        </w:rPr>
        <w:t>Status:</w:t>
      </w:r>
      <w:r>
        <w:t xml:space="preserve"> ✅ Live · </w:t>
      </w:r>
      <w:r>
        <w:rPr>
          <w:b/>
          <w:bCs/>
        </w:rPr>
        <w:t>Depth:</w:t>
      </w:r>
      <w:r>
        <w:t xml:space="preserve"> ~1,651 words </w:t>
      </w:r>
      <w:r>
        <w:rPr>
          <w:b/>
          <w:bCs/>
        </w:rPr>
        <w:t>Primary keyword:</w:t>
      </w:r>
      <w:r>
        <w:t xml:space="preserve"> cheque bounce lawyer in Hyderabad · </w:t>
      </w:r>
      <w:r>
        <w:rPr>
          <w:b/>
          <w:bCs/>
        </w:rPr>
        <w:t>Also:</w:t>
      </w:r>
      <w:r>
        <w:t xml:space="preserve"> Section 138 NI Act Hyderabad, cheque bounce notice format, cheque bounce case filing Telangana</w:t>
      </w:r>
    </w:p>
    <w:p w14:paraId="403241B1" w14:textId="77777777" w:rsidR="00A905A6" w:rsidRDefault="00000000">
      <w:pPr>
        <w:spacing w:after="140" w:line="276" w:lineRule="auto"/>
      </w:pPr>
      <w:r>
        <w:rPr>
          <w:b/>
          <w:bCs/>
        </w:rPr>
        <w:t>Covers:</w:t>
      </w:r>
      <w:r>
        <w:t xml:space="preserve"> the timeline that decides the case and defeats most self-filed complaints — demand notice </w:t>
      </w:r>
      <w:r>
        <w:rPr>
          <w:b/>
          <w:bCs/>
        </w:rPr>
        <w:t>within 30 days</w:t>
      </w:r>
      <w:r>
        <w:t xml:space="preserve"> of the return memo, 15 days for the drawer to pay, complaint within one month after that; jurisdiction following the </w:t>
      </w:r>
      <w:r>
        <w:rPr>
          <w:b/>
          <w:bCs/>
        </w:rPr>
        <w:t>payee's bank branch</w:t>
      </w:r>
      <w:r>
        <w:t xml:space="preserve"> since the 2015 amendment to Section 142, so a Hyderabad account holder files here against an out-of-state drawer; and the two financial levers — </w:t>
      </w:r>
      <w:r>
        <w:rPr>
          <w:b/>
          <w:bCs/>
        </w:rPr>
        <w:t>Section 143A interim compensation up to 20%</w:t>
      </w:r>
      <w:r>
        <w:t xml:space="preserve"> and the </w:t>
      </w:r>
      <w:r>
        <w:rPr>
          <w:b/>
          <w:bCs/>
        </w:rPr>
        <w:t>Section 148 deposit of at least 20%</w:t>
      </w:r>
      <w:r>
        <w:t xml:space="preserve"> on appeal. Notes that S.138 is compoundable and that National Lok Adalats dispose of these in bulk. </w:t>
      </w:r>
      <w:r>
        <w:rPr>
          <w:b/>
          <w:bCs/>
        </w:rPr>
        <w:t>Case types:</w:t>
      </w:r>
      <w:r>
        <w:t xml:space="preserve"> statutory demand notice, complaint filing, interim compensation, defence of S.138 cases, settlement &amp; compounding, parallel civil recovery, company &amp; director liability, appeals &amp; quashing. </w:t>
      </w:r>
      <w:r>
        <w:rPr>
          <w:b/>
          <w:bCs/>
        </w:rPr>
        <w:t>Courts:</w:t>
      </w:r>
      <w:r>
        <w:t xml:space="preserve"> Magistrate courts Nampally, Ranga Reddy &amp; Medchal-Malkajgiri, Sessions </w:t>
      </w:r>
      <w:r>
        <w:lastRenderedPageBreak/>
        <w:t xml:space="preserve">Courts, Telangana High Court, Commercial Court Hyderabad, Mediation Centres &amp; National Lok Adalat.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Hyderabad matters and practices, cheque bounce in other cities, banking-finance pillar, cheque-bounce-notice guide, glossary terms. </w:t>
      </w:r>
      <w:r>
        <w:rPr>
          <w:b/>
          <w:bCs/>
        </w:rPr>
        <w:t>Why it matters:</w:t>
      </w:r>
      <w:r>
        <w:t xml:space="preserve"> high volume, clear procedure, and recoverable money — clients pay to recover. The "can I get money before the trial ends" answer is the conversion hook.</w:t>
      </w:r>
    </w:p>
    <w:p w14:paraId="630EFFD6"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Company Registration Lawyers in Hyderabad</w:t>
      </w:r>
    </w:p>
    <w:p w14:paraId="51799B18"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/lawyers/hyderabad/company-registration</w:t>
      </w:r>
      <w:r>
        <w:t xml:space="preserve"> · </w:t>
      </w:r>
      <w:r>
        <w:rPr>
          <w:b/>
          <w:bCs/>
        </w:rPr>
        <w:t>Type:</w:t>
      </w:r>
      <w:r>
        <w:t xml:space="preserve"> City×matter · </w:t>
      </w:r>
      <w:r>
        <w:rPr>
          <w:b/>
          <w:bCs/>
        </w:rPr>
        <w:t>Status:</w:t>
      </w:r>
      <w:r>
        <w:t xml:space="preserve"> ✅ Live · </w:t>
      </w:r>
      <w:r>
        <w:rPr>
          <w:b/>
          <w:bCs/>
        </w:rPr>
        <w:t>Depth:</w:t>
      </w:r>
      <w:r>
        <w:t xml:space="preserve"> ~1,599 words </w:t>
      </w:r>
      <w:r>
        <w:rPr>
          <w:b/>
          <w:bCs/>
        </w:rPr>
        <w:t>Primary keyword:</w:t>
      </w:r>
      <w:r>
        <w:t xml:space="preserve"> company registration lawyer in Hyderabad · </w:t>
      </w:r>
      <w:r>
        <w:rPr>
          <w:b/>
          <w:bCs/>
        </w:rPr>
        <w:t>Also:</w:t>
      </w:r>
      <w:r>
        <w:t xml:space="preserve"> private limited registration Hyderabad, LLP registration Telangana, TS-iPASS approval, startup lawyer HITEC City</w:t>
      </w:r>
    </w:p>
    <w:p w14:paraId="413FC634" w14:textId="77777777" w:rsidR="00A905A6" w:rsidRDefault="00000000">
      <w:pPr>
        <w:spacing w:after="140" w:line="276" w:lineRule="auto"/>
      </w:pPr>
      <w:r>
        <w:rPr>
          <w:b/>
          <w:bCs/>
        </w:rPr>
        <w:t>Covers:</w:t>
      </w:r>
      <w:r>
        <w:t xml:space="preserve"> the structure decision that is hard to reverse cheaply (private limited where capital or ESOPs are intended, LLP for a services practice with no fundraising plan); </w:t>
      </w:r>
      <w:r>
        <w:rPr>
          <w:b/>
          <w:bCs/>
        </w:rPr>
        <w:t>TS-iPASS</w:t>
      </w:r>
      <w:r>
        <w:t xml:space="preserve">, Telangana's single-window industrial approval framework with statutory timelines and a </w:t>
      </w:r>
      <w:r>
        <w:rPr>
          <w:b/>
          <w:bCs/>
        </w:rPr>
        <w:t>deemed-approval provision</w:t>
      </w:r>
      <w:r>
        <w:t xml:space="preserve">, which makes establishing here materially faster than in states without an equivalent; and the documents founders skip that cause disputes later — a founders'/shareholders' agreement covering vesting, roles, exit, transfer restrictions and deadlock, plus </w:t>
      </w:r>
      <w:r>
        <w:rPr>
          <w:b/>
          <w:bCs/>
        </w:rPr>
        <w:t>assignment of IP</w:t>
      </w:r>
      <w:r>
        <w:t xml:space="preserve"> from founders and contractors, which is the first item investors examine in diligence. </w:t>
      </w:r>
      <w:r>
        <w:rPr>
          <w:b/>
          <w:bCs/>
        </w:rPr>
        <w:t>Case types:</w:t>
      </w:r>
      <w:r>
        <w:t xml:space="preserve"> private limited incorporation, LLP formation, founders' &amp; shareholders' agreements, IP assignment, TS-iPASS approvals, ESOP structuring, post-incorporation compliance, conversion &amp; restructuring. </w:t>
      </w:r>
      <w:r>
        <w:rPr>
          <w:b/>
          <w:bCs/>
        </w:rPr>
        <w:t>Courts:</w:t>
      </w:r>
      <w:r>
        <w:t xml:space="preserve"> Registrar of Companies Telangana, TS-iPASS single-window authority, NCLT Hyderabad Bench, GST &amp; professional tax authorities, Telangana labour department, Telangana High Court.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Hyderabad matters and practices, company registration in other cities, corporate pillar, company-registration and co-founder guides, glossary terms. </w:t>
      </w:r>
      <w:r>
        <w:rPr>
          <w:b/>
          <w:bCs/>
        </w:rPr>
        <w:t>Why it matters:</w:t>
      </w:r>
      <w:r>
        <w:t xml:space="preserve"> HITEC City, the Financial District and T-Hub make Hyderabad one of India's strongest startup bases, and incorporation is the top-of-funnel entry point that upsells into compliance, contracts and ESOP work.</w:t>
      </w:r>
    </w:p>
    <w:p w14:paraId="46A3949A"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NCLT &amp; Insolvency Lawyers in Hyderabad</w:t>
      </w:r>
    </w:p>
    <w:p w14:paraId="0C88BE60"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/lawyers/hyderabad/nclt-ibc</w:t>
      </w:r>
      <w:r>
        <w:t xml:space="preserve"> · </w:t>
      </w:r>
      <w:r>
        <w:rPr>
          <w:b/>
          <w:bCs/>
        </w:rPr>
        <w:t>Type:</w:t>
      </w:r>
      <w:r>
        <w:t xml:space="preserve"> City×matter · </w:t>
      </w:r>
      <w:r>
        <w:rPr>
          <w:b/>
          <w:bCs/>
        </w:rPr>
        <w:t>Status:</w:t>
      </w:r>
      <w:r>
        <w:t xml:space="preserve"> ✅ Live · </w:t>
      </w:r>
      <w:r>
        <w:rPr>
          <w:b/>
          <w:bCs/>
        </w:rPr>
        <w:t>Depth:</w:t>
      </w:r>
      <w:r>
        <w:t xml:space="preserve"> ~1,536 words </w:t>
      </w:r>
      <w:r>
        <w:rPr>
          <w:b/>
          <w:bCs/>
        </w:rPr>
        <w:t>Primary keyword:</w:t>
      </w:r>
      <w:r>
        <w:t xml:space="preserve"> NCLT lawyer in Hyderabad · </w:t>
      </w:r>
      <w:r>
        <w:rPr>
          <w:b/>
          <w:bCs/>
        </w:rPr>
        <w:t>Also:</w:t>
      </w:r>
      <w:r>
        <w:t xml:space="preserve"> IBC Section 9 petition Hyderabad, insolvency lawyer Telangana, oppression and mismanagement NCLT</w:t>
      </w:r>
    </w:p>
    <w:p w14:paraId="74FC27F6" w14:textId="77777777" w:rsidR="00A905A6" w:rsidRDefault="00000000">
      <w:pPr>
        <w:spacing w:after="140" w:line="276" w:lineRule="auto"/>
      </w:pPr>
      <w:r>
        <w:rPr>
          <w:b/>
          <w:bCs/>
        </w:rPr>
        <w:t>Covers:</w:t>
      </w:r>
      <w:r>
        <w:t xml:space="preserve"> the </w:t>
      </w:r>
      <w:r>
        <w:rPr>
          <w:b/>
          <w:bCs/>
        </w:rPr>
        <w:t>NCLT Hyderabad Bench</w:t>
      </w:r>
      <w:r>
        <w:t xml:space="preserve"> covering Telangana and Andhra Pradesh, with appeals to the </w:t>
      </w:r>
      <w:r>
        <w:rPr>
          <w:b/>
          <w:bCs/>
        </w:rPr>
        <w:t>NCLAT Chennai Bench</w:t>
      </w:r>
      <w:r>
        <w:t xml:space="preserve">; the ₹1 crore default threshold that puts the IBC out of reach for most ordinary trade debts; the </w:t>
      </w:r>
      <w:r>
        <w:rPr>
          <w:b/>
          <w:bCs/>
        </w:rPr>
        <w:t>pre-existing dispute</w:t>
      </w:r>
      <w:r>
        <w:t xml:space="preserve"> point that decides operational-creditor petitions, so the correspondence trail must be assessed candidly before filing; and why admission is such effective leverage — moratorium, board displaced in favour of a resolution professional, and the promoter potentially barred under </w:t>
      </w:r>
      <w:r>
        <w:rPr>
          <w:b/>
          <w:bCs/>
        </w:rPr>
        <w:t>Section 29A</w:t>
      </w:r>
      <w:r>
        <w:t xml:space="preserve"> from bidding, which is why so many matters end in a </w:t>
      </w:r>
      <w:r>
        <w:rPr>
          <w:b/>
          <w:bCs/>
        </w:rPr>
        <w:t>Section 12A withdrawal</w:t>
      </w:r>
      <w:r>
        <w:t xml:space="preserve">. </w:t>
      </w:r>
      <w:r>
        <w:rPr>
          <w:b/>
          <w:bCs/>
        </w:rPr>
        <w:t>Case types:</w:t>
      </w:r>
      <w:r>
        <w:t xml:space="preserve"> Section 7 petitions, Section 9 petitions, defending admission, claim filing &amp; verification, Section 12A withdrawal, oppression &amp; mismanagement, personal guarantor proceedings, schemes &amp; restructuring. </w:t>
      </w:r>
      <w:r>
        <w:rPr>
          <w:b/>
          <w:bCs/>
        </w:rPr>
        <w:t>Courts:</w:t>
      </w:r>
      <w:r>
        <w:t xml:space="preserve"> NCLT Hyderabad Bench, NCLAT Chennai Bench, Supreme Court, DRT Hyderabad, Commercial Court Hyderabad, Telangana High Court.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Hyderabad matters and practices, NCLT in other cities, corporate pillar, NCLT/IBC and money-recovery guides, glossary </w:t>
      </w:r>
      <w:r>
        <w:lastRenderedPageBreak/>
        <w:t xml:space="preserve">terms. </w:t>
      </w:r>
      <w:r>
        <w:rPr>
          <w:b/>
          <w:bCs/>
        </w:rPr>
        <w:t>Why it matters:</w:t>
      </w:r>
      <w:r>
        <w:t xml:space="preserve"> the highest fee-ceiling matter in the focus portfolio — creditors and companies with lakhs to crores at stake — and "NCLT lawyer" long-tail remains low-competition.</w:t>
      </w:r>
    </w:p>
    <w:p w14:paraId="08960653"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RERA Lawyers in Hyderabad</w:t>
      </w:r>
    </w:p>
    <w:p w14:paraId="7E7D5EAA"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/lawyers/hyderabad/rera-complaint</w:t>
      </w:r>
      <w:r>
        <w:t xml:space="preserve"> · </w:t>
      </w:r>
      <w:r>
        <w:rPr>
          <w:b/>
          <w:bCs/>
        </w:rPr>
        <w:t>Type:</w:t>
      </w:r>
      <w:r>
        <w:t xml:space="preserve"> City×matter · </w:t>
      </w:r>
      <w:r>
        <w:rPr>
          <w:b/>
          <w:bCs/>
        </w:rPr>
        <w:t>Status:</w:t>
      </w:r>
      <w:r>
        <w:t xml:space="preserve"> ✅ Live · </w:t>
      </w:r>
      <w:r>
        <w:rPr>
          <w:b/>
          <w:bCs/>
        </w:rPr>
        <w:t>Depth:</w:t>
      </w:r>
      <w:r>
        <w:t xml:space="preserve"> ~1,586 words </w:t>
      </w:r>
      <w:r>
        <w:rPr>
          <w:b/>
          <w:bCs/>
        </w:rPr>
        <w:t>Primary keyword:</w:t>
      </w:r>
      <w:r>
        <w:t xml:space="preserve"> RERA lawyer in Hyderabad · </w:t>
      </w:r>
      <w:r>
        <w:rPr>
          <w:b/>
          <w:bCs/>
        </w:rPr>
        <w:t>Also:</w:t>
      </w:r>
      <w:r>
        <w:t xml:space="preserve"> TG RERA complaint, builder delay compensation Hyderabad, possession delay Kokapet</w:t>
      </w:r>
    </w:p>
    <w:p w14:paraId="2AA588A9" w14:textId="77777777" w:rsidR="00A905A6" w:rsidRDefault="00000000">
      <w:pPr>
        <w:spacing w:after="140" w:line="276" w:lineRule="auto"/>
      </w:pPr>
      <w:r>
        <w:rPr>
          <w:b/>
          <w:bCs/>
        </w:rPr>
        <w:t>Covers:</w:t>
      </w:r>
      <w:r>
        <w:t xml:space="preserve"> registration as the gateway (RERA remedies apply to registrable projects, and delay is measured against the </w:t>
      </w:r>
      <w:r>
        <w:rPr>
          <w:b/>
          <w:bCs/>
        </w:rPr>
        <w:t>completion date the promoter itself declared</w:t>
      </w:r>
      <w:r>
        <w:t xml:space="preserve">, not sales-team assurances — which is why buyers should record it at booking); the genuine </w:t>
      </w:r>
      <w:r>
        <w:rPr>
          <w:b/>
          <w:bCs/>
        </w:rPr>
        <w:t>election</w:t>
      </w:r>
      <w:r>
        <w:t xml:space="preserve"> between refund with interest and staying in for delay compensation, which should be made deliberately rather than drifted into; and the recurring post-possession complaints — handover without an </w:t>
      </w:r>
      <w:r>
        <w:rPr>
          <w:b/>
          <w:bCs/>
        </w:rPr>
        <w:t>occupancy certificate</w:t>
      </w:r>
      <w:r>
        <w:t xml:space="preserve">, carpet-area shortfall, unbuilt amenities, and delayed association formation and common-area transfer. Covers the ORR corridor: Kokapet, Financial District, Tellapur, Kollur, Nanakramguda. </w:t>
      </w:r>
      <w:r>
        <w:rPr>
          <w:b/>
          <w:bCs/>
        </w:rPr>
        <w:t>Case types:</w:t>
      </w:r>
      <w:r>
        <w:t xml:space="preserve"> delayed possession, refund &amp; withdrawal, carpet area shortfall, occupancy certificate disputes, amenities &amp; common areas, specification deviations, promoter insolvency, pre-booking agreement review. </w:t>
      </w:r>
      <w:r>
        <w:rPr>
          <w:b/>
          <w:bCs/>
        </w:rPr>
        <w:t>Courts:</w:t>
      </w:r>
      <w:r>
        <w:t xml:space="preserve"> Telangana Real Estate Regulatory Authority, Telangana Real Estate Appellate Tribunal, NCLT Hyderabad Bench, District &amp; State Consumer Commissions, Civil &amp; Commercial Courts, Telangana High Court.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Hyderabad matters and practices, RERA in other cities, property pillar, RERA-complaint guide, glossary terms. </w:t>
      </w:r>
      <w:r>
        <w:rPr>
          <w:b/>
          <w:bCs/>
        </w:rPr>
        <w:t>Why it matters:</w:t>
      </w:r>
      <w:r>
        <w:t xml:space="preserve"> Hyderabad's ORR building boom has produced a matching volume of delay disputes, and these are emotional, urgent, high-value buyers — the exact profile the Week 18 focus strategy targets.</w:t>
      </w:r>
    </w:p>
    <w:p w14:paraId="2B787A43"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Civil Lawyers in Jodhpur</w:t>
      </w:r>
    </w:p>
    <w:p w14:paraId="47F71F07"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/lawyers/jodhpur/civil-law</w:t>
      </w:r>
      <w:r>
        <w:t xml:space="preserve"> · </w:t>
      </w:r>
      <w:r>
        <w:rPr>
          <w:b/>
          <w:bCs/>
        </w:rPr>
        <w:t>Type:</w:t>
      </w:r>
      <w:r>
        <w:t xml:space="preserve"> City×practice · </w:t>
      </w:r>
      <w:r>
        <w:rPr>
          <w:b/>
          <w:bCs/>
        </w:rPr>
        <w:t>Status:</w:t>
      </w:r>
      <w:r>
        <w:t xml:space="preserve"> ✅ Live · </w:t>
      </w:r>
      <w:r>
        <w:rPr>
          <w:b/>
          <w:bCs/>
        </w:rPr>
        <w:t>Depth:</w:t>
      </w:r>
      <w:r>
        <w:t xml:space="preserve"> ~1,466 words </w:t>
      </w:r>
      <w:r>
        <w:rPr>
          <w:b/>
          <w:bCs/>
        </w:rPr>
        <w:t>Primary keyword:</w:t>
      </w:r>
      <w:r>
        <w:t xml:space="preserve"> civil lawyer in Jodhpur · </w:t>
      </w:r>
      <w:r>
        <w:rPr>
          <w:b/>
          <w:bCs/>
        </w:rPr>
        <w:t>Also:</w:t>
      </w:r>
      <w:r>
        <w:t xml:space="preserve"> khatedari dispute, revenue court Rajasthan, mutation correction Jodhpur</w:t>
      </w:r>
    </w:p>
    <w:p w14:paraId="6E6E1C58" w14:textId="77777777" w:rsidR="00A905A6" w:rsidRDefault="00000000">
      <w:pPr>
        <w:spacing w:after="140" w:line="276" w:lineRule="auto"/>
      </w:pPr>
      <w:r>
        <w:rPr>
          <w:b/>
          <w:bCs/>
        </w:rPr>
        <w:t>Covers:</w:t>
      </w:r>
      <w:r>
        <w:t xml:space="preserve"> the jurisdictional divide that decides most local land matters — </w:t>
      </w:r>
      <w:r>
        <w:rPr>
          <w:b/>
          <w:bCs/>
        </w:rPr>
        <w:t>khatedari tenancy rights, mutation and partition of agricultural holdings go to the revenue hierarchy</w:t>
      </w:r>
      <w:r>
        <w:t xml:space="preserve"> (Tehsildar → SDO → Collector → Board of Revenue at Ajmer), while title disputes, specific performance and injunctions stay civil; filing in the wrong forum ends the matter at the threshold. Plus mining-lease disputes in the sandstone belt and commercial recovery for the handicraft and stone export trades. </w:t>
      </w:r>
      <w:r>
        <w:rPr>
          <w:b/>
          <w:bCs/>
        </w:rPr>
        <w:t>Case types:</w:t>
      </w:r>
      <w:r>
        <w:t xml:space="preserve"> khatedari &amp; tenancy rights, mutation &amp; revenue records, land conversion, title suits &amp; specific performance, mining lease disputes, commercial recovery, arbitration support, writ petitions. </w:t>
      </w:r>
      <w:r>
        <w:rPr>
          <w:b/>
          <w:bCs/>
        </w:rPr>
        <w:t>Courts:</w:t>
      </w:r>
      <w:r>
        <w:t xml:space="preserve"> Rajasthan High Court Principal Seat at Jodhpur, Civil Judge &amp; District Judge, Commercial Court, revenue courts (Tehsildar/SDO/Collector), Board of Revenue Ajmer, District Consumer Commission.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Jodhpur practices, civil lawyers in other cities, civil-law pillar, title-verification guide, glossary terms. </w:t>
      </w:r>
      <w:r>
        <w:rPr>
          <w:b/>
          <w:bCs/>
        </w:rPr>
        <w:t>Why it matters:</w:t>
      </w:r>
      <w:r>
        <w:t xml:space="preserve"> "should my land dispute go to a civil court or a revenue court" is the single most consequential early question in Rajasthan land litigation, and answering it correctly is immediately valuable.</w:t>
      </w:r>
    </w:p>
    <w:p w14:paraId="11423CC7"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Corporate Lawyers in Jodhpur</w:t>
      </w:r>
    </w:p>
    <w:p w14:paraId="35226BD8"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/lawyers/jodhpur/corporate-business</w:t>
      </w:r>
      <w:r>
        <w:t xml:space="preserve"> · </w:t>
      </w:r>
      <w:r>
        <w:rPr>
          <w:b/>
          <w:bCs/>
        </w:rPr>
        <w:t>Type:</w:t>
      </w:r>
      <w:r>
        <w:t xml:space="preserve"> City×practice · </w:t>
      </w:r>
      <w:r>
        <w:rPr>
          <w:b/>
          <w:bCs/>
        </w:rPr>
        <w:t>Status:</w:t>
      </w:r>
      <w:r>
        <w:t xml:space="preserve"> ✅ Live · </w:t>
      </w:r>
      <w:r>
        <w:rPr>
          <w:b/>
          <w:bCs/>
        </w:rPr>
        <w:t>Depth:</w:t>
      </w:r>
      <w:r>
        <w:t xml:space="preserve"> ~1,461 words </w:t>
      </w:r>
      <w:r>
        <w:rPr>
          <w:b/>
          <w:bCs/>
        </w:rPr>
        <w:t>Primary keyword:</w:t>
      </w:r>
      <w:r>
        <w:t xml:space="preserve"> corporate lawyer in Jodhpur · </w:t>
      </w:r>
      <w:r>
        <w:rPr>
          <w:b/>
          <w:bCs/>
        </w:rPr>
        <w:t>Also:</w:t>
      </w:r>
      <w:r>
        <w:t xml:space="preserve"> export contract lawyer, handicraft export dispute, NCLT Jaipur bench, MSME Samadhaan Rajasthan</w:t>
      </w:r>
    </w:p>
    <w:p w14:paraId="0490173D" w14:textId="77777777" w:rsidR="00A905A6" w:rsidRDefault="00000000">
      <w:pPr>
        <w:spacing w:after="140" w:line="276" w:lineRule="auto"/>
      </w:pPr>
      <w:r>
        <w:rPr>
          <w:b/>
          <w:bCs/>
        </w:rPr>
        <w:lastRenderedPageBreak/>
        <w:t>Covers:</w:t>
      </w:r>
      <w:r>
        <w:t xml:space="preserve"> an export-facing economy — handicraft, wooden furniture, sandstone and guar gum — where </w:t>
      </w:r>
      <w:r>
        <w:rPr>
          <w:b/>
          <w:bCs/>
        </w:rPr>
        <w:t>incoterms, payment mechanism, governing law and an enforceable arbitration seat matter far more than price terms</w:t>
      </w:r>
      <w:r>
        <w:t xml:space="preserve">, because recovering against a foreign buyer through Indian courts is slow. Domestically, the MSME </w:t>
      </w:r>
      <w:r>
        <w:rPr>
          <w:b/>
          <w:bCs/>
        </w:rPr>
        <w:t>Samadhaan</w:t>
      </w:r>
      <w:r>
        <w:t xml:space="preserve"> route with statutory compound interest. Flags the jurisdictional split explicitly: High Court work at Jodhpur, but </w:t>
      </w:r>
      <w:r>
        <w:rPr>
          <w:b/>
          <w:bCs/>
        </w:rPr>
        <w:t>NCLT work at the Jaipur Bench</w:t>
      </w:r>
      <w:r>
        <w:t xml:space="preserve">. Plus mining lease, royalty and clearance compliance for stone businesses. </w:t>
      </w:r>
      <w:r>
        <w:rPr>
          <w:b/>
          <w:bCs/>
        </w:rPr>
        <w:t>Case types:</w:t>
      </w:r>
      <w:r>
        <w:t xml:space="preserve"> export contracts, Samadhaan claims, incorporation, debt recovery, mining &amp; lease compliance, arbitration, labour compliance, partner &amp; shareholder disputes. </w:t>
      </w:r>
      <w:r>
        <w:rPr>
          <w:b/>
          <w:bCs/>
        </w:rPr>
        <w:t>Courts:</w:t>
      </w:r>
      <w:r>
        <w:t xml:space="preserve"> NCLT Jaipur Bench, Rajasthan MSME Facilitation Council, Commercial Court Jodhpur, Magistrate courts (S.138), Rajasthan High Court Principal Seat, Labour Court.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Jodhpur practices, corporate lawyers in other cities, corporate pillar, NCLT/IBC and money-recovery guides, glossary terms. </w:t>
      </w:r>
      <w:r>
        <w:rPr>
          <w:b/>
          <w:bCs/>
        </w:rPr>
        <w:t>Why it matters:</w:t>
      </w:r>
      <w:r>
        <w:t xml:space="preserve"> "how do I protect payment from an overseas buyer" is a high-value question for Jodhpur's exporters, and correcting the NCLT-bench assumption is a specific, verifiable point of expertise.</w:t>
      </w:r>
    </w:p>
    <w:p w14:paraId="26D82381"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Criminal Lawyers in Jodhpur</w:t>
      </w:r>
    </w:p>
    <w:p w14:paraId="4CD6C303"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/lawyers/jodhpur/criminal-law</w:t>
      </w:r>
      <w:r>
        <w:t xml:space="preserve"> · </w:t>
      </w:r>
      <w:r>
        <w:rPr>
          <w:b/>
          <w:bCs/>
        </w:rPr>
        <w:t>Type:</w:t>
      </w:r>
      <w:r>
        <w:t xml:space="preserve"> City×practice · </w:t>
      </w:r>
      <w:r>
        <w:rPr>
          <w:b/>
          <w:bCs/>
        </w:rPr>
        <w:t>Status:</w:t>
      </w:r>
      <w:r>
        <w:t xml:space="preserve"> ✅ Live · </w:t>
      </w:r>
      <w:r>
        <w:rPr>
          <w:b/>
          <w:bCs/>
        </w:rPr>
        <w:t>Depth:</w:t>
      </w:r>
      <w:r>
        <w:t xml:space="preserve"> ~1,507 words </w:t>
      </w:r>
      <w:r>
        <w:rPr>
          <w:b/>
          <w:bCs/>
        </w:rPr>
        <w:t>Primary keyword:</w:t>
      </w:r>
      <w:r>
        <w:t xml:space="preserve"> criminal lawyer in Jodhpur · </w:t>
      </w:r>
      <w:r>
        <w:rPr>
          <w:b/>
          <w:bCs/>
        </w:rPr>
        <w:t>Also:</w:t>
      </w:r>
      <w:r>
        <w:t xml:space="preserve"> Rajasthan High Court bail lawyer, NDPS lawyer Jodhpur, quashing petition Jodhpur</w:t>
      </w:r>
    </w:p>
    <w:p w14:paraId="660417F0" w14:textId="77777777" w:rsidR="00A905A6" w:rsidRDefault="00000000">
      <w:pPr>
        <w:spacing w:after="140" w:line="276" w:lineRule="auto"/>
      </w:pPr>
      <w:r>
        <w:rPr>
          <w:b/>
          <w:bCs/>
        </w:rPr>
        <w:t>Covers:</w:t>
      </w:r>
      <w:r>
        <w:t xml:space="preserve"> the practical advantage of the </w:t>
      </w:r>
      <w:r>
        <w:rPr>
          <w:b/>
          <w:bCs/>
        </w:rPr>
        <w:t>principal seat</w:t>
      </w:r>
      <w:r>
        <w:t xml:space="preserve"> — bail, appeals, quashing and revision from the western districts (Barmer, Jaisalmer, Bikaner, Pali, Jalore, Sirohi, Nagaur) are heard in the same city as the trial court, and the local bar has genuine appellate depth. Plus a regional offence profile: </w:t>
      </w:r>
      <w:r>
        <w:rPr>
          <w:b/>
          <w:bCs/>
        </w:rPr>
        <w:t>NDPS</w:t>
      </w:r>
      <w:r>
        <w:t xml:space="preserve"> prosecutions where the Section 37 threshold for commercial quantities drives bail outcomes, and Rajasthan's </w:t>
      </w:r>
      <w:r>
        <w:rPr>
          <w:b/>
          <w:bCs/>
        </w:rPr>
        <w:t>licensed opium cultivation</w:t>
      </w:r>
      <w:r>
        <w:t xml:space="preserve">, which creates defences turning on licensed entitlement and licence conditions that exist in almost no other state. </w:t>
      </w:r>
      <w:r>
        <w:rPr>
          <w:b/>
          <w:bCs/>
        </w:rPr>
        <w:t>Case types:</w:t>
      </w:r>
      <w:r>
        <w:t xml:space="preserve"> bail &amp; anticipatory bail, NDPS defence, criminal appeals &amp; revision, quashing, cheating/trade fraud, dowry-cruelty defence, property offences, cyber fraud. </w:t>
      </w:r>
      <w:r>
        <w:rPr>
          <w:b/>
          <w:bCs/>
        </w:rPr>
        <w:t>Courts:</w:t>
      </w:r>
      <w:r>
        <w:t xml:space="preserve"> Rajasthan High Court Principal Seat at Jodhpur, District &amp; Sessions Court, CJM/Magistrate courts, Special Court (NDPS), Special Court (POCSO/SC-ST), JJB.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Jodhpur practices, criminal lawyers in other cities, criminal-law pillar, anticipatory-bail guide, glossary terms. </w:t>
      </w:r>
      <w:r>
        <w:rPr>
          <w:b/>
          <w:bCs/>
        </w:rPr>
        <w:t>Why it matters:</w:t>
      </w:r>
      <w:r>
        <w:t xml:space="preserve"> the principal-seat status makes this the natural landing page for serious criminal defence across western Rajasthan, and quantity-classification advice in NDPS is high-stakes and heavily searched.</w:t>
      </w:r>
    </w:p>
    <w:p w14:paraId="461747D3"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Divorce &amp; Family Lawyers in Jodhpur</w:t>
      </w:r>
    </w:p>
    <w:p w14:paraId="062B4A3D"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/lawyers/jodhpur/family-matrimonial</w:t>
      </w:r>
      <w:r>
        <w:t xml:space="preserve"> · </w:t>
      </w:r>
      <w:r>
        <w:rPr>
          <w:b/>
          <w:bCs/>
        </w:rPr>
        <w:t>Type:</w:t>
      </w:r>
      <w:r>
        <w:t xml:space="preserve"> City×practice · </w:t>
      </w:r>
      <w:r>
        <w:rPr>
          <w:b/>
          <w:bCs/>
        </w:rPr>
        <w:t>Status:</w:t>
      </w:r>
      <w:r>
        <w:t xml:space="preserve"> ✅ Live · </w:t>
      </w:r>
      <w:r>
        <w:rPr>
          <w:b/>
          <w:bCs/>
        </w:rPr>
        <w:t>Depth:</w:t>
      </w:r>
      <w:r>
        <w:t xml:space="preserve"> ~1,484 words </w:t>
      </w:r>
      <w:r>
        <w:rPr>
          <w:b/>
          <w:bCs/>
        </w:rPr>
        <w:t>Primary keyword:</w:t>
      </w:r>
      <w:r>
        <w:t xml:space="preserve"> divorce lawyer in Jodhpur · </w:t>
      </w:r>
      <w:r>
        <w:rPr>
          <w:b/>
          <w:bCs/>
        </w:rPr>
        <w:t>Also:</w:t>
      </w:r>
      <w:r>
        <w:t xml:space="preserve"> family court Jodhpur, maintenance agricultural income, family court appeal Rajasthan</w:t>
      </w:r>
    </w:p>
    <w:p w14:paraId="45CBBECE" w14:textId="77777777" w:rsidR="00A905A6" w:rsidRDefault="00000000">
      <w:pPr>
        <w:spacing w:after="140" w:line="276" w:lineRule="auto"/>
      </w:pPr>
      <w:r>
        <w:rPr>
          <w:b/>
          <w:bCs/>
        </w:rPr>
        <w:t>Covers:</w:t>
      </w:r>
      <w:r>
        <w:t xml:space="preserve"> the advantage of local appellate access — </w:t>
      </w:r>
      <w:r>
        <w:rPr>
          <w:b/>
          <w:bCs/>
        </w:rPr>
        <w:t>appeals from Family Court orders go to a Division Bench of the Rajasthan High Court sitting in the same city</w:t>
      </w:r>
      <w:r>
        <w:t xml:space="preserve">, so an unfavourable order can be challenged without the delay other western-district litigants face, and quashing of a S.85 BNS complaint on settlement is sought here too. Maintenance in this region is assessed from </w:t>
      </w:r>
      <w:r>
        <w:rPr>
          <w:b/>
          <w:bCs/>
        </w:rPr>
        <w:t>land records, khatedari entries and family holdings</w:t>
      </w:r>
      <w:r>
        <w:t xml:space="preserve"> rather than salary, with adverse inferences where disclosure is incomplete. </w:t>
      </w:r>
      <w:r>
        <w:rPr>
          <w:b/>
          <w:bCs/>
        </w:rPr>
        <w:t>Case types:</w:t>
      </w:r>
      <w:r>
        <w:t xml:space="preserve"> mutual-consent and contested divorce, maintenance &amp; alimony, custody &amp; guardianship, DV proceedings, Family Court appeals, S.85 BNS defence &amp; quashing, succession. </w:t>
      </w:r>
      <w:r>
        <w:rPr>
          <w:b/>
          <w:bCs/>
        </w:rPr>
        <w:t>Courts:</w:t>
      </w:r>
      <w:r>
        <w:t xml:space="preserve"> Family Court Jodhpur, Magistrate courts (DV, S.144 BNSS), Rajasthan High Court Principal Seat, Principal District Judge, Supreme Court (transfers), district Mediation Centre.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Jodhpur practices, divorce lawyers in other cities, family pillar, mutual-consent-divorce </w:t>
      </w:r>
      <w:r>
        <w:lastRenderedPageBreak/>
        <w:t xml:space="preserve">guide, glossary terms. </w:t>
      </w:r>
      <w:r>
        <w:rPr>
          <w:b/>
          <w:bCs/>
        </w:rPr>
        <w:t>Why it matters:</w:t>
      </w:r>
      <w:r>
        <w:t xml:space="preserve"> land-based maintenance assessment is a genuine regional difference, and same-city appellate access is a concrete, checkable reason to instruct locally.</w:t>
      </w:r>
    </w:p>
    <w:p w14:paraId="3463CAF7"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Property Lawyers in Jodhpur</w:t>
      </w:r>
    </w:p>
    <w:p w14:paraId="736E2F4F"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/lawyers/jodhpur/property-real-estate</w:t>
      </w:r>
      <w:r>
        <w:t xml:space="preserve"> · </w:t>
      </w:r>
      <w:r>
        <w:rPr>
          <w:b/>
          <w:bCs/>
        </w:rPr>
        <w:t>Type:</w:t>
      </w:r>
      <w:r>
        <w:t xml:space="preserve"> City×practice · </w:t>
      </w:r>
      <w:r>
        <w:rPr>
          <w:b/>
          <w:bCs/>
        </w:rPr>
        <w:t>Status:</w:t>
      </w:r>
      <w:r>
        <w:t xml:space="preserve"> ✅ Live · </w:t>
      </w:r>
      <w:r>
        <w:rPr>
          <w:b/>
          <w:bCs/>
        </w:rPr>
        <w:t>Depth:</w:t>
      </w:r>
      <w:r>
        <w:t xml:space="preserve"> ~1,482 words </w:t>
      </w:r>
      <w:r>
        <w:rPr>
          <w:b/>
          <w:bCs/>
        </w:rPr>
        <w:t>Primary keyword:</w:t>
      </w:r>
      <w:r>
        <w:t xml:space="preserve"> property lawyer in Jodhpur · </w:t>
      </w:r>
      <w:r>
        <w:rPr>
          <w:b/>
          <w:bCs/>
        </w:rPr>
        <w:t>Also:</w:t>
      </w:r>
      <w:r>
        <w:t xml:space="preserve"> JDA approval, unapproved colony Rajasthan, land conversion Jodhpur, jamabandi verification</w:t>
      </w:r>
    </w:p>
    <w:p w14:paraId="6519D1C6" w14:textId="77777777" w:rsidR="00A905A6" w:rsidRDefault="00000000">
      <w:pPr>
        <w:spacing w:after="140" w:line="276" w:lineRule="auto"/>
      </w:pPr>
      <w:r>
        <w:rPr>
          <w:b/>
          <w:bCs/>
        </w:rPr>
        <w:t>Covers:</w:t>
      </w:r>
      <w:r>
        <w:t xml:space="preserve"> revenue-first diligence — the </w:t>
      </w:r>
      <w:r>
        <w:rPr>
          <w:b/>
          <w:bCs/>
        </w:rPr>
        <w:t>jamabandi and khasra entries</w:t>
      </w:r>
      <w:r>
        <w:t xml:space="preserve"> establish khatedari rights and land category, and a </w:t>
      </w:r>
      <w:r>
        <w:rPr>
          <w:b/>
          <w:bCs/>
        </w:rPr>
        <w:t>mutation entry is not proof of title</w:t>
      </w:r>
      <w:r>
        <w:t xml:space="preserve">; agricultural land must be converted before development; and the most common and costly local mistake, </w:t>
      </w:r>
      <w:r>
        <w:rPr>
          <w:b/>
          <w:bCs/>
        </w:rPr>
        <w:t>buying in an unapproved colony</w:t>
      </w:r>
      <w:r>
        <w:t xml:space="preserve">, where regularisation is discretionary, can carry substantial charges, and may leave a buyer without building sanction or institutional finance. Plus JDA allotment conditions and Rajasthan RERA remedies for registered projects. </w:t>
      </w:r>
      <w:r>
        <w:rPr>
          <w:b/>
          <w:bCs/>
        </w:rPr>
        <w:t>Case types:</w:t>
      </w:r>
      <w:r>
        <w:t xml:space="preserve"> revenue record verification, land conversion, unapproved colony &amp; regularisation, JDA allotment disputes, RERA complaints, title suits &amp; specific performance, partition, tenancy. </w:t>
      </w:r>
      <w:r>
        <w:rPr>
          <w:b/>
          <w:bCs/>
        </w:rPr>
        <w:t>Courts:</w:t>
      </w:r>
      <w:r>
        <w:t xml:space="preserve"> revenue courts (Tehsildar/SDO/Collector), Board of Revenue Ajmer, Jodhpur Development Authority, Rajasthan RERA, Civil &amp; Commercial Courts Jodhpur, Rajasthan High Court Principal Seat.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Jodhpur practices, property lawyers in other cities, property pillar, title-verification and RERA guides, glossary terms. </w:t>
      </w:r>
      <w:r>
        <w:rPr>
          <w:b/>
          <w:bCs/>
        </w:rPr>
        <w:t>Why it matters:</w:t>
      </w:r>
      <w:r>
        <w:t xml:space="preserve"> "is a mutation entry proof that I own the land" is a widespread and expensive misconception, and the unapproved-colony warning is directly actionable pre-purchase advice.</w:t>
      </w:r>
    </w:p>
    <w:p w14:paraId="2A917E4F"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Civil Lawyers in Kota</w:t>
      </w:r>
    </w:p>
    <w:p w14:paraId="2AA76D53"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/lawyers/kota/civil-law</w:t>
      </w:r>
      <w:r>
        <w:t xml:space="preserve"> · </w:t>
      </w:r>
      <w:r>
        <w:rPr>
          <w:b/>
          <w:bCs/>
        </w:rPr>
        <w:t>Type:</w:t>
      </w:r>
      <w:r>
        <w:t xml:space="preserve"> City×practice · </w:t>
      </w:r>
      <w:r>
        <w:rPr>
          <w:b/>
          <w:bCs/>
        </w:rPr>
        <w:t>Status:</w:t>
      </w:r>
      <w:r>
        <w:t xml:space="preserve"> ✅ Live · </w:t>
      </w:r>
      <w:r>
        <w:rPr>
          <w:b/>
          <w:bCs/>
        </w:rPr>
        <w:t>Depth:</w:t>
      </w:r>
      <w:r>
        <w:t xml:space="preserve"> ~1,478 words </w:t>
      </w:r>
      <w:r>
        <w:rPr>
          <w:b/>
          <w:bCs/>
        </w:rPr>
        <w:t>Primary keyword:</w:t>
      </w:r>
      <w:r>
        <w:t xml:space="preserve"> civil lawyer in Kota · </w:t>
      </w:r>
      <w:r>
        <w:rPr>
          <w:b/>
          <w:bCs/>
        </w:rPr>
        <w:t>Also:</w:t>
      </w:r>
      <w:r>
        <w:t xml:space="preserve"> coaching fee refund case, hostel deposit refund Kota, PG eviction dispute</w:t>
      </w:r>
    </w:p>
    <w:p w14:paraId="7419CDB5" w14:textId="77777777" w:rsidR="00A905A6" w:rsidRDefault="00000000">
      <w:pPr>
        <w:spacing w:after="140" w:line="276" w:lineRule="auto"/>
      </w:pPr>
      <w:r>
        <w:rPr>
          <w:b/>
          <w:bCs/>
        </w:rPr>
        <w:t>Covers:</w:t>
      </w:r>
      <w:r>
        <w:t xml:space="preserve"> a category of work no other Indian city produces at scale — </w:t>
      </w:r>
      <w:r>
        <w:rPr>
          <w:b/>
          <w:bCs/>
        </w:rPr>
        <w:t>coaching fee refund claims</w:t>
      </w:r>
      <w:r>
        <w:t xml:space="preserve">, where consumer forums have consistently held that retaining the whole fee after a student discontinues is an unfair trade practice and central guidance now provides for proportionate refunds, so a blanket no-refund clause in the admission form does not defeat the claim. Plus hostel and PG disputes over deposits, mid-year exit and eviction, and the legally decisive question of whether an arrangement is a </w:t>
      </w:r>
      <w:r>
        <w:rPr>
          <w:b/>
          <w:bCs/>
        </w:rPr>
        <w:t>tenancy or a licence</w:t>
      </w:r>
      <w:r>
        <w:t xml:space="preserve">. Also the general Rajasthan revenue/civil divide. </w:t>
      </w:r>
      <w:r>
        <w:rPr>
          <w:b/>
          <w:bCs/>
        </w:rPr>
        <w:t>Case types:</w:t>
      </w:r>
      <w:r>
        <w:t xml:space="preserve"> coaching fee refund claims, service deficiency against institutes, hostel &amp; PG disputes, tenancy &amp; rent recovery, recovery &amp; summary suits, khatedari &amp; revenue matters, title suits, MACT &amp; insurance claims. </w:t>
      </w:r>
      <w:r>
        <w:rPr>
          <w:b/>
          <w:bCs/>
        </w:rPr>
        <w:t>Courts:</w:t>
      </w:r>
      <w:r>
        <w:t xml:space="preserve"> District Consumer Commission Kota, Rajasthan State Consumer Commission, Civil Judge &amp; District Judge Kota, Commercial Court, revenue courts &amp; Board of Revenue Ajmer, Rajasthan High Court Jaipur Bench.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Kota practices, civil lawyers in other cities, civil-law pillar, consumer guides, glossary terms. </w:t>
      </w:r>
      <w:r>
        <w:rPr>
          <w:b/>
          <w:bCs/>
        </w:rPr>
        <w:t>Why it matters:</w:t>
      </w:r>
      <w:r>
        <w:t xml:space="preserve"> </w:t>
      </w:r>
      <w:r>
        <w:rPr>
          <w:b/>
          <w:bCs/>
        </w:rPr>
        <w:t>the most distinctive commercial page in the Rajasthan set.</w:t>
      </w:r>
      <w:r>
        <w:t xml:space="preserve"> Individually modest claims, but enormous volume, near-zero competition, and parents nationwide searching "can I get a refund from a Kota coaching institute".</w:t>
      </w:r>
    </w:p>
    <w:p w14:paraId="1CF5A0AD"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Corporate Lawyers in Kota</w:t>
      </w:r>
    </w:p>
    <w:p w14:paraId="1621D382"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/lawyers/kota/corporate-business</w:t>
      </w:r>
      <w:r>
        <w:t xml:space="preserve"> · </w:t>
      </w:r>
      <w:r>
        <w:rPr>
          <w:b/>
          <w:bCs/>
        </w:rPr>
        <w:t>Type:</w:t>
      </w:r>
      <w:r>
        <w:t xml:space="preserve"> City×practice · </w:t>
      </w:r>
      <w:r>
        <w:rPr>
          <w:b/>
          <w:bCs/>
        </w:rPr>
        <w:t>Status:</w:t>
      </w:r>
      <w:r>
        <w:t xml:space="preserve"> ✅ Live · </w:t>
      </w:r>
      <w:r>
        <w:rPr>
          <w:b/>
          <w:bCs/>
        </w:rPr>
        <w:t>Depth:</w:t>
      </w:r>
      <w:r>
        <w:t xml:space="preserve"> ~1,436 words </w:t>
      </w:r>
      <w:r>
        <w:rPr>
          <w:b/>
          <w:bCs/>
        </w:rPr>
        <w:t>Primary keyword:</w:t>
      </w:r>
      <w:r>
        <w:t xml:space="preserve"> corporate lawyer in Kota · </w:t>
      </w:r>
      <w:r>
        <w:rPr>
          <w:b/>
          <w:bCs/>
        </w:rPr>
        <w:t>Also:</w:t>
      </w:r>
      <w:r>
        <w:t xml:space="preserve"> coaching institute compliance, coaching centre registration rules, NCLT Jaipur bench</w:t>
      </w:r>
    </w:p>
    <w:p w14:paraId="2ABBE0B8" w14:textId="77777777" w:rsidR="00A905A6" w:rsidRDefault="00000000">
      <w:pPr>
        <w:spacing w:after="140" w:line="276" w:lineRule="auto"/>
      </w:pPr>
      <w:r>
        <w:rPr>
          <w:b/>
          <w:bCs/>
        </w:rPr>
        <w:lastRenderedPageBreak/>
        <w:t>Covers:</w:t>
      </w:r>
      <w:r>
        <w:t xml:space="preserve"> coaching as a </w:t>
      </w:r>
      <w:r>
        <w:rPr>
          <w:b/>
          <w:bCs/>
        </w:rPr>
        <w:t>now-regulated sector</w:t>
      </w:r>
      <w:r>
        <w:t xml:space="preserve"> — central guidance imposes requirements on registration, minimum student age, refund policy, advertising claims, counselling provision and infrastructure and safety standards, with states adding more, so an unfair refund clause or an unsubstantiated advertising claim triggers regulatory action and consumer complaints simultaneously. Plus arbitration-first industrial contracting with the thermal power, fertiliser and chemical undertakings, and the standard Rajasthan recovery toolkit. </w:t>
      </w:r>
      <w:r>
        <w:rPr>
          <w:b/>
          <w:bCs/>
        </w:rPr>
        <w:t>Case types:</w:t>
      </w:r>
      <w:r>
        <w:t xml:space="preserve"> coaching sector compliance, consumer claim defence, industrial contracts, arbitration, Samadhaan claims, incorporation, labour &amp; industrial compliance, debt recovery. </w:t>
      </w:r>
      <w:r>
        <w:rPr>
          <w:b/>
          <w:bCs/>
        </w:rPr>
        <w:t>Courts:</w:t>
      </w:r>
      <w:r>
        <w:t xml:space="preserve"> NCLT Jaipur Bench, Rajasthan MSME Facilitation Council, District &amp; State Consumer Commissions, Commercial Court Kota, Labour Court &amp; Industrial Tribunal, Rajasthan High Court Jaipur Bench.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Kota practices, corporate lawyers in other cities, corporate pillar, company-registration guide, glossary terms. </w:t>
      </w:r>
      <w:r>
        <w:rPr>
          <w:b/>
          <w:bCs/>
        </w:rPr>
        <w:t>Why it matters:</w:t>
      </w:r>
      <w:r>
        <w:t xml:space="preserve"> serves the </w:t>
      </w:r>
      <w:r>
        <w:rPr>
          <w:i/>
          <w:iCs/>
        </w:rPr>
        <w:t>other</w:t>
      </w:r>
      <w:r>
        <w:t xml:space="preserve"> side of the Kota consumer story — institute operators facing a tightening regulatory regime are well-funded B2B buyers, and reviewing admission documentation and advertising is high-value recurring work.</w:t>
      </w:r>
    </w:p>
    <w:p w14:paraId="04A8B90E"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Criminal Lawyers in Kota</w:t>
      </w:r>
    </w:p>
    <w:p w14:paraId="57D00921"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/lawyers/kota/criminal-law</w:t>
      </w:r>
      <w:r>
        <w:t xml:space="preserve"> · </w:t>
      </w:r>
      <w:r>
        <w:rPr>
          <w:b/>
          <w:bCs/>
        </w:rPr>
        <w:t>Type:</w:t>
      </w:r>
      <w:r>
        <w:t xml:space="preserve"> City×practice · </w:t>
      </w:r>
      <w:r>
        <w:rPr>
          <w:b/>
          <w:bCs/>
        </w:rPr>
        <w:t>Status:</w:t>
      </w:r>
      <w:r>
        <w:t xml:space="preserve"> ✅ Live · </w:t>
      </w:r>
      <w:r>
        <w:rPr>
          <w:b/>
          <w:bCs/>
        </w:rPr>
        <w:t>Depth:</w:t>
      </w:r>
      <w:r>
        <w:t xml:space="preserve"> ~1,455 words </w:t>
      </w:r>
      <w:r>
        <w:rPr>
          <w:b/>
          <w:bCs/>
        </w:rPr>
        <w:t>Primary keyword:</w:t>
      </w:r>
      <w:r>
        <w:t xml:space="preserve"> criminal lawyer in Kota · </w:t>
      </w:r>
      <w:r>
        <w:rPr>
          <w:b/>
          <w:bCs/>
        </w:rPr>
        <w:t>Also:</w:t>
      </w:r>
      <w:r>
        <w:t xml:space="preserve"> juvenile justice board Kota, POCSO lawyer Kota, hostel negligence case, student FIR Kota</w:t>
      </w:r>
    </w:p>
    <w:p w14:paraId="62FB15EC" w14:textId="77777777" w:rsidR="00A905A6" w:rsidRDefault="00000000">
      <w:pPr>
        <w:spacing w:after="140" w:line="276" w:lineRule="auto"/>
      </w:pPr>
      <w:r>
        <w:rPr>
          <w:b/>
          <w:bCs/>
        </w:rPr>
        <w:t>Covers:</w:t>
      </w:r>
      <w:r>
        <w:t xml:space="preserve"> a city where roughly two lakh teenagers live away from their families — offences involving under-18s go to the </w:t>
      </w:r>
      <w:r>
        <w:rPr>
          <w:b/>
          <w:bCs/>
        </w:rPr>
        <w:t>Juvenile Justice Board</w:t>
      </w:r>
      <w:r>
        <w:t xml:space="preserve"> rather than an ordinary court, offences against minors engage </w:t>
      </w:r>
      <w:r>
        <w:rPr>
          <w:b/>
          <w:bCs/>
        </w:rPr>
        <w:t>POCSO</w:t>
      </w:r>
      <w:r>
        <w:t xml:space="preserve"> with a Special Court, in-camera procedure and statutory presumptions, and </w:t>
      </w:r>
      <w:r>
        <w:rPr>
          <w:b/>
          <w:bCs/>
        </w:rPr>
        <w:t>institutional liability</w:t>
      </w:r>
      <w:r>
        <w:t xml:space="preserve"> of hostel operators, wardens and coaching institutes is an active and developing area, with regulatory obligations on counselling, safety and reporting increasingly used to establish the standard of care. Plus the industrial belt's economic offences and NDPS work on inter-state routes. </w:t>
      </w:r>
      <w:r>
        <w:rPr>
          <w:b/>
          <w:bCs/>
        </w:rPr>
        <w:t>Case types:</w:t>
      </w:r>
      <w:r>
        <w:t xml:space="preserve"> bail &amp; anticipatory bail, juvenile justice matters, POCSO proceedings, ragging &amp; hostel safety, student-related offences, cheque bounce &amp; economic offences, NDPS defence, quashing. </w:t>
      </w:r>
      <w:r>
        <w:rPr>
          <w:b/>
          <w:bCs/>
        </w:rPr>
        <w:t>Courts:</w:t>
      </w:r>
      <w:r>
        <w:t xml:space="preserve"> Kota District &amp; Sessions Court, CJM/Magistrate courts, Juvenile Justice Board, Special Court (POCSO), Rajasthan High Court Jaipur Bench, Special Court (NDPS).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Kota practices, criminal lawyers in other cities, criminal-law pillar, anticipatory-bail guide, glossary terms. </w:t>
      </w:r>
      <w:r>
        <w:rPr>
          <w:b/>
          <w:bCs/>
        </w:rPr>
        <w:t>Why it matters:</w:t>
      </w:r>
      <w:r>
        <w:t xml:space="preserve"> "my child is a student in Kota and has been named in an FIR" is a searing, high-urgency parental search with essentially no good competing content — and the searcher is a parent with means, searching from another state.</w:t>
      </w:r>
    </w:p>
    <w:p w14:paraId="5584DDE4"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Divorce &amp; Family Lawyers in Kota</w:t>
      </w:r>
    </w:p>
    <w:p w14:paraId="654167E4"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/lawyers/kota/family-matrimonial</w:t>
      </w:r>
      <w:r>
        <w:t xml:space="preserve"> · </w:t>
      </w:r>
      <w:r>
        <w:rPr>
          <w:b/>
          <w:bCs/>
        </w:rPr>
        <w:t>Type:</w:t>
      </w:r>
      <w:r>
        <w:t xml:space="preserve"> City×practice · </w:t>
      </w:r>
      <w:r>
        <w:rPr>
          <w:b/>
          <w:bCs/>
        </w:rPr>
        <w:t>Status:</w:t>
      </w:r>
      <w:r>
        <w:t xml:space="preserve"> ✅ Live · </w:t>
      </w:r>
      <w:r>
        <w:rPr>
          <w:b/>
          <w:bCs/>
        </w:rPr>
        <w:t>Depth:</w:t>
      </w:r>
      <w:r>
        <w:t xml:space="preserve"> ~1,451 words </w:t>
      </w:r>
      <w:r>
        <w:rPr>
          <w:b/>
          <w:bCs/>
        </w:rPr>
        <w:t>Primary keyword:</w:t>
      </w:r>
      <w:r>
        <w:t xml:space="preserve"> divorce lawyer in Kota · </w:t>
      </w:r>
      <w:r>
        <w:rPr>
          <w:b/>
          <w:bCs/>
        </w:rPr>
        <w:t>Also:</w:t>
      </w:r>
      <w:r>
        <w:t xml:space="preserve"> guardianship minor student Kota, Guardians and Wards Act application, custody exam schedule</w:t>
      </w:r>
    </w:p>
    <w:p w14:paraId="193B7D88" w14:textId="77777777" w:rsidR="00A905A6" w:rsidRDefault="00000000">
      <w:pPr>
        <w:spacing w:after="140" w:line="276" w:lineRule="auto"/>
      </w:pPr>
      <w:r>
        <w:rPr>
          <w:b/>
          <w:bCs/>
        </w:rPr>
        <w:t>Covers:</w:t>
      </w:r>
      <w:r>
        <w:t xml:space="preserve"> a genuinely local need — where a minor lives in Kota for study while parents reside elsewhere, questions about </w:t>
      </w:r>
      <w:r>
        <w:rPr>
          <w:b/>
          <w:bCs/>
        </w:rPr>
        <w:t>who may consent to medical treatment, act in an emergency, or represent the child</w:t>
      </w:r>
      <w:r>
        <w:t xml:space="preserve"> become practical, and a recorded local guardianship arrangement (or an order under the Guardians and Wards Act) is far easier to arrange in advance than during a crisis. Custody disputes here must also work around </w:t>
      </w:r>
      <w:r>
        <w:rPr>
          <w:b/>
          <w:bCs/>
        </w:rPr>
        <w:t>examination cycles and inter-city travel</w:t>
      </w:r>
      <w:r>
        <w:t xml:space="preserve"> rather than a conventional weekly schedule. Plus the standard S.13B framework for local families. </w:t>
      </w:r>
      <w:r>
        <w:rPr>
          <w:b/>
          <w:bCs/>
        </w:rPr>
        <w:t>Case types:</w:t>
      </w:r>
      <w:r>
        <w:t xml:space="preserve"> mutual-consent and contested divorce, guardianship applications, child custody, maintenance &amp; alimony, DV proceedings, transfer petitions, succession. </w:t>
      </w:r>
      <w:r>
        <w:rPr>
          <w:b/>
          <w:bCs/>
        </w:rPr>
        <w:t>Courts:</w:t>
      </w:r>
      <w:r>
        <w:t xml:space="preserve"> Family Court Kota, Magistrate courts (DV, S.144 BNSS), Principal District Judge (Guardians and Wards), Rajasthan High Court Jaipur Bench, Supreme Court (transfers), district Mediation Centre. </w:t>
      </w:r>
      <w:r>
        <w:rPr>
          <w:b/>
          <w:bCs/>
        </w:rPr>
        <w:t>Schema/AEO:</w:t>
      </w:r>
      <w:r>
        <w:t xml:space="preserve"> hero Quick Answer, FAQPage (5 Q&amp;As), </w:t>
      </w:r>
      <w:r>
        <w:lastRenderedPageBreak/>
        <w:t xml:space="preserve">BreadcrumbList, RelatedLinks mesh. </w:t>
      </w:r>
      <w:r>
        <w:rPr>
          <w:b/>
          <w:bCs/>
        </w:rPr>
        <w:t>BCI:</w:t>
      </w:r>
      <w:r>
        <w:t xml:space="preserve"> no fee display. </w:t>
      </w:r>
      <w:r>
        <w:rPr>
          <w:b/>
          <w:bCs/>
        </w:rPr>
        <w:t>Internal links:</w:t>
      </w:r>
      <w:r>
        <w:t xml:space="preserve"> other Kota practices, divorce lawyers in other cities, family pillar, mutual-consent-divorce guide, glossary terms. </w:t>
      </w:r>
      <w:r>
        <w:rPr>
          <w:b/>
          <w:bCs/>
        </w:rPr>
        <w:t>Why it matters:</w:t>
      </w:r>
      <w:r>
        <w:t xml:space="preserve"> guardianship for a minor studying away from home is a real, unserved need with a national searcher base, and it reaches families before a crisis rather than after.</w:t>
      </w:r>
    </w:p>
    <w:p w14:paraId="1A4B8CDF"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Property Lawyers in Kota</w:t>
      </w:r>
    </w:p>
    <w:p w14:paraId="5F67FEE8"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/lawyers/kota/property-real-estate</w:t>
      </w:r>
      <w:r>
        <w:t xml:space="preserve"> · </w:t>
      </w:r>
      <w:r>
        <w:rPr>
          <w:b/>
          <w:bCs/>
        </w:rPr>
        <w:t>Type:</w:t>
      </w:r>
      <w:r>
        <w:t xml:space="preserve"> City×practice · </w:t>
      </w:r>
      <w:r>
        <w:rPr>
          <w:b/>
          <w:bCs/>
        </w:rPr>
        <w:t>Status:</w:t>
      </w:r>
      <w:r>
        <w:t xml:space="preserve"> ✅ Live · </w:t>
      </w:r>
      <w:r>
        <w:rPr>
          <w:b/>
          <w:bCs/>
        </w:rPr>
        <w:t>Depth:</w:t>
      </w:r>
      <w:r>
        <w:t xml:space="preserve"> ~1,433 words </w:t>
      </w:r>
      <w:r>
        <w:rPr>
          <w:b/>
          <w:bCs/>
        </w:rPr>
        <w:t>Primary keyword:</w:t>
      </w:r>
      <w:r>
        <w:t xml:space="preserve"> property lawyer in Kota · </w:t>
      </w:r>
      <w:r>
        <w:rPr>
          <w:b/>
          <w:bCs/>
        </w:rPr>
        <w:t>Also:</w:t>
      </w:r>
      <w:r>
        <w:t xml:space="preserve"> hostel building permitted use, unauthorised construction Kota, coaching premises sanction</w:t>
      </w:r>
    </w:p>
    <w:p w14:paraId="33AAF774" w14:textId="77777777" w:rsidR="00A905A6" w:rsidRDefault="00000000">
      <w:pPr>
        <w:spacing w:after="140" w:line="276" w:lineRule="auto"/>
      </w:pPr>
      <w:r>
        <w:rPr>
          <w:b/>
          <w:bCs/>
        </w:rPr>
        <w:t>Covers:</w:t>
      </w:r>
      <w:r>
        <w:t xml:space="preserve"> the local pressure point — entire neighbourhoods around Talwandi, Jawahar Nagar and Rajeev Gandhi Nagar consist of buildings </w:t>
      </w:r>
      <w:r>
        <w:rPr>
          <w:b/>
          <w:bCs/>
        </w:rPr>
        <w:t>converted for hostel and coaching use, frequently beyond the sanctioned plan</w:t>
      </w:r>
      <w:r>
        <w:t xml:space="preserve">, so municipal action over unauthorised use, additional floors and fire-safety non-compliance is a live risk, and the fact that a building already operates is not evidence that it is lawful. Plus the general Rajasthan framework: conversion before development, mutation is not title, unapproved-colony risk, and Rajasthan RERA for registered projects. </w:t>
      </w:r>
      <w:r>
        <w:rPr>
          <w:b/>
          <w:bCs/>
        </w:rPr>
        <w:t>Case types:</w:t>
      </w:r>
      <w:r>
        <w:t xml:space="preserve"> permitted use &amp; sanction verification, unauthorised construction defence, land conversion, hostel &amp; commercial tenancy, title &amp; revenue diligence, RERA complaints, specific performance, partition. </w:t>
      </w:r>
      <w:r>
        <w:rPr>
          <w:b/>
          <w:bCs/>
        </w:rPr>
        <w:t>Courts:</w:t>
      </w:r>
      <w:r>
        <w:t xml:space="preserve"> municipal &amp; development authority Kota, revenue courts &amp; Board of Revenue Ajmer, Rajasthan RERA, Civil &amp; Commercial Courts Kota, Rajasthan High Court Jaipur Bench, District Consumer Commission.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Kota practices, property lawyers in other cities, property pillar, title-verification and RERA guides, glossary terms. </w:t>
      </w:r>
      <w:r>
        <w:rPr>
          <w:b/>
          <w:bCs/>
        </w:rPr>
        <w:t>Why it matters:</w:t>
      </w:r>
      <w:r>
        <w:t xml:space="preserve"> hostel property is Kota's dominant investment class, and "the building already runs as a hostel, is that enough" is exactly the assumption that costs investors most.</w:t>
      </w:r>
    </w:p>
    <w:p w14:paraId="40E3E991"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Civil Lawyers in Rajkot</w:t>
      </w:r>
    </w:p>
    <w:p w14:paraId="02844402"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/lawyers/rajkot/civil-law</w:t>
      </w:r>
      <w:r>
        <w:t xml:space="preserve"> · </w:t>
      </w:r>
      <w:r>
        <w:rPr>
          <w:b/>
          <w:bCs/>
        </w:rPr>
        <w:t>Type:</w:t>
      </w:r>
      <w:r>
        <w:t xml:space="preserve"> City×practice · </w:t>
      </w:r>
      <w:r>
        <w:rPr>
          <w:b/>
          <w:bCs/>
        </w:rPr>
        <w:t>Status:</w:t>
      </w:r>
      <w:r>
        <w:t xml:space="preserve"> ✅ Live · </w:t>
      </w:r>
      <w:r>
        <w:rPr>
          <w:b/>
          <w:bCs/>
        </w:rPr>
        <w:t>Depth:</w:t>
      </w:r>
      <w:r>
        <w:t xml:space="preserve"> ~1,452 words </w:t>
      </w:r>
      <w:r>
        <w:rPr>
          <w:b/>
          <w:bCs/>
        </w:rPr>
        <w:t>Primary keyword:</w:t>
      </w:r>
      <w:r>
        <w:t xml:space="preserve"> civil lawyer in Rajkot · </w:t>
      </w:r>
      <w:r>
        <w:rPr>
          <w:b/>
          <w:bCs/>
        </w:rPr>
        <w:t>Also:</w:t>
      </w:r>
      <w:r>
        <w:t xml:space="preserve"> partnership dissolution Rajkot, summary suit Rajkot, Saurashtra land tenure</w:t>
      </w:r>
    </w:p>
    <w:p w14:paraId="2731BC85" w14:textId="77777777" w:rsidR="00A905A6" w:rsidRDefault="00000000">
      <w:pPr>
        <w:spacing w:after="140" w:line="276" w:lineRule="auto"/>
      </w:pPr>
      <w:r>
        <w:rPr>
          <w:b/>
          <w:bCs/>
        </w:rPr>
        <w:t>Covers:</w:t>
      </w:r>
      <w:r>
        <w:t xml:space="preserve"> the fact that makes Rajkot legally distinct from mainland Gujarat — </w:t>
      </w:r>
      <w:r>
        <w:rPr>
          <w:b/>
          <w:bCs/>
        </w:rPr>
        <w:t>Saurashtra retains its own post-merger tenure legislation</w:t>
      </w:r>
      <w:r>
        <w:t xml:space="preserve"> (the Gharkhed, Tenancy Settlement and Agricultural Lands Act and the Barkhali abolition laws), converting former estate and tenancy rights into restricted-tenure holdings that cannot be transferred without prior permission and premium. Plus Order XXXVII summary suits, the Commercial Courts Act timetable, and firm disputes including the </w:t>
      </w:r>
      <w:r>
        <w:rPr>
          <w:b/>
          <w:bCs/>
        </w:rPr>
        <w:t>Section 69 bar</w:t>
      </w:r>
      <w:r>
        <w:t xml:space="preserve"> on unregistered partnerships. </w:t>
      </w:r>
      <w:r>
        <w:rPr>
          <w:b/>
          <w:bCs/>
        </w:rPr>
        <w:t>Case types:</w:t>
      </w:r>
      <w:r>
        <w:t xml:space="preserve"> summary suits, partnership/firm disputes, Saurashtra tenure matters, Commercial Court claims, specific performance, partition, arbitration support, consumer claims. </w:t>
      </w:r>
      <w:r>
        <w:rPr>
          <w:b/>
          <w:bCs/>
        </w:rPr>
        <w:t>Courts:</w:t>
      </w:r>
      <w:r>
        <w:t xml:space="preserve"> Civil Judge &amp; Principal District Judge Rajkot, Commercial Court, Mamlatdar &amp; revenue authorities, Gujarat High Court, District Consumer Commission.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Rajkot practices, civil lawyers in other cities, civil-law pillar, money-recovery guide, glossary terms. </w:t>
      </w:r>
      <w:r>
        <w:rPr>
          <w:b/>
          <w:bCs/>
        </w:rPr>
        <w:t>Why it matters:</w:t>
      </w:r>
      <w:r>
        <w:t xml:space="preserve"> "why is land law different in Rajkot" has a genuine, checkable answer that no national competitor page gives, and it is exactly the question a buyer should ask before paying.</w:t>
      </w:r>
    </w:p>
    <w:p w14:paraId="3A1A1236"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Corporate Lawyers in Rajkot</w:t>
      </w:r>
    </w:p>
    <w:p w14:paraId="15396E92"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/lawyers/rajkot/corporate-business</w:t>
      </w:r>
      <w:r>
        <w:t xml:space="preserve"> · </w:t>
      </w:r>
      <w:r>
        <w:rPr>
          <w:b/>
          <w:bCs/>
        </w:rPr>
        <w:t>Type:</w:t>
      </w:r>
      <w:r>
        <w:t xml:space="preserve"> City×practice · </w:t>
      </w:r>
      <w:r>
        <w:rPr>
          <w:b/>
          <w:bCs/>
        </w:rPr>
        <w:t>Status:</w:t>
      </w:r>
      <w:r>
        <w:t xml:space="preserve"> ✅ Live · </w:t>
      </w:r>
      <w:r>
        <w:rPr>
          <w:b/>
          <w:bCs/>
        </w:rPr>
        <w:t>Depth:</w:t>
      </w:r>
      <w:r>
        <w:t xml:space="preserve"> ~1,436 words </w:t>
      </w:r>
      <w:r>
        <w:rPr>
          <w:b/>
          <w:bCs/>
        </w:rPr>
        <w:t>Primary keyword:</w:t>
      </w:r>
      <w:r>
        <w:t xml:space="preserve"> corporate lawyer in Rajkot · </w:t>
      </w:r>
      <w:r>
        <w:rPr>
          <w:b/>
          <w:bCs/>
        </w:rPr>
        <w:t>Also:</w:t>
      </w:r>
      <w:r>
        <w:t xml:space="preserve"> MSME Samadhaan Rajkot, OEM supply agreement, partnership to company conversion</w:t>
      </w:r>
    </w:p>
    <w:p w14:paraId="57539F6B" w14:textId="77777777" w:rsidR="00A905A6" w:rsidRDefault="00000000">
      <w:pPr>
        <w:spacing w:after="140" w:line="276" w:lineRule="auto"/>
      </w:pPr>
      <w:r>
        <w:rPr>
          <w:b/>
          <w:bCs/>
        </w:rPr>
        <w:lastRenderedPageBreak/>
        <w:t>Covers:</w:t>
      </w:r>
      <w:r>
        <w:t xml:space="preserve"> one of India's densest MSME clusters — castings, forgings, bearings, diesel engines, auto components — where the </w:t>
      </w:r>
      <w:r>
        <w:rPr>
          <w:b/>
          <w:bCs/>
        </w:rPr>
        <w:t>Samadhaan route</w:t>
      </w:r>
      <w:r>
        <w:t xml:space="preserve"> (compound interest at 3× the RBI bank rate, Udyam registration generally predating the transaction) is usually the most powerful recovery tool; structural risk from unlimited partnership liability and the Section 69 bar; and supply-chain contracting run on bare purchase orders that leave </w:t>
      </w:r>
      <w:r>
        <w:rPr>
          <w:b/>
          <w:bCs/>
        </w:rPr>
        <w:t>quality rejection, tooling ownership, escalation and termination undefined</w:t>
      </w:r>
      <w:r>
        <w:t xml:space="preserve"> exactly when a dispute arises. </w:t>
      </w:r>
      <w:r>
        <w:rPr>
          <w:b/>
          <w:bCs/>
        </w:rPr>
        <w:t>Case types:</w:t>
      </w:r>
      <w:r>
        <w:t xml:space="preserve"> Samadhaan claims, partnership documentation, incorporation &amp; conversion, supply/OEM contracts, debt recovery, export &amp; trade compliance, labour compliance, partner &amp; shareholder disputes. </w:t>
      </w:r>
      <w:r>
        <w:rPr>
          <w:b/>
          <w:bCs/>
        </w:rPr>
        <w:t>Courts:</w:t>
      </w:r>
      <w:r>
        <w:t xml:space="preserve"> Gujarat MSME Facilitation Council, NCLT Ahmedabad Bench, Commercial Court Rajkot, Magistrate courts (S.138), Labour Court, Gujarat High Court.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Rajkot practices, corporate lawyers in other cities, corporate pillar, NCLT/IBC and company-registration guides, glossary terms. </w:t>
      </w:r>
      <w:r>
        <w:rPr>
          <w:b/>
          <w:bCs/>
        </w:rPr>
        <w:t>Why it matters:</w:t>
      </w:r>
      <w:r>
        <w:t xml:space="preserve"> "we supply on purchase orders, is that enough" is a cheap-to-answer, high-conversion question for a component-manufacturing city moving into OEM and export supply.</w:t>
      </w:r>
    </w:p>
    <w:p w14:paraId="3E17B78B"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Criminal Lawyers in Rajkot</w:t>
      </w:r>
    </w:p>
    <w:p w14:paraId="2EE92A03"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/lawyers/rajkot/criminal-law</w:t>
      </w:r>
      <w:r>
        <w:t xml:space="preserve"> · </w:t>
      </w:r>
      <w:r>
        <w:rPr>
          <w:b/>
          <w:bCs/>
        </w:rPr>
        <w:t>Type:</w:t>
      </w:r>
      <w:r>
        <w:t xml:space="preserve"> City×practice · </w:t>
      </w:r>
      <w:r>
        <w:rPr>
          <w:b/>
          <w:bCs/>
        </w:rPr>
        <w:t>Status:</w:t>
      </w:r>
      <w:r>
        <w:t xml:space="preserve"> ✅ Live · </w:t>
      </w:r>
      <w:r>
        <w:rPr>
          <w:b/>
          <w:bCs/>
        </w:rPr>
        <w:t>Depth:</w:t>
      </w:r>
      <w:r>
        <w:t xml:space="preserve"> ~1,448 words </w:t>
      </w:r>
      <w:r>
        <w:rPr>
          <w:b/>
          <w:bCs/>
        </w:rPr>
        <w:t>Primary keyword:</w:t>
      </w:r>
      <w:r>
        <w:t xml:space="preserve"> criminal lawyer in Rajkot · </w:t>
      </w:r>
      <w:r>
        <w:rPr>
          <w:b/>
          <w:bCs/>
        </w:rPr>
        <w:t>Also:</w:t>
      </w:r>
      <w:r>
        <w:t xml:space="preserve"> bail lawyer Rajkot, prohibition case Saurashtra, cheating case Rajkot</w:t>
      </w:r>
    </w:p>
    <w:p w14:paraId="41FD78C0" w14:textId="77777777" w:rsidR="00A905A6" w:rsidRDefault="00000000">
      <w:pPr>
        <w:spacing w:after="140" w:line="276" w:lineRule="auto"/>
      </w:pPr>
      <w:r>
        <w:rPr>
          <w:b/>
          <w:bCs/>
        </w:rPr>
        <w:t>Covers:</w:t>
      </w:r>
      <w:r>
        <w:t xml:space="preserve"> the Gujarat Prohibition Act load common to the state (non-bailable, up to 10 years after the 2017 amendments, with Gujarat-specific defences), layered over a Saurashtra trading economy that runs on </w:t>
      </w:r>
      <w:r>
        <w:rPr>
          <w:b/>
          <w:bCs/>
        </w:rPr>
        <w:t>long credit and personal trust with thin documentation</w:t>
      </w:r>
      <w:r>
        <w:t xml:space="preserve">, so commercial defaults regularly escalate into cheating and breach-of-trust complaints. Explains what a quashing petition actually tests. </w:t>
      </w:r>
      <w:r>
        <w:rPr>
          <w:b/>
          <w:bCs/>
        </w:rPr>
        <w:t>Case types:</w:t>
      </w:r>
      <w:r>
        <w:t xml:space="preserve"> bail &amp; anticipatory bail, prohibition defence, cheating/breach of trust, S.138 prosecutions, land &amp; property offences, cyber/financial fraud, dowry-cruelty defence, quashing. </w:t>
      </w:r>
      <w:r>
        <w:rPr>
          <w:b/>
          <w:bCs/>
        </w:rPr>
        <w:t>Courts:</w:t>
      </w:r>
      <w:r>
        <w:t xml:space="preserve"> Rajkot District &amp; Sessions Court, CJM/Magistrate courts, Prohibition special courts, Gujarat High Court at Ahmedabad, Special Courts (NDPS/POCSO/SC-ST), JJB.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Rajkot practices, criminal lawyers in other cities, criminal-law pillar, cheque-bounce guide, glossary terms. </w:t>
      </w:r>
      <w:r>
        <w:rPr>
          <w:b/>
          <w:bCs/>
        </w:rPr>
        <w:t>Why it matters:</w:t>
      </w:r>
      <w:r>
        <w:t xml:space="preserve"> "can a business dispute become a criminal case" is a real and frightening question for Saurashtra traders on both sides of a default, and the page answers it without either dismissing or inflating the risk. Notes there is no High Court bench in Saurashtra.</w:t>
      </w:r>
    </w:p>
    <w:p w14:paraId="340E386A"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Divorce &amp; Family Lawyers in Rajkot</w:t>
      </w:r>
    </w:p>
    <w:p w14:paraId="20970C1B"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/lawyers/rajkot/family-matrimonial</w:t>
      </w:r>
      <w:r>
        <w:t xml:space="preserve"> · </w:t>
      </w:r>
      <w:r>
        <w:rPr>
          <w:b/>
          <w:bCs/>
        </w:rPr>
        <w:t>Type:</w:t>
      </w:r>
      <w:r>
        <w:t xml:space="preserve"> City×practice · </w:t>
      </w:r>
      <w:r>
        <w:rPr>
          <w:b/>
          <w:bCs/>
        </w:rPr>
        <w:t>Status:</w:t>
      </w:r>
      <w:r>
        <w:t xml:space="preserve"> ✅ Live · </w:t>
      </w:r>
      <w:r>
        <w:rPr>
          <w:b/>
          <w:bCs/>
        </w:rPr>
        <w:t>Depth:</w:t>
      </w:r>
      <w:r>
        <w:t xml:space="preserve"> ~1,491 words </w:t>
      </w:r>
      <w:r>
        <w:rPr>
          <w:b/>
          <w:bCs/>
        </w:rPr>
        <w:t>Primary keyword:</w:t>
      </w:r>
      <w:r>
        <w:t xml:space="preserve"> divorce lawyer in Rajkot · </w:t>
      </w:r>
      <w:r>
        <w:rPr>
          <w:b/>
          <w:bCs/>
        </w:rPr>
        <w:t>Also:</w:t>
      </w:r>
      <w:r>
        <w:t xml:space="preserve"> maintenance business income, family court Rajkot, alimony family firm</w:t>
      </w:r>
    </w:p>
    <w:p w14:paraId="5DB83A3A" w14:textId="77777777" w:rsidR="00A905A6" w:rsidRDefault="00000000">
      <w:pPr>
        <w:spacing w:after="140" w:line="276" w:lineRule="auto"/>
      </w:pPr>
      <w:r>
        <w:rPr>
          <w:b/>
          <w:bCs/>
        </w:rPr>
        <w:t>Covers:</w:t>
      </w:r>
      <w:r>
        <w:t xml:space="preserve"> the distinctive local complication — in a proprietor-and-partnership economy, </w:t>
      </w:r>
      <w:r>
        <w:rPr>
          <w:b/>
          <w:bCs/>
        </w:rPr>
        <w:t>income has to be reconstructed</w:t>
      </w:r>
      <w:r>
        <w:t xml:space="preserve"> from returns, firm accounts, bank statements and lifestyle evidence rather than read off a salary slip, and courts draw adverse inferences where disclosure under the Rajnesh v. Neha affidavit framework is incomplete. Also settlements in business families that must address partnership retirement, share transfer and release of personal guarantees, or the parties stay financially entangled after divorce. </w:t>
      </w:r>
      <w:r>
        <w:rPr>
          <w:b/>
          <w:bCs/>
        </w:rPr>
        <w:t>Case types:</w:t>
      </w:r>
      <w:r>
        <w:t xml:space="preserve"> mutual-consent and contested divorce, maintenance &amp; alimony, business-linked settlements, custody &amp; guardianship, DV proceedings, S.85 BNS defence &amp; quashing, succession. </w:t>
      </w:r>
      <w:r>
        <w:rPr>
          <w:b/>
          <w:bCs/>
        </w:rPr>
        <w:t>Courts:</w:t>
      </w:r>
      <w:r>
        <w:t xml:space="preserve"> Family Court Rajkot, Magistrate courts (DV, S.144 BNSS), Principal District Judge, Gujarat High Court, Supreme Court (transfers), district Mediation Centre.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Rajkot practices, divorce lawyers in other cities, family pillar, HNW-alimony and mutual-consent guides, glossary terms. </w:t>
      </w:r>
      <w:r>
        <w:rPr>
          <w:b/>
          <w:bCs/>
        </w:rPr>
        <w:t>Why it matters:</w:t>
      </w:r>
      <w:r>
        <w:t xml:space="preserve"> "how is maintenance decided when my spouse runs a business" </w:t>
      </w:r>
      <w:r>
        <w:lastRenderedPageBreak/>
        <w:t>is a high-value, genuinely difficult question, and the business-settlement angle reaches the affluent-client segment the Week 18 strategy prioritised.</w:t>
      </w:r>
    </w:p>
    <w:p w14:paraId="7F9EBBC7"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Property Lawyers in Rajkot</w:t>
      </w:r>
    </w:p>
    <w:p w14:paraId="0796B30A"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/lawyers/rajkot/property-real-estate</w:t>
      </w:r>
      <w:r>
        <w:t xml:space="preserve"> · </w:t>
      </w:r>
      <w:r>
        <w:rPr>
          <w:b/>
          <w:bCs/>
        </w:rPr>
        <w:t>Type:</w:t>
      </w:r>
      <w:r>
        <w:t xml:space="preserve"> City×practice · </w:t>
      </w:r>
      <w:r>
        <w:rPr>
          <w:b/>
          <w:bCs/>
        </w:rPr>
        <w:t>Status:</w:t>
      </w:r>
      <w:r>
        <w:t xml:space="preserve"> ✅ Live · </w:t>
      </w:r>
      <w:r>
        <w:rPr>
          <w:b/>
          <w:bCs/>
        </w:rPr>
        <w:t>Depth:</w:t>
      </w:r>
      <w:r>
        <w:t xml:space="preserve"> ~1,457 words </w:t>
      </w:r>
      <w:r>
        <w:rPr>
          <w:b/>
          <w:bCs/>
        </w:rPr>
        <w:t>Primary keyword:</w:t>
      </w:r>
      <w:r>
        <w:t xml:space="preserve"> property lawyer in Rajkot · </w:t>
      </w:r>
      <w:r>
        <w:rPr>
          <w:b/>
          <w:bCs/>
        </w:rPr>
        <w:t>Also:</w:t>
      </w:r>
      <w:r>
        <w:t xml:space="preserve"> new tenure land Saurashtra, GujRERA Rajkot, NA conversion industrial land</w:t>
      </w:r>
    </w:p>
    <w:p w14:paraId="3B5F2FEB" w14:textId="77777777" w:rsidR="00A905A6" w:rsidRDefault="00000000">
      <w:pPr>
        <w:spacing w:after="140" w:line="276" w:lineRule="auto"/>
      </w:pPr>
      <w:r>
        <w:rPr>
          <w:b/>
          <w:bCs/>
        </w:rPr>
        <w:t>Covers:</w:t>
      </w:r>
      <w:r>
        <w:t xml:space="preserve"> tenure as the first and most often skipped check — Saurashtra's Gharkhed and Barkhali reforms leave many holdings on </w:t>
      </w:r>
      <w:r>
        <w:rPr>
          <w:b/>
          <w:bCs/>
        </w:rPr>
        <w:t>restricted tenure requiring prior permission and premium before transfer</w:t>
      </w:r>
      <w:r>
        <w:t xml:space="preserve">, and buyers who discover this after paying hold land they can neither use as intended nor resell. Plus TP Scheme final plots and betterment charges before the Town Planning Officer, GujRERA remedies, and the industrial dimension (NA conversion, permitted use, pollution-control consent for the Aji and Shapar-Veraval belts). </w:t>
      </w:r>
      <w:r>
        <w:rPr>
          <w:b/>
          <w:bCs/>
        </w:rPr>
        <w:t>Case types:</w:t>
      </w:r>
      <w:r>
        <w:t xml:space="preserve"> tenure verification, title diligence, GujRERA complaints, industrial land &amp; conversion, TP Scheme disputes, specific performance, partition, tenancy. </w:t>
      </w:r>
      <w:r>
        <w:rPr>
          <w:b/>
          <w:bCs/>
        </w:rPr>
        <w:t>Courts:</w:t>
      </w:r>
      <w:r>
        <w:t xml:space="preserve"> GujRERA, Gujarat Real Estate Appellate Tribunal, Mamlatdar/Collector &amp; revenue authorities, Town Planning Officer, Civil &amp; Commercial Courts Rajkot, Gujarat High Court.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Rajkot practices, property lawyers in other cities, property pillar, title-verification and RERA guides, glossary terms. </w:t>
      </w:r>
      <w:r>
        <w:rPr>
          <w:b/>
          <w:bCs/>
        </w:rPr>
        <w:t>Why it matters:</w:t>
      </w:r>
      <w:r>
        <w:t xml:space="preserve"> a pre-purchase diligence page for a market where the single most expensive mistake is regionally specific — the strongest possible case for engaging a lawyer </w:t>
      </w:r>
      <w:r>
        <w:rPr>
          <w:i/>
          <w:iCs/>
        </w:rPr>
        <w:t>before</w:t>
      </w:r>
      <w:r>
        <w:t xml:space="preserve"> the transaction.</w:t>
      </w:r>
    </w:p>
    <w:p w14:paraId="4DBE276E"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Civil Lawyers in Surat</w:t>
      </w:r>
    </w:p>
    <w:p w14:paraId="12FB97BB"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/lawyers/surat/civil-law</w:t>
      </w:r>
      <w:r>
        <w:t xml:space="preserve"> · </w:t>
      </w:r>
      <w:r>
        <w:rPr>
          <w:b/>
          <w:bCs/>
        </w:rPr>
        <w:t>Type:</w:t>
      </w:r>
      <w:r>
        <w:t xml:space="preserve"> City×practice · </w:t>
      </w:r>
      <w:r>
        <w:rPr>
          <w:b/>
          <w:bCs/>
        </w:rPr>
        <w:t>Status:</w:t>
      </w:r>
      <w:r>
        <w:t xml:space="preserve"> ✅ Live · </w:t>
      </w:r>
      <w:r>
        <w:rPr>
          <w:b/>
          <w:bCs/>
        </w:rPr>
        <w:t>Depth:</w:t>
      </w:r>
      <w:r>
        <w:t xml:space="preserve"> ~1,454 words </w:t>
      </w:r>
      <w:r>
        <w:rPr>
          <w:b/>
          <w:bCs/>
        </w:rPr>
        <w:t>Primary keyword:</w:t>
      </w:r>
      <w:r>
        <w:t xml:space="preserve"> civil lawyer in Surat · </w:t>
      </w:r>
      <w:r>
        <w:rPr>
          <w:b/>
          <w:bCs/>
        </w:rPr>
        <w:t>Also:</w:t>
      </w:r>
      <w:r>
        <w:t xml:space="preserve"> summary suit Surat, partnership dispute Surat, textile market shop tenancy</w:t>
      </w:r>
    </w:p>
    <w:p w14:paraId="58F8A292" w14:textId="77777777" w:rsidR="00A905A6" w:rsidRDefault="00000000">
      <w:pPr>
        <w:spacing w:after="140" w:line="276" w:lineRule="auto"/>
      </w:pPr>
      <w:r>
        <w:rPr>
          <w:b/>
          <w:bCs/>
        </w:rPr>
        <w:t>Covers:</w:t>
      </w:r>
      <w:r>
        <w:t xml:space="preserve"> a trade docket — </w:t>
      </w:r>
      <w:r>
        <w:rPr>
          <w:b/>
          <w:bCs/>
        </w:rPr>
        <w:t>Order XXXVII summary suits</w:t>
      </w:r>
      <w:r>
        <w:t xml:space="preserve"> as the workhorse for documented debt (defendant must obtain leave to defend); Commercial Court timetable with compulsory pre-institution mediation; partnership and family-firm disputes in a proprietor-partnership economy, including the </w:t>
      </w:r>
      <w:r>
        <w:rPr>
          <w:b/>
          <w:bCs/>
        </w:rPr>
        <w:t>Section 69 Partnership Act bar</w:t>
      </w:r>
      <w:r>
        <w:t xml:space="preserve"> that stops an unregistered firm suing on a contract; textile-market shop tenancy under the </w:t>
      </w:r>
      <w:r>
        <w:rPr>
          <w:b/>
          <w:bCs/>
        </w:rPr>
        <w:t>Gujarat Rent Act</w:t>
      </w:r>
      <w:r>
        <w:t xml:space="preserve"> and its Small Causes jurisdiction. </w:t>
      </w:r>
      <w:r>
        <w:rPr>
          <w:b/>
          <w:bCs/>
        </w:rPr>
        <w:t>Case types:</w:t>
      </w:r>
      <w:r>
        <w:t xml:space="preserve"> summary suits, Commercial Court claims, partnership/firm disputes, market-shop tenancy, specific performance, partition, arbitration support, consumer claims. </w:t>
      </w:r>
      <w:r>
        <w:rPr>
          <w:b/>
          <w:bCs/>
        </w:rPr>
        <w:t>Courts:</w:t>
      </w:r>
      <w:r>
        <w:t xml:space="preserve"> Civil Judge (Jr &amp; Sr Division) Surat, Principal District Judge, Commercial Court, Small Causes jurisdiction, Gujarat High Court, District Consumer Commission.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Surat practices, civil lawyers in other cities, civil-law pillar, money-recovery guide, glossary terms. </w:t>
      </w:r>
      <w:r>
        <w:rPr>
          <w:b/>
          <w:bCs/>
        </w:rPr>
        <w:t>Why it matters:</w:t>
      </w:r>
      <w:r>
        <w:t xml:space="preserve"> targets the actual civil need of an SME trading city. The Section 69 registration bar defeats many claims at the threshold and is exactly the kind of practical warning that earns trust.</w:t>
      </w:r>
    </w:p>
    <w:p w14:paraId="5581995F"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Corporate Lawyers in Surat</w:t>
      </w:r>
    </w:p>
    <w:p w14:paraId="67E5C5A6"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/lawyers/surat/corporate-business</w:t>
      </w:r>
      <w:r>
        <w:t xml:space="preserve"> · </w:t>
      </w:r>
      <w:r>
        <w:rPr>
          <w:b/>
          <w:bCs/>
        </w:rPr>
        <w:t>Type:</w:t>
      </w:r>
      <w:r>
        <w:t xml:space="preserve"> City×practice · </w:t>
      </w:r>
      <w:r>
        <w:rPr>
          <w:b/>
          <w:bCs/>
        </w:rPr>
        <w:t>Status:</w:t>
      </w:r>
      <w:r>
        <w:t xml:space="preserve"> ✅ Live · </w:t>
      </w:r>
      <w:r>
        <w:rPr>
          <w:b/>
          <w:bCs/>
        </w:rPr>
        <w:t>Depth:</w:t>
      </w:r>
      <w:r>
        <w:t xml:space="preserve"> ~1,468 words </w:t>
      </w:r>
      <w:r>
        <w:rPr>
          <w:b/>
          <w:bCs/>
        </w:rPr>
        <w:t>Primary keyword:</w:t>
      </w:r>
      <w:r>
        <w:t xml:space="preserve"> corporate lawyer in Surat · </w:t>
      </w:r>
      <w:r>
        <w:rPr>
          <w:b/>
          <w:bCs/>
        </w:rPr>
        <w:t>Also:</w:t>
      </w:r>
      <w:r>
        <w:t xml:space="preserve"> MSME Samadhaan Surat, company registration Surat, NCLT Ahmedabad bench</w:t>
      </w:r>
    </w:p>
    <w:p w14:paraId="74DC5FF9" w14:textId="77777777" w:rsidR="00A905A6" w:rsidRDefault="00000000">
      <w:pPr>
        <w:spacing w:after="140" w:line="276" w:lineRule="auto"/>
      </w:pPr>
      <w:r>
        <w:rPr>
          <w:b/>
          <w:bCs/>
        </w:rPr>
        <w:t>Covers:</w:t>
      </w:r>
      <w:r>
        <w:t xml:space="preserve"> the </w:t>
      </w:r>
      <w:r>
        <w:rPr>
          <w:b/>
          <w:bCs/>
        </w:rPr>
        <w:t>MSME Samadhaan</w:t>
      </w:r>
      <w:r>
        <w:t xml:space="preserve"> route as the strongest recovery tool for a registered unit (compound interest at 3× the RBI bank rate; Udyam registration generally must predate the transaction, which is why eligible units miss out); NCLT </w:t>
      </w:r>
      <w:r>
        <w:rPr>
          <w:b/>
          <w:bCs/>
        </w:rPr>
        <w:t>Ahmedabad Bench</w:t>
      </w:r>
      <w:r>
        <w:t xml:space="preserve"> for Gujarat; the ₹1 crore IBC threshold putting most trade debts out of reach; and the structural risk of a partnership economy — unlimited liability and the Section 69 bar. </w:t>
      </w:r>
      <w:r>
        <w:rPr>
          <w:b/>
          <w:bCs/>
        </w:rPr>
        <w:t>Case types:</w:t>
      </w:r>
      <w:r>
        <w:t xml:space="preserve"> </w:t>
      </w:r>
      <w:r>
        <w:lastRenderedPageBreak/>
        <w:t xml:space="preserve">incorporation &amp; conversion, Samadhaan claims, partnership documentation, trade contracts, debt recovery, GST/indirect tax disputes, labour compliance, shareholder &amp; partner disputes. </w:t>
      </w:r>
      <w:r>
        <w:rPr>
          <w:b/>
          <w:bCs/>
        </w:rPr>
        <w:t>Courts:</w:t>
      </w:r>
      <w:r>
        <w:t xml:space="preserve"> NCLT Ahmedabad Bench, Gujarat MSME Facilitation Council, Commercial Court Surat, Magistrate courts (S.138), Labour Court &amp; Industrial Tribunal, Gujarat High Court.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Surat practices, corporate lawyers in other cities, corporate pillar, NCLT/IBC and company-registration guides, glossary terms. </w:t>
      </w:r>
      <w:r>
        <w:rPr>
          <w:b/>
          <w:bCs/>
        </w:rPr>
        <w:t>Why it matters:</w:t>
      </w:r>
      <w:r>
        <w:t xml:space="preserve"> Surat is one of India's densest SME clusters, and "register on Udyam </w:t>
      </w:r>
      <w:r>
        <w:rPr>
          <w:i/>
          <w:iCs/>
        </w:rPr>
        <w:t>before</w:t>
      </w:r>
      <w:r>
        <w:t xml:space="preserve"> you trade or you lose the remedy" is concrete, actionable advice that converts.</w:t>
      </w:r>
    </w:p>
    <w:p w14:paraId="455AB829"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Criminal Lawyers in Surat</w:t>
      </w:r>
    </w:p>
    <w:p w14:paraId="4457DB87"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/lawyers/surat/criminal-law</w:t>
      </w:r>
      <w:r>
        <w:t xml:space="preserve"> · </w:t>
      </w:r>
      <w:r>
        <w:rPr>
          <w:b/>
          <w:bCs/>
        </w:rPr>
        <w:t>Type:</w:t>
      </w:r>
      <w:r>
        <w:t xml:space="preserve"> City×practice · </w:t>
      </w:r>
      <w:r>
        <w:rPr>
          <w:b/>
          <w:bCs/>
        </w:rPr>
        <w:t>Status:</w:t>
      </w:r>
      <w:r>
        <w:t xml:space="preserve"> ✅ Live · </w:t>
      </w:r>
      <w:r>
        <w:rPr>
          <w:b/>
          <w:bCs/>
        </w:rPr>
        <w:t>Depth:</w:t>
      </w:r>
      <w:r>
        <w:t xml:space="preserve"> ~1,518 words </w:t>
      </w:r>
      <w:r>
        <w:rPr>
          <w:b/>
          <w:bCs/>
        </w:rPr>
        <w:t>Primary keyword:</w:t>
      </w:r>
      <w:r>
        <w:t xml:space="preserve"> criminal lawyer in Surat · </w:t>
      </w:r>
      <w:r>
        <w:rPr>
          <w:b/>
          <w:bCs/>
        </w:rPr>
        <w:t>Also:</w:t>
      </w:r>
      <w:r>
        <w:t xml:space="preserve"> bail lawyer Surat, prohibition case lawyer Gujarat, cheating case Surat</w:t>
      </w:r>
    </w:p>
    <w:p w14:paraId="798DB3B0" w14:textId="77777777" w:rsidR="00A905A6" w:rsidRDefault="00000000">
      <w:pPr>
        <w:spacing w:after="140" w:line="276" w:lineRule="auto"/>
      </w:pPr>
      <w:r>
        <w:rPr>
          <w:b/>
          <w:bCs/>
        </w:rPr>
        <w:t>Covers:</w:t>
      </w:r>
      <w:r>
        <w:t xml:space="preserve"> two facts found in few other cities — the </w:t>
      </w:r>
      <w:r>
        <w:rPr>
          <w:b/>
          <w:bCs/>
        </w:rPr>
        <w:t>Gujarat Prohibition Act</w:t>
      </w:r>
      <w:r>
        <w:t xml:space="preserve"> (dry since 1960; 2017 amendments made several offences non-bailable with up to 10 years, with Gujarat-specific defences such as the health permit), and a diamond/textile trade running on unsecured credit and the </w:t>
      </w:r>
      <w:r>
        <w:rPr>
          <w:b/>
          <w:bCs/>
        </w:rPr>
        <w:t>angadia</w:t>
      </w:r>
      <w:r>
        <w:t xml:space="preserve"> system, which turns commercial defaults into cheating and breach-of-trust FIRs. </w:t>
      </w:r>
      <w:r>
        <w:rPr>
          <w:b/>
          <w:bCs/>
        </w:rPr>
        <w:t>Case types:</w:t>
      </w:r>
      <w:r>
        <w:t xml:space="preserve"> bail &amp; anticipatory bail, prohibition defence, cheating/breach of trust, S.138 prosecutions, economic offences, cyber crime, dowry-cruelty defence, quashing. </w:t>
      </w:r>
      <w:r>
        <w:rPr>
          <w:b/>
          <w:bCs/>
        </w:rPr>
        <w:t>Courts:</w:t>
      </w:r>
      <w:r>
        <w:t xml:space="preserve"> Surat District &amp; Sessions Court, CJM/Magistrate courts, Prohibition Act special courts, Gujarat High Court at Ahmedabad, Special Courts (NDPS/POCSO/SC-ST), JJB.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Surat practices, criminal lawyers in other cities, criminal-law pillar, cheque-bounce guide, glossary terms. </w:t>
      </w:r>
      <w:r>
        <w:rPr>
          <w:b/>
          <w:bCs/>
        </w:rPr>
        <w:t>Why it matters:</w:t>
      </w:r>
      <w:r>
        <w:t xml:space="preserve"> prohibition prosecutions are routine in Surat's magistrate courts and carry real exposure, yet almost no competitor page addresses Gujarat-specific defences. States plainly that the High Court sits only at Ahmedabad.</w:t>
      </w:r>
    </w:p>
    <w:p w14:paraId="4C336B7C"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Divorce &amp; Family Lawyers in Surat</w:t>
      </w:r>
    </w:p>
    <w:p w14:paraId="6BAF5A52"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/lawyers/surat/family-matrimonial</w:t>
      </w:r>
      <w:r>
        <w:t xml:space="preserve"> · </w:t>
      </w:r>
      <w:r>
        <w:rPr>
          <w:b/>
          <w:bCs/>
        </w:rPr>
        <w:t>Type:</w:t>
      </w:r>
      <w:r>
        <w:t xml:space="preserve"> City×practice · </w:t>
      </w:r>
      <w:r>
        <w:rPr>
          <w:b/>
          <w:bCs/>
        </w:rPr>
        <w:t>Status:</w:t>
      </w:r>
      <w:r>
        <w:t xml:space="preserve"> ✅ Live · </w:t>
      </w:r>
      <w:r>
        <w:rPr>
          <w:b/>
          <w:bCs/>
        </w:rPr>
        <w:t>Depth:</w:t>
      </w:r>
      <w:r>
        <w:t xml:space="preserve"> ~1,503 words </w:t>
      </w:r>
      <w:r>
        <w:rPr>
          <w:b/>
          <w:bCs/>
        </w:rPr>
        <w:t>Primary keyword:</w:t>
      </w:r>
      <w:r>
        <w:t xml:space="preserve"> divorce lawyer in Surat · </w:t>
      </w:r>
      <w:r>
        <w:rPr>
          <w:b/>
          <w:bCs/>
        </w:rPr>
        <w:t>Also:</w:t>
      </w:r>
      <w:r>
        <w:t xml:space="preserve"> family court Surat, maintenance lawyer Surat, transfer petition divorce Gujarat</w:t>
      </w:r>
    </w:p>
    <w:p w14:paraId="4128F9AB" w14:textId="77777777" w:rsidR="00A905A6" w:rsidRDefault="00000000">
      <w:pPr>
        <w:spacing w:after="140" w:line="276" w:lineRule="auto"/>
      </w:pPr>
      <w:r>
        <w:rPr>
          <w:b/>
          <w:bCs/>
        </w:rPr>
        <w:t>Covers:</w:t>
      </w:r>
      <w:r>
        <w:t xml:space="preserve"> a workforce drawn from Saurashtra, Odisha, Bihar and eastern UP, so marriages solemnised in one state break down in another — </w:t>
      </w:r>
      <w:r>
        <w:rPr>
          <w:b/>
          <w:bCs/>
        </w:rPr>
        <w:t>jurisdiction and Supreme Court transfer petitions are live issues</w:t>
      </w:r>
      <w:r>
        <w:t xml:space="preserve"> in a large share of cases; S.13B two-motion structure with Amardeep Singh waiver; DV Act before the Magistrate; settlements structured to close divorce, maintenance, DV and criminal tracks together. </w:t>
      </w:r>
      <w:r>
        <w:rPr>
          <w:b/>
          <w:bCs/>
        </w:rPr>
        <w:t>Case types:</w:t>
      </w:r>
      <w:r>
        <w:t xml:space="preserve"> mutual-consent and contested divorce, maintenance &amp; alimony (Rajnesh v. Neha framework), custody &amp; guardianship, DV proceedings, transfer petitions, S.85 BNS defence &amp; quashing, Muslim/Christian personal law. </w:t>
      </w:r>
      <w:r>
        <w:rPr>
          <w:b/>
          <w:bCs/>
        </w:rPr>
        <w:t>Courts:</w:t>
      </w:r>
      <w:r>
        <w:t xml:space="preserve"> Family Court Surat, Magistrate courts (DV, S.144 BNSS), Principal District Judge, Gujarat High Court at Ahmedabad, Supreme Court (transfers), district Mediation Centre.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Surat practices, divorce lawyers in other cities, family pillar, mutual-consent-divorce guide, glossary terms. </w:t>
      </w:r>
      <w:r>
        <w:rPr>
          <w:b/>
          <w:bCs/>
        </w:rPr>
        <w:t>Why it matters:</w:t>
      </w:r>
      <w:r>
        <w:t xml:space="preserve"> migration makes cross-state jurisdiction genuinely local rather than generic, and "can I file for divorce in Surat if I moved here for work" is a real, high-volume question the page answers directly.</w:t>
      </w:r>
    </w:p>
    <w:p w14:paraId="5BFEF4F4"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Property Lawyers in Surat</w:t>
      </w:r>
    </w:p>
    <w:p w14:paraId="5F081AB1" w14:textId="77777777" w:rsidR="00A905A6" w:rsidRDefault="00000000">
      <w:pPr>
        <w:spacing w:after="140" w:line="276" w:lineRule="auto"/>
      </w:pPr>
      <w:r>
        <w:rPr>
          <w:b/>
          <w:bCs/>
        </w:rPr>
        <w:lastRenderedPageBreak/>
        <w:t>URL:</w:t>
      </w:r>
      <w:r>
        <w:t xml:space="preserve"> </w:t>
      </w:r>
      <w:r>
        <w:rPr>
          <w:rFonts w:ascii="Consolas" w:eastAsia="Consolas" w:hAnsi="Consolas" w:cs="Consolas"/>
          <w:color w:val="96762A"/>
          <w:sz w:val="19"/>
          <w:szCs w:val="19"/>
        </w:rPr>
        <w:t>/lawyers/surat/property-real-estate</w:t>
      </w:r>
      <w:r>
        <w:t xml:space="preserve"> · </w:t>
      </w:r>
      <w:r>
        <w:rPr>
          <w:b/>
          <w:bCs/>
        </w:rPr>
        <w:t>Type:</w:t>
      </w:r>
      <w:r>
        <w:t xml:space="preserve"> City×practice · </w:t>
      </w:r>
      <w:r>
        <w:rPr>
          <w:b/>
          <w:bCs/>
        </w:rPr>
        <w:t>Status:</w:t>
      </w:r>
      <w:r>
        <w:t xml:space="preserve"> ✅ Live · </w:t>
      </w:r>
      <w:r>
        <w:rPr>
          <w:b/>
          <w:bCs/>
        </w:rPr>
        <w:t>Depth:</w:t>
      </w:r>
      <w:r>
        <w:t xml:space="preserve"> ~1,480 words </w:t>
      </w:r>
      <w:r>
        <w:rPr>
          <w:b/>
          <w:bCs/>
        </w:rPr>
        <w:t>Primary keyword:</w:t>
      </w:r>
      <w:r>
        <w:t xml:space="preserve"> property lawyer in Surat · </w:t>
      </w:r>
      <w:r>
        <w:rPr>
          <w:b/>
          <w:bCs/>
        </w:rPr>
        <w:t>Also:</w:t>
      </w:r>
      <w:r>
        <w:t xml:space="preserve"> GujRERA complaint, new tenure land Gujarat, TP scheme final plot</w:t>
      </w:r>
    </w:p>
    <w:p w14:paraId="54F4E146" w14:textId="77777777" w:rsidR="00A905A6" w:rsidRDefault="00000000">
      <w:pPr>
        <w:spacing w:after="140" w:line="276" w:lineRule="auto"/>
      </w:pPr>
      <w:r>
        <w:rPr>
          <w:b/>
          <w:bCs/>
        </w:rPr>
        <w:t>Covers:</w:t>
      </w:r>
      <w:r>
        <w:t xml:space="preserve"> two mechanisms outsiders miss — Gujarat's </w:t>
      </w:r>
      <w:r>
        <w:rPr>
          <w:b/>
          <w:bCs/>
        </w:rPr>
        <w:t>Town Planning Scheme</w:t>
      </w:r>
      <w:r>
        <w:t xml:space="preserve"> (land pooled, part reserved, a reconstituted </w:t>
      </w:r>
      <w:r>
        <w:rPr>
          <w:i/>
          <w:iCs/>
        </w:rPr>
        <w:t>final plot</w:t>
      </w:r>
      <w:r>
        <w:t xml:space="preserve"> returned with a betterment charge; disputes go to the Town Planning Officer, not a civil court) and </w:t>
      </w:r>
      <w:r>
        <w:rPr>
          <w:b/>
          <w:bCs/>
        </w:rPr>
        <w:t>new-tenure land</w:t>
      </w:r>
      <w:r>
        <w:t xml:space="preserve">, which cannot be transferred without prior permission and premium, making an uninformed purchase one of the costliest errors in the state. Plus GujRERA remedies and the Gujarat Ownership Flats Act for pre-RERA buildings. </w:t>
      </w:r>
      <w:r>
        <w:rPr>
          <w:b/>
          <w:bCs/>
        </w:rPr>
        <w:t>Case types:</w:t>
      </w:r>
      <w:r>
        <w:t xml:space="preserve"> title &amp; tenure diligence, GujRERA complaints, TP Scheme disputes, new-tenure/agricultural land, society &amp; redevelopment, market-shop transactions, specific performance, partition. </w:t>
      </w:r>
      <w:r>
        <w:rPr>
          <w:b/>
          <w:bCs/>
        </w:rPr>
        <w:t>Courts:</w:t>
      </w:r>
      <w:r>
        <w:t xml:space="preserve"> GujRERA (Gandhinagar), Gujarat Real Estate Appellate Tribunal, Town Planning Officer &amp; appellate authorities, Civil &amp; Commercial Courts Surat, Gujarat High Court, District Consumer Commission.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Surat practices, property lawyers in other cities, property pillar, RERA-complaint and title-verification guides, glossary terms. </w:t>
      </w:r>
      <w:r>
        <w:rPr>
          <w:b/>
          <w:bCs/>
        </w:rPr>
        <w:t>Why it matters:</w:t>
      </w:r>
      <w:r>
        <w:t xml:space="preserve"> TP schemes and new-tenure land are Gujarat-specific and almost never covered by national competitors, making this a genuinely differentiated page for high-value transactions.</w:t>
      </w:r>
    </w:p>
    <w:p w14:paraId="517326A0"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Civil Lawyers in Udaipur</w:t>
      </w:r>
    </w:p>
    <w:p w14:paraId="499DAD0E"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/lawyers/udaipur/civil-law</w:t>
      </w:r>
      <w:r>
        <w:t xml:space="preserve"> · </w:t>
      </w:r>
      <w:r>
        <w:rPr>
          <w:b/>
          <w:bCs/>
        </w:rPr>
        <w:t>Type:</w:t>
      </w:r>
      <w:r>
        <w:t xml:space="preserve"> City×practice · </w:t>
      </w:r>
      <w:r>
        <w:rPr>
          <w:b/>
          <w:bCs/>
        </w:rPr>
        <w:t>Status:</w:t>
      </w:r>
      <w:r>
        <w:t xml:space="preserve"> ✅ Live · </w:t>
      </w:r>
      <w:r>
        <w:rPr>
          <w:b/>
          <w:bCs/>
        </w:rPr>
        <w:t>Depth:</w:t>
      </w:r>
      <w:r>
        <w:t xml:space="preserve"> ~1,483 words </w:t>
      </w:r>
      <w:r>
        <w:rPr>
          <w:b/>
          <w:bCs/>
        </w:rPr>
        <w:t>Primary keyword:</w:t>
      </w:r>
      <w:r>
        <w:t xml:space="preserve"> civil lawyer in Udaipur · </w:t>
      </w:r>
      <w:r>
        <w:rPr>
          <w:b/>
          <w:bCs/>
        </w:rPr>
        <w:t>Also:</w:t>
      </w:r>
      <w:r>
        <w:t xml:space="preserve"> tribal land transfer Rajasthan, Section 42 Rajasthan Tenancy Act, mining lease dispute Udaipur</w:t>
      </w:r>
    </w:p>
    <w:p w14:paraId="4104BF43" w14:textId="77777777" w:rsidR="00A905A6" w:rsidRDefault="00000000">
      <w:pPr>
        <w:spacing w:after="140" w:line="276" w:lineRule="auto"/>
      </w:pPr>
      <w:r>
        <w:rPr>
          <w:b/>
          <w:bCs/>
        </w:rPr>
        <w:t>Covers:</w:t>
      </w:r>
      <w:r>
        <w:t xml:space="preserve"> the single most important local rule — </w:t>
      </w:r>
      <w:r>
        <w:rPr>
          <w:b/>
          <w:bCs/>
        </w:rPr>
        <w:t>Section 42 of the Rajasthan Tenancy Act</w:t>
      </w:r>
      <w:r>
        <w:t xml:space="preserve"> prohibits or restricts transfer of land held by a Scheduled Tribe member to a non-tribal in Scheduled Areas, and transactions in breach are liable to be set aside with the land restored, so a buyer can lose the entire investment years after purchase. Plus the general revenue framework (khatedari, mutation, partition through Tehsildar → SDO → Collector → Board of Revenue at Ajmer) and hospitality and mining-lease contract work. </w:t>
      </w:r>
      <w:r>
        <w:rPr>
          <w:b/>
          <w:bCs/>
        </w:rPr>
        <w:t>Case types:</w:t>
      </w:r>
      <w:r>
        <w:t xml:space="preserve"> Scheduled Area land transfers, khatedari &amp; tenancy rights, mutation &amp; revenue records, hospitality contracts, mining lease disputes, title suits &amp; specific performance, commercial recovery, consumer claims. </w:t>
      </w:r>
      <w:r>
        <w:rPr>
          <w:b/>
          <w:bCs/>
        </w:rPr>
        <w:t>Courts:</w:t>
      </w:r>
      <w:r>
        <w:t xml:space="preserve"> revenue courts (Tehsildar/SDO/Collector), Board of Revenue Ajmer, Civil Judge &amp; District Judge Udaipur, Commercial Court, Rajasthan High Court Principal Seat at Jodhpur, District Consumer Commission.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Udaipur practices, civil lawyers in other cities, civil-law pillar, title-verification guide, glossary terms. </w:t>
      </w:r>
      <w:r>
        <w:rPr>
          <w:b/>
          <w:bCs/>
        </w:rPr>
        <w:t>Why it matters:</w:t>
      </w:r>
      <w:r>
        <w:t xml:space="preserve"> the Section 42 restriction is the highest-stakes, least-known fact in the entire new city set — a completed sale undone years later — and the page is built around warning buyers before they pay.</w:t>
      </w:r>
    </w:p>
    <w:p w14:paraId="6E2A4AA0"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Corporate Lawyers in Udaipur</w:t>
      </w:r>
    </w:p>
    <w:p w14:paraId="677DBB6F"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/lawyers/udaipur/corporate-business</w:t>
      </w:r>
      <w:r>
        <w:t xml:space="preserve"> · </w:t>
      </w:r>
      <w:r>
        <w:rPr>
          <w:b/>
          <w:bCs/>
        </w:rPr>
        <w:t>Type:</w:t>
      </w:r>
      <w:r>
        <w:t xml:space="preserve"> City×practice · </w:t>
      </w:r>
      <w:r>
        <w:rPr>
          <w:b/>
          <w:bCs/>
        </w:rPr>
        <w:t>Status:</w:t>
      </w:r>
      <w:r>
        <w:t xml:space="preserve"> ✅ Live · </w:t>
      </w:r>
      <w:r>
        <w:rPr>
          <w:b/>
          <w:bCs/>
        </w:rPr>
        <w:t>Depth:</w:t>
      </w:r>
      <w:r>
        <w:t xml:space="preserve"> ~1,444 words </w:t>
      </w:r>
      <w:r>
        <w:rPr>
          <w:b/>
          <w:bCs/>
        </w:rPr>
        <w:t>Primary keyword:</w:t>
      </w:r>
      <w:r>
        <w:t xml:space="preserve"> corporate lawyer in Udaipur · </w:t>
      </w:r>
      <w:r>
        <w:rPr>
          <w:b/>
          <w:bCs/>
        </w:rPr>
        <w:t>Also:</w:t>
      </w:r>
      <w:r>
        <w:t xml:space="preserve"> hotel licensing Rajasthan, mining lease compliance, NCLT Jaipur bench, resort legal compliance</w:t>
      </w:r>
    </w:p>
    <w:p w14:paraId="5D8C6CF6" w14:textId="77777777" w:rsidR="00A905A6" w:rsidRDefault="00000000">
      <w:pPr>
        <w:spacing w:after="140" w:line="276" w:lineRule="auto"/>
      </w:pPr>
      <w:r>
        <w:rPr>
          <w:b/>
          <w:bCs/>
        </w:rPr>
        <w:t>Covers:</w:t>
      </w:r>
      <w:r>
        <w:t xml:space="preserve"> two licence-heavy sectors where </w:t>
      </w:r>
      <w:r>
        <w:rPr>
          <w:b/>
          <w:bCs/>
        </w:rPr>
        <w:t>compliance failures cost more than contract disputes</w:t>
      </w:r>
      <w:r>
        <w:t xml:space="preserve"> — hospitality (municipal and development-authority permissions, fire and building safety, food-safety registration, excise licences, event permissions, conservation conditions on heritage property) and marble/mineral processing (lease conditions, royalty assessment and demand notices, environmental clearance and consent to operate). Notes that environmental applications from Rajasthan go to the </w:t>
      </w:r>
      <w:r>
        <w:rPr>
          <w:b/>
          <w:bCs/>
        </w:rPr>
        <w:t>NGT Central Zone Bench at Bhopal</w:t>
      </w:r>
      <w:r>
        <w:t xml:space="preserve">, and that NCLT work goes to </w:t>
      </w:r>
      <w:r>
        <w:rPr>
          <w:b/>
          <w:bCs/>
        </w:rPr>
        <w:t>Jaipur</w:t>
      </w:r>
      <w:r>
        <w:t xml:space="preserve"> while High Court work goes to </w:t>
      </w:r>
      <w:r>
        <w:rPr>
          <w:b/>
          <w:bCs/>
        </w:rPr>
        <w:t>Jodhpur</w:t>
      </w:r>
      <w:r>
        <w:t xml:space="preserve"> — the two do not follow the same map. </w:t>
      </w:r>
      <w:r>
        <w:rPr>
          <w:b/>
          <w:bCs/>
        </w:rPr>
        <w:t>Case types:</w:t>
      </w:r>
      <w:r>
        <w:t xml:space="preserve"> </w:t>
      </w:r>
      <w:r>
        <w:lastRenderedPageBreak/>
        <w:t xml:space="preserve">hospitality licensing, hotel &amp; event contracts, mining lease compliance, environmental proceedings, incorporation, Samadhaan claims, debt recovery, labour compliance. </w:t>
      </w:r>
      <w:r>
        <w:rPr>
          <w:b/>
          <w:bCs/>
        </w:rPr>
        <w:t>Courts:</w:t>
      </w:r>
      <w:r>
        <w:t xml:space="preserve"> NCLT Jaipur Bench, Rajasthan MSME Facilitation Council, mining authorities &amp; Collector, NGT Central Zone Bench Bhopal, Commercial Court Udaipur, Rajasthan High Court Principal Seat.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Udaipur practices, corporate lawyers in other cities, corporate pillar, NCLT/IBC guide, glossary terms. </w:t>
      </w:r>
      <w:r>
        <w:rPr>
          <w:b/>
          <w:bCs/>
        </w:rPr>
        <w:t>Why it matters:</w:t>
      </w:r>
      <w:r>
        <w:t xml:space="preserve"> destination-wedding and resort operators are well-funded buyers, and framing their real risk as licensing rather than contracts is both accurate and differentiating.</w:t>
      </w:r>
    </w:p>
    <w:p w14:paraId="6F3CF8D3"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Criminal Lawyers in Udaipur</w:t>
      </w:r>
    </w:p>
    <w:p w14:paraId="1122A03B"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/lawyers/udaipur/criminal-law</w:t>
      </w:r>
      <w:r>
        <w:t xml:space="preserve"> · </w:t>
      </w:r>
      <w:r>
        <w:rPr>
          <w:b/>
          <w:bCs/>
        </w:rPr>
        <w:t>Type:</w:t>
      </w:r>
      <w:r>
        <w:t xml:space="preserve"> City×practice · </w:t>
      </w:r>
      <w:r>
        <w:rPr>
          <w:b/>
          <w:bCs/>
        </w:rPr>
        <w:t>Status:</w:t>
      </w:r>
      <w:r>
        <w:t xml:space="preserve"> ✅ Live · </w:t>
      </w:r>
      <w:r>
        <w:rPr>
          <w:b/>
          <w:bCs/>
        </w:rPr>
        <w:t>Depth:</w:t>
      </w:r>
      <w:r>
        <w:t xml:space="preserve"> ~1,470 words </w:t>
      </w:r>
      <w:r>
        <w:rPr>
          <w:b/>
          <w:bCs/>
        </w:rPr>
        <w:t>Primary keyword:</w:t>
      </w:r>
      <w:r>
        <w:t xml:space="preserve"> criminal lawyer in Udaipur · </w:t>
      </w:r>
      <w:r>
        <w:rPr>
          <w:b/>
          <w:bCs/>
        </w:rPr>
        <w:t>Also:</w:t>
      </w:r>
      <w:r>
        <w:t xml:space="preserve"> SC ST Act lawyer Udaipur, bail lawyer Udaipur, atrocities act defence Rajasthan</w:t>
      </w:r>
    </w:p>
    <w:p w14:paraId="7869A85C" w14:textId="77777777" w:rsidR="00A905A6" w:rsidRDefault="00000000">
      <w:pPr>
        <w:spacing w:after="140" w:line="276" w:lineRule="auto"/>
      </w:pPr>
      <w:r>
        <w:rPr>
          <w:b/>
          <w:bCs/>
        </w:rPr>
        <w:t>Covers:</w:t>
      </w:r>
      <w:r>
        <w:t xml:space="preserve"> the consequence of a </w:t>
      </w:r>
      <w:r>
        <w:rPr>
          <w:b/>
          <w:bCs/>
        </w:rPr>
        <w:t>Fifth Schedule Scheduled Area</w:t>
      </w:r>
      <w:r>
        <w:t xml:space="preserve"> with a substantial tribal population — SC/ST (Prevention of Atrocities) Act prosecutions are a significant and procedurally distinct category, where </w:t>
      </w:r>
      <w:r>
        <w:rPr>
          <w:b/>
          <w:bCs/>
        </w:rPr>
        <w:t>Section 18 bars anticipatory bail</w:t>
      </w:r>
      <w:r>
        <w:t xml:space="preserve"> once a prima facie case is disclosed, trials go to a designated Special Court, and appeals lie directly to the High Court. Where the bar applies, a quashing petition becomes the realistic pre-arrest route. Also tourism-economy offences: hotel and resort disputes, excise and event licensing, and cases involving foreign nationals where passport and travel conditions must be addressed at the bail stage. </w:t>
      </w:r>
      <w:r>
        <w:rPr>
          <w:b/>
          <w:bCs/>
        </w:rPr>
        <w:t>Case types:</w:t>
      </w:r>
      <w:r>
        <w:t xml:space="preserve"> Atrocities Act defence, bail &amp; anticipatory bail, tourism/hospitality offences, cheating &amp; trade fraud, land offences, NDPS defence, dowry-cruelty defence, cyber fraud. </w:t>
      </w:r>
      <w:r>
        <w:rPr>
          <w:b/>
          <w:bCs/>
        </w:rPr>
        <w:t>Courts:</w:t>
      </w:r>
      <w:r>
        <w:t xml:space="preserve"> Special Court (SC/ST Act) Udaipur, District &amp; Sessions Court, CJM/Magistrate courts, Rajasthan High Court Principal Seat at Jodhpur, Special Court (NDPS/POCSO), JJB.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Udaipur practices, criminal lawyers in other cities, criminal-law pillar, anticipatory-bail guide, glossary terms. </w:t>
      </w:r>
      <w:r>
        <w:rPr>
          <w:b/>
          <w:bCs/>
        </w:rPr>
        <w:t>Why it matters:</w:t>
      </w:r>
      <w:r>
        <w:t xml:space="preserve"> "can I get anticipatory bail in an Atrocities Act case" has a hard answer most pages get wrong, and stating the Section 18 bar honestly — then naming the real alternative — is more useful than optimistic generalities.</w:t>
      </w:r>
    </w:p>
    <w:p w14:paraId="086CC2B8"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Divorce &amp; Family Lawyers in Udaipur</w:t>
      </w:r>
    </w:p>
    <w:p w14:paraId="4F76B288"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/lawyers/udaipur/family-matrimonial</w:t>
      </w:r>
      <w:r>
        <w:t xml:space="preserve"> · </w:t>
      </w:r>
      <w:r>
        <w:rPr>
          <w:b/>
          <w:bCs/>
        </w:rPr>
        <w:t>Type:</w:t>
      </w:r>
      <w:r>
        <w:t xml:space="preserve"> City×practice · </w:t>
      </w:r>
      <w:r>
        <w:rPr>
          <w:b/>
          <w:bCs/>
        </w:rPr>
        <w:t>Status:</w:t>
      </w:r>
      <w:r>
        <w:t xml:space="preserve"> ✅ Live · </w:t>
      </w:r>
      <w:r>
        <w:rPr>
          <w:b/>
          <w:bCs/>
        </w:rPr>
        <w:t>Depth:</w:t>
      </w:r>
      <w:r>
        <w:t xml:space="preserve"> ~1,461 words </w:t>
      </w:r>
      <w:r>
        <w:rPr>
          <w:b/>
          <w:bCs/>
        </w:rPr>
        <w:t>Primary keyword:</w:t>
      </w:r>
      <w:r>
        <w:t xml:space="preserve"> divorce lawyer in Udaipur · </w:t>
      </w:r>
      <w:r>
        <w:rPr>
          <w:b/>
          <w:bCs/>
        </w:rPr>
        <w:t>Also:</w:t>
      </w:r>
      <w:r>
        <w:t xml:space="preserve"> customary tribal divorce validity, family court Udaipur, maintenance land income</w:t>
      </w:r>
    </w:p>
    <w:p w14:paraId="17ABF342" w14:textId="77777777" w:rsidR="00A905A6" w:rsidRDefault="00000000">
      <w:pPr>
        <w:spacing w:after="140" w:line="276" w:lineRule="auto"/>
      </w:pPr>
      <w:r>
        <w:rPr>
          <w:b/>
          <w:bCs/>
        </w:rPr>
        <w:t>Covers:</w:t>
      </w:r>
      <w:r>
        <w:t xml:space="preserve"> a dimension few Indian cities have — a substantial tribal population whose </w:t>
      </w:r>
      <w:r>
        <w:rPr>
          <w:b/>
          <w:bCs/>
        </w:rPr>
        <w:t>customary marriage and dissolution practices</w:t>
      </w:r>
      <w:r>
        <w:t xml:space="preserve"> can engage the Hindu Marriage Act's preservation of customs that are ancient, certain, reasonable and not opposed to public policy, so whether a customary divorce is legally recognised (and what must be pleaded and proved) is a live Family Court issue here. Plus maintenance assessed from agricultural land and tourism-business income under the Rajnesh v. Neha framework, and appeals to the High Court at Jodhpur. </w:t>
      </w:r>
      <w:r>
        <w:rPr>
          <w:b/>
          <w:bCs/>
        </w:rPr>
        <w:t>Case types:</w:t>
      </w:r>
      <w:r>
        <w:t xml:space="preserve"> mutual-consent and contested divorce, customary marriage &amp; divorce, maintenance &amp; alimony, custody &amp; guardianship, DV proceedings, S.85 BNS defence &amp; quashing, succession. </w:t>
      </w:r>
      <w:r>
        <w:rPr>
          <w:b/>
          <w:bCs/>
        </w:rPr>
        <w:t>Courts:</w:t>
      </w:r>
      <w:r>
        <w:t xml:space="preserve"> Family Court Udaipur, Magistrate courts (DV, S.144 BNSS), Principal District Judge, Rajasthan High Court Principal Seat at Jodhpur, Supreme Court (transfers), district Mediation Centre.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Udaipur practices, divorce lawyers in other cities, family pillar, mutual-consent-divorce guide, glossary terms. </w:t>
      </w:r>
      <w:r>
        <w:rPr>
          <w:b/>
          <w:bCs/>
        </w:rPr>
        <w:t>Why it matters:</w:t>
      </w:r>
      <w:r>
        <w:t xml:space="preserve"> "is a customary tribal divorce valid" is a genuine, unanswered question in this region, and the page treats it as a matter of evidence rather than assuming either way.</w:t>
      </w:r>
    </w:p>
    <w:p w14:paraId="3A9FFB60"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lastRenderedPageBreak/>
        <w:t>Page: Property Lawyers in Udaipur</w:t>
      </w:r>
    </w:p>
    <w:p w14:paraId="267B67E5"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/lawyers/udaipur/property-real-estate</w:t>
      </w:r>
      <w:r>
        <w:t xml:space="preserve"> · </w:t>
      </w:r>
      <w:r>
        <w:rPr>
          <w:b/>
          <w:bCs/>
        </w:rPr>
        <w:t>Type:</w:t>
      </w:r>
      <w:r>
        <w:t xml:space="preserve"> City×practice · </w:t>
      </w:r>
      <w:r>
        <w:rPr>
          <w:b/>
          <w:bCs/>
        </w:rPr>
        <w:t>Status:</w:t>
      </w:r>
      <w:r>
        <w:t xml:space="preserve"> ✅ Live · </w:t>
      </w:r>
      <w:r>
        <w:rPr>
          <w:b/>
          <w:bCs/>
        </w:rPr>
        <w:t>Depth:</w:t>
      </w:r>
      <w:r>
        <w:t xml:space="preserve"> ~1,476 words </w:t>
      </w:r>
      <w:r>
        <w:rPr>
          <w:b/>
          <w:bCs/>
        </w:rPr>
        <w:t>Primary keyword:</w:t>
      </w:r>
      <w:r>
        <w:t xml:space="preserve"> property lawyer in Udaipur · </w:t>
      </w:r>
      <w:r>
        <w:rPr>
          <w:b/>
          <w:bCs/>
        </w:rPr>
        <w:t>Also:</w:t>
      </w:r>
      <w:r>
        <w:t xml:space="preserve"> Scheduled Area land purchase, heritage hotel conversion, restoration proceedings tribal land</w:t>
      </w:r>
    </w:p>
    <w:p w14:paraId="674D83BF" w14:textId="77777777" w:rsidR="00A905A6" w:rsidRDefault="00000000">
      <w:pPr>
        <w:spacing w:after="140" w:line="276" w:lineRule="auto"/>
      </w:pPr>
      <w:r>
        <w:rPr>
          <w:b/>
          <w:bCs/>
        </w:rPr>
        <w:t>Covers:</w:t>
      </w:r>
      <w:r>
        <w:t xml:space="preserve"> the risk that defines this market — verifying </w:t>
      </w:r>
      <w:r>
        <w:rPr>
          <w:b/>
          <w:bCs/>
        </w:rPr>
        <w:t>both</w:t>
      </w:r>
      <w:r>
        <w:t xml:space="preserve"> whether land lies in a Scheduled Area </w:t>
      </w:r>
      <w:r>
        <w:rPr>
          <w:b/>
          <w:bCs/>
        </w:rPr>
        <w:t>and</w:t>
      </w:r>
      <w:r>
        <w:t xml:space="preserve"> whether the recorded holder is a Scheduled Tribe member, neither of which is apparent from inspecting the land, because a breach of Section 42 exposes the buyer to restoration proceedings with only a claim against the seller left. Plus the general Rajasthan framework (mutation is not title, conversion before development, unapproved-colony risk) and heritage/hospitality approvals: conservation conditions, permitted-use change, and licensing entirely separate from title. </w:t>
      </w:r>
      <w:r>
        <w:rPr>
          <w:b/>
          <w:bCs/>
        </w:rPr>
        <w:t>Case types:</w:t>
      </w:r>
      <w:r>
        <w:t xml:space="preserve"> Scheduled Area verification, restoration proceedings, revenue record diligence, land conversion, heritage &amp; hotel property, RERA complaints, title suits, partition. </w:t>
      </w:r>
      <w:r>
        <w:rPr>
          <w:b/>
          <w:bCs/>
        </w:rPr>
        <w:t>Courts:</w:t>
      </w:r>
      <w:r>
        <w:t xml:space="preserve"> revenue courts (Tehsildar/SDO/Collector), Board of Revenue Ajmer, Udaipur development authority, Rajasthan RERA, Civil &amp; Commercial Courts Udaipur, Rajasthan High Court Principal Seat.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Udaipur practices, property lawyers in other cities, property pillar, title-verification and RERA guides, glossary terms. </w:t>
      </w:r>
      <w:r>
        <w:rPr>
          <w:b/>
          <w:bCs/>
        </w:rPr>
        <w:t>Why it matters:</w:t>
      </w:r>
      <w:r>
        <w:t xml:space="preserve"> high-value second-home, resort and heritage transactions where a title that looks clean can still be voidable — the strongest possible pre-purchase due-diligence case on the site.</w:t>
      </w:r>
    </w:p>
    <w:p w14:paraId="23C42223"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Civil Lawyers in Vadodara</w:t>
      </w:r>
    </w:p>
    <w:p w14:paraId="365E53D6"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/lawyers/vadodara/civil-law</w:t>
      </w:r>
      <w:r>
        <w:t xml:space="preserve"> · </w:t>
      </w:r>
      <w:r>
        <w:rPr>
          <w:b/>
          <w:bCs/>
        </w:rPr>
        <w:t>Type:</w:t>
      </w:r>
      <w:r>
        <w:t xml:space="preserve"> City×practice · </w:t>
      </w:r>
      <w:r>
        <w:rPr>
          <w:b/>
          <w:bCs/>
        </w:rPr>
        <w:t>Status:</w:t>
      </w:r>
      <w:r>
        <w:t xml:space="preserve"> ✅ Live · </w:t>
      </w:r>
      <w:r>
        <w:rPr>
          <w:b/>
          <w:bCs/>
        </w:rPr>
        <w:t>Depth:</w:t>
      </w:r>
      <w:r>
        <w:t xml:space="preserve"> ~1,429 words </w:t>
      </w:r>
      <w:r>
        <w:rPr>
          <w:b/>
          <w:bCs/>
        </w:rPr>
        <w:t>Primary keyword:</w:t>
      </w:r>
      <w:r>
        <w:t xml:space="preserve"> civil lawyer in Vadodara · </w:t>
      </w:r>
      <w:r>
        <w:rPr>
          <w:b/>
          <w:bCs/>
        </w:rPr>
        <w:t>Also:</w:t>
      </w:r>
      <w:r>
        <w:t xml:space="preserve"> arbitration lawyer Vadodara, commercial court Vadodara, industrial land dispute</w:t>
      </w:r>
    </w:p>
    <w:p w14:paraId="5BC2F848" w14:textId="77777777" w:rsidR="00A905A6" w:rsidRDefault="00000000">
      <w:pPr>
        <w:spacing w:after="140" w:line="276" w:lineRule="auto"/>
      </w:pPr>
      <w:r>
        <w:rPr>
          <w:b/>
          <w:bCs/>
        </w:rPr>
        <w:t>Covers:</w:t>
      </w:r>
      <w:r>
        <w:t xml:space="preserve"> a contract-heavy docket where most significant agreements carry </w:t>
      </w:r>
      <w:r>
        <w:rPr>
          <w:b/>
          <w:bCs/>
        </w:rPr>
        <w:t>arbitration clauses</w:t>
      </w:r>
      <w:r>
        <w:t xml:space="preserve">, so disputes route to a S.11 appointment at the Gujarat High Court and a tribunal rather than a suit, with courts retained for S.9 interim relief and S.34 challenge; Commercial Courts Act timetable with pre-institution mediation; and the land questions industrial expansion keeps hitting — TP Scheme final plots, new-tenure permissions, NA conversion. </w:t>
      </w:r>
      <w:r>
        <w:rPr>
          <w:b/>
          <w:bCs/>
        </w:rPr>
        <w:t>Case types:</w:t>
      </w:r>
      <w:r>
        <w:t xml:space="preserve"> Commercial Court claims, arbitration support, summary suits, industrial land &amp; tenure, specific performance, partition, MACT, consumer claims. </w:t>
      </w:r>
      <w:r>
        <w:rPr>
          <w:b/>
          <w:bCs/>
        </w:rPr>
        <w:t>Courts:</w:t>
      </w:r>
      <w:r>
        <w:t xml:space="preserve"> Civil Judge &amp; Principal District Judge Vadodara, Commercial Court, Gujarat High Court (S.11, writs), MACT, District Consumer Commission.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Vadodara practices, civil lawyers in other cities, civil-law pillar, money-recovery guide, glossary terms. </w:t>
      </w:r>
      <w:r>
        <w:rPr>
          <w:b/>
          <w:bCs/>
        </w:rPr>
        <w:t>Why it matters:</w:t>
      </w:r>
      <w:r>
        <w:t xml:space="preserve"> "my contract has an arbitration clause, can I still go to court" is a common, genuinely confusing question, and answering it well positions the page for B2B enquiries with real budgets.</w:t>
      </w:r>
    </w:p>
    <w:p w14:paraId="61BBBD31"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Corporate Lawyers in Vadodara</w:t>
      </w:r>
    </w:p>
    <w:p w14:paraId="7A55F53C"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/lawyers/vadodara/corporate-business</w:t>
      </w:r>
      <w:r>
        <w:t xml:space="preserve"> · </w:t>
      </w:r>
      <w:r>
        <w:rPr>
          <w:b/>
          <w:bCs/>
        </w:rPr>
        <w:t>Type:</w:t>
      </w:r>
      <w:r>
        <w:t xml:space="preserve"> City×practice · </w:t>
      </w:r>
      <w:r>
        <w:rPr>
          <w:b/>
          <w:bCs/>
        </w:rPr>
        <w:t>Status:</w:t>
      </w:r>
      <w:r>
        <w:t xml:space="preserve"> ✅ Live · </w:t>
      </w:r>
      <w:r>
        <w:rPr>
          <w:b/>
          <w:bCs/>
        </w:rPr>
        <w:t>Depth:</w:t>
      </w:r>
      <w:r>
        <w:t xml:space="preserve"> ~1,408 words </w:t>
      </w:r>
      <w:r>
        <w:rPr>
          <w:b/>
          <w:bCs/>
        </w:rPr>
        <w:t>Primary keyword:</w:t>
      </w:r>
      <w:r>
        <w:t xml:space="preserve"> corporate lawyer in Vadodara · </w:t>
      </w:r>
      <w:r>
        <w:rPr>
          <w:b/>
          <w:bCs/>
        </w:rPr>
        <w:t>Also:</w:t>
      </w:r>
      <w:r>
        <w:t xml:space="preserve"> labour law Vadodara, standing orders Gujarat, retrenchment permission, NCLT Ahmedabad</w:t>
      </w:r>
    </w:p>
    <w:p w14:paraId="4EAE0957" w14:textId="77777777" w:rsidR="00A905A6" w:rsidRDefault="00000000">
      <w:pPr>
        <w:spacing w:after="140" w:line="276" w:lineRule="auto"/>
      </w:pPr>
      <w:r>
        <w:rPr>
          <w:b/>
          <w:bCs/>
        </w:rPr>
        <w:t>Covers:</w:t>
      </w:r>
      <w:r>
        <w:t xml:space="preserve"> the specialism that separates Vadodara from Surat and Rajkot — a large permanent, unionised workforce makes </w:t>
      </w:r>
      <w:r>
        <w:rPr>
          <w:b/>
          <w:bCs/>
        </w:rPr>
        <w:t>standing orders, contract-labour compliance and Industrial Tribunal disputes day-to-day work</w:t>
      </w:r>
      <w:r>
        <w:t xml:space="preserve">, with retrenchment/layoff/closure requiring prior government permission above the size threshold and reinstatement-with-back-wages the usual cost of getting it wrong. Plus arbitration-first contracting and NCLT Ahmedabad for company matters. </w:t>
      </w:r>
      <w:r>
        <w:rPr>
          <w:b/>
          <w:bCs/>
        </w:rPr>
        <w:t>Case types:</w:t>
      </w:r>
      <w:r>
        <w:t xml:space="preserve"> industrial &amp; labour compliance, industrial disputes, commercial contracts, </w:t>
      </w:r>
      <w:r>
        <w:lastRenderedPageBreak/>
        <w:t xml:space="preserve">arbitration, incorporation, debt recovery, Samadhaan claims, shareholder disputes. </w:t>
      </w:r>
      <w:r>
        <w:rPr>
          <w:b/>
          <w:bCs/>
        </w:rPr>
        <w:t>Courts:</w:t>
      </w:r>
      <w:r>
        <w:t xml:space="preserve"> Labour Court &amp; Industrial Tribunal Vadodara, NCLT Ahmedabad Bench, Commercial Court, Gujarat MSME Facilitation Council, Gujarat High Court, Magistrate courts (S.138).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Vadodara practices, corporate lawyers in other cities, corporate pillar, NCLT/IBC and co-founder guides, glossary terms. </w:t>
      </w:r>
      <w:r>
        <w:rPr>
          <w:b/>
          <w:bCs/>
        </w:rPr>
        <w:t>Why it matters:</w:t>
      </w:r>
      <w:r>
        <w:t xml:space="preserve"> "do we need government permission to retrench" is a high-stakes employer query with a costly wrong answer — exactly the buyer-intent, budget-backed enquiry the Week 18 focus strategy targets.</w:t>
      </w:r>
    </w:p>
    <w:p w14:paraId="05A922E7"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Criminal Lawyers in Vadodara</w:t>
      </w:r>
    </w:p>
    <w:p w14:paraId="44ACB8A8"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/lawyers/vadodara/criminal-law</w:t>
      </w:r>
      <w:r>
        <w:t xml:space="preserve"> · </w:t>
      </w:r>
      <w:r>
        <w:rPr>
          <w:b/>
          <w:bCs/>
        </w:rPr>
        <w:t>Type:</w:t>
      </w:r>
      <w:r>
        <w:t xml:space="preserve"> City×practice · </w:t>
      </w:r>
      <w:r>
        <w:rPr>
          <w:b/>
          <w:bCs/>
        </w:rPr>
        <w:t>Status:</w:t>
      </w:r>
      <w:r>
        <w:t xml:space="preserve"> ✅ Live · </w:t>
      </w:r>
      <w:r>
        <w:rPr>
          <w:b/>
          <w:bCs/>
        </w:rPr>
        <w:t>Depth:</w:t>
      </w:r>
      <w:r>
        <w:t xml:space="preserve"> ~1,478 words </w:t>
      </w:r>
      <w:r>
        <w:rPr>
          <w:b/>
          <w:bCs/>
        </w:rPr>
        <w:t>Primary keyword:</w:t>
      </w:r>
      <w:r>
        <w:t xml:space="preserve"> criminal lawyer in Vadodara · </w:t>
      </w:r>
      <w:r>
        <w:rPr>
          <w:b/>
          <w:bCs/>
        </w:rPr>
        <w:t>Also:</w:t>
      </w:r>
      <w:r>
        <w:t xml:space="preserve"> bail lawyer Vadodara, factory accident prosecution, pollution board case Gujarat</w:t>
      </w:r>
    </w:p>
    <w:p w14:paraId="3134DC79" w14:textId="77777777" w:rsidR="00A905A6" w:rsidRDefault="00000000">
      <w:pPr>
        <w:spacing w:after="140" w:line="276" w:lineRule="auto"/>
      </w:pPr>
      <w:r>
        <w:rPr>
          <w:b/>
          <w:bCs/>
        </w:rPr>
        <w:t>Covers:</w:t>
      </w:r>
      <w:r>
        <w:t xml:space="preserve"> a genuinely local offence mix — alongside Gujarat Prohibition Act work, Vadodara's refineries and petrochemical plants generate </w:t>
      </w:r>
      <w:r>
        <w:rPr>
          <w:b/>
          <w:bCs/>
        </w:rPr>
        <w:t>Factories Act prosecutions after workplace accidents</w:t>
      </w:r>
      <w:r>
        <w:t xml:space="preserve"> and Gujarat Pollution Control Board proceedings, both of which name the </w:t>
      </w:r>
      <w:r>
        <w:rPr>
          <w:b/>
          <w:bCs/>
        </w:rPr>
        <w:t>occupier and manager personally</w:t>
      </w:r>
      <w:r>
        <w:t xml:space="preserve">, so senior plant staff often need defence in their own name. Emphasises that responding properly at show-cause/inspection stage can prevent prosecution entirely. </w:t>
      </w:r>
      <w:r>
        <w:rPr>
          <w:b/>
          <w:bCs/>
        </w:rPr>
        <w:t>Case types:</w:t>
      </w:r>
      <w:r>
        <w:t xml:space="preserve"> bail &amp; anticipatory bail, prohibition defence, Factories Act prosecutions, environmental prosecutions, economic/corporate offences, cyber crime, dowry-cruelty defence, quashing. </w:t>
      </w:r>
      <w:r>
        <w:rPr>
          <w:b/>
          <w:bCs/>
        </w:rPr>
        <w:t>Courts:</w:t>
      </w:r>
      <w:r>
        <w:t xml:space="preserve"> Vadodara District &amp; Sessions Court, CJM/Magistrate courts, Prohibition special courts, Gujarat High Court at Ahmedabad, Special Courts, NGT Pune Bench (environmental).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Vadodara practices, criminal lawyers in other cities, criminal-law pillar, relevant guides, glossary terms. </w:t>
      </w:r>
      <w:r>
        <w:rPr>
          <w:b/>
          <w:bCs/>
        </w:rPr>
        <w:t>Why it matters:</w:t>
      </w:r>
      <w:r>
        <w:t xml:space="preserve"> "can a director be prosecuted personally" is a high-value corporate-defence query with a genuinely local answer, and no competitor city page covers industrial-accident liability this way.</w:t>
      </w:r>
    </w:p>
    <w:p w14:paraId="53FAE6D2"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Divorce &amp; Family Lawyers in Vadodara</w:t>
      </w:r>
    </w:p>
    <w:p w14:paraId="5B75F076" w14:textId="77777777" w:rsidR="00A905A6" w:rsidRDefault="00000000">
      <w:pPr>
        <w:spacing w:after="140" w:line="276" w:lineRule="auto"/>
      </w:pPr>
      <w:r>
        <w:rPr>
          <w:b/>
          <w:bCs/>
        </w:rPr>
        <w:t>URL:</w:t>
      </w:r>
      <w:r>
        <w:t xml:space="preserve"> </w:t>
      </w:r>
      <w:r>
        <w:rPr>
          <w:rFonts w:ascii="Consolas" w:eastAsia="Consolas" w:hAnsi="Consolas" w:cs="Consolas"/>
          <w:color w:val="96762A"/>
          <w:sz w:val="19"/>
          <w:szCs w:val="19"/>
        </w:rPr>
        <w:t>/lawyers/vadodara/family-matrimonial</w:t>
      </w:r>
      <w:r>
        <w:t xml:space="preserve"> · </w:t>
      </w:r>
      <w:r>
        <w:rPr>
          <w:b/>
          <w:bCs/>
        </w:rPr>
        <w:t>Type:</w:t>
      </w:r>
      <w:r>
        <w:t xml:space="preserve"> City×practice · </w:t>
      </w:r>
      <w:r>
        <w:rPr>
          <w:b/>
          <w:bCs/>
        </w:rPr>
        <w:t>Status:</w:t>
      </w:r>
      <w:r>
        <w:t xml:space="preserve"> ✅ Live · </w:t>
      </w:r>
      <w:r>
        <w:rPr>
          <w:b/>
          <w:bCs/>
        </w:rPr>
        <w:t>Depth:</w:t>
      </w:r>
      <w:r>
        <w:t xml:space="preserve"> ~1,448 words </w:t>
      </w:r>
      <w:r>
        <w:rPr>
          <w:b/>
          <w:bCs/>
        </w:rPr>
        <w:t>Primary keyword:</w:t>
      </w:r>
      <w:r>
        <w:t xml:space="preserve"> divorce lawyer in Vadodara · </w:t>
      </w:r>
      <w:r>
        <w:rPr>
          <w:b/>
          <w:bCs/>
        </w:rPr>
        <w:t>Also:</w:t>
      </w:r>
      <w:r>
        <w:t xml:space="preserve"> family court Vadodara, maintenance lawyer Vadodara, custody transferable job</w:t>
      </w:r>
    </w:p>
    <w:p w14:paraId="5696C777" w14:textId="77777777" w:rsidR="00A905A6" w:rsidRDefault="00000000">
      <w:pPr>
        <w:spacing w:after="140" w:line="276" w:lineRule="auto"/>
      </w:pPr>
      <w:r>
        <w:rPr>
          <w:b/>
          <w:bCs/>
        </w:rPr>
        <w:t>Covers:</w:t>
      </w:r>
      <w:r>
        <w:t xml:space="preserve"> a settled, salaried, organised-sector population, which makes maintenance </w:t>
      </w:r>
      <w:r>
        <w:rPr>
          <w:b/>
          <w:bCs/>
        </w:rPr>
        <w:t>document-driven</w:t>
      </w:r>
      <w:r>
        <w:t xml:space="preserve"> — salary slips, Form 16 and provident-fund records make the Rajnesh v. Neha affidavit framework unusually effective here; custody arrangements built around </w:t>
      </w:r>
      <w:r>
        <w:rPr>
          <w:b/>
          <w:bCs/>
        </w:rPr>
        <w:t>transferable employment</w:t>
      </w:r>
      <w:r>
        <w:t xml:space="preserve"> (school continuity, travel, video contact, consent orders that anticipate a transfer); DV Act before the Magistrate. </w:t>
      </w:r>
      <w:r>
        <w:rPr>
          <w:b/>
          <w:bCs/>
        </w:rPr>
        <w:t>Case types:</w:t>
      </w:r>
      <w:r>
        <w:t xml:space="preserve"> mutual-consent and contested divorce, maintenance &amp; alimony, custody &amp; guardianship, DV proceedings, S.85 BNS defence &amp; quashing, settlement &amp; mediation, succession. </w:t>
      </w:r>
      <w:r>
        <w:rPr>
          <w:b/>
          <w:bCs/>
        </w:rPr>
        <w:t>Courts:</w:t>
      </w:r>
      <w:r>
        <w:t xml:space="preserve"> Family Court Vadodara, Magistrate courts (DV, S.144 BNSS), Principal District Judge, Gujarat High Court, Supreme Court (transfers), district Mediation Centre.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Vadodara practices, divorce lawyers in other cities, family pillar, mutual-consent-divorce guide, glossary terms. </w:t>
      </w:r>
      <w:r>
        <w:rPr>
          <w:b/>
          <w:bCs/>
        </w:rPr>
        <w:t>Why it matters:</w:t>
      </w:r>
      <w:r>
        <w:t xml:space="preserve"> differentiates from Surat's migrant-jurisdiction angle by leaning on provable income and transferable-job custody — a distinct, accurate local reality rather than repeated copy.</w:t>
      </w:r>
    </w:p>
    <w:p w14:paraId="716F0FF2" w14:textId="77777777" w:rsidR="00A905A6" w:rsidRDefault="00000000">
      <w:pPr>
        <w:pStyle w:val="Heading1"/>
        <w:pBdr>
          <w:bottom w:val="single" w:sz="6" w:space="6" w:color="DED6C5"/>
        </w:pBdr>
        <w:spacing w:after="200"/>
      </w:pPr>
      <w:r>
        <w:rPr>
          <w:rFonts w:ascii="Georgia" w:eastAsia="Georgia" w:hAnsi="Georgia" w:cs="Georgia"/>
          <w:b/>
          <w:bCs/>
          <w:color w:val="96762A"/>
          <w:sz w:val="40"/>
          <w:szCs w:val="40"/>
        </w:rPr>
        <w:t>Page: Property Lawyers in Vadodara</w:t>
      </w:r>
    </w:p>
    <w:p w14:paraId="4CC3B073" w14:textId="77777777" w:rsidR="00A905A6" w:rsidRDefault="00000000">
      <w:pPr>
        <w:spacing w:after="140" w:line="276" w:lineRule="auto"/>
      </w:pPr>
      <w:r>
        <w:rPr>
          <w:b/>
          <w:bCs/>
        </w:rPr>
        <w:lastRenderedPageBreak/>
        <w:t>URL:</w:t>
      </w:r>
      <w:r>
        <w:t xml:space="preserve"> </w:t>
      </w:r>
      <w:r>
        <w:rPr>
          <w:rFonts w:ascii="Consolas" w:eastAsia="Consolas" w:hAnsi="Consolas" w:cs="Consolas"/>
          <w:color w:val="96762A"/>
          <w:sz w:val="19"/>
          <w:szCs w:val="19"/>
        </w:rPr>
        <w:t>/lawyers/vadodara/property-real-estate</w:t>
      </w:r>
      <w:r>
        <w:t xml:space="preserve"> · </w:t>
      </w:r>
      <w:r>
        <w:rPr>
          <w:b/>
          <w:bCs/>
        </w:rPr>
        <w:t>Type:</w:t>
      </w:r>
      <w:r>
        <w:t xml:space="preserve"> City×practice · </w:t>
      </w:r>
      <w:r>
        <w:rPr>
          <w:b/>
          <w:bCs/>
        </w:rPr>
        <w:t>Status:</w:t>
      </w:r>
      <w:r>
        <w:t xml:space="preserve"> ✅ Live · </w:t>
      </w:r>
      <w:r>
        <w:rPr>
          <w:b/>
          <w:bCs/>
        </w:rPr>
        <w:t>Depth:</w:t>
      </w:r>
      <w:r>
        <w:t xml:space="preserve"> ~1,465 words </w:t>
      </w:r>
      <w:r>
        <w:rPr>
          <w:b/>
          <w:bCs/>
        </w:rPr>
        <w:t>Primary keyword:</w:t>
      </w:r>
      <w:r>
        <w:t xml:space="preserve"> property lawyer in Vadodara · </w:t>
      </w:r>
      <w:r>
        <w:rPr>
          <w:b/>
          <w:bCs/>
        </w:rPr>
        <w:t>Also:</w:t>
      </w:r>
      <w:r>
        <w:t xml:space="preserve"> GujRERA Vadodara, society conveyance Gujarat, industrial land purchase Vadodara</w:t>
      </w:r>
    </w:p>
    <w:p w14:paraId="0A54F73C" w14:textId="77777777" w:rsidR="00A905A6" w:rsidRDefault="00000000">
      <w:pPr>
        <w:spacing w:after="140" w:line="276" w:lineRule="auto"/>
      </w:pPr>
      <w:r>
        <w:rPr>
          <w:b/>
          <w:bCs/>
        </w:rPr>
        <w:t>Covers:</w:t>
      </w:r>
      <w:r>
        <w:t xml:space="preserve"> the split between the planned city core (TP Scheme final plots, betterment charges, society conveyance under the Gujarat Ownership Flats Act for pre-RERA buildings) and the industrial periphery, where </w:t>
      </w:r>
      <w:r>
        <w:rPr>
          <w:b/>
          <w:bCs/>
        </w:rPr>
        <w:t>tenure category and NA conversion decide whether a transaction is even lawful</w:t>
      </w:r>
      <w:r>
        <w:t xml:space="preserve"> — new-tenure land needs prior permission and premium, and non-agriculturist purchase is restricted. </w:t>
      </w:r>
      <w:r>
        <w:rPr>
          <w:b/>
          <w:bCs/>
        </w:rPr>
        <w:t>Case types:</w:t>
      </w:r>
      <w:r>
        <w:t xml:space="preserve"> title &amp; tenure diligence, GujRERA complaints, TP Scheme disputes, industrial land acquisition, society conveyance &amp; redevelopment, specific performance, tenancy, partition. </w:t>
      </w:r>
      <w:r>
        <w:rPr>
          <w:b/>
          <w:bCs/>
        </w:rPr>
        <w:t>Courts:</w:t>
      </w:r>
      <w:r>
        <w:t xml:space="preserve"> GujRERA, Gujarat Real Estate Appellate Tribunal, Town Planning Officer &amp; appellate authorities, Civil &amp; Commercial Courts Vadodara, Gujarat High Court, District Consumer Commission. </w:t>
      </w:r>
      <w:r>
        <w:rPr>
          <w:b/>
          <w:bCs/>
        </w:rPr>
        <w:t>Schema/AEO:</w:t>
      </w:r>
      <w:r>
        <w:t xml:space="preserve"> hero Quick Answer, FAQPage (5 Q&amp;As), BreadcrumbList, RelatedLinks mesh. </w:t>
      </w:r>
      <w:r>
        <w:rPr>
          <w:b/>
          <w:bCs/>
        </w:rPr>
        <w:t>BCI:</w:t>
      </w:r>
      <w:r>
        <w:t xml:space="preserve"> no fee display. </w:t>
      </w:r>
      <w:r>
        <w:rPr>
          <w:b/>
          <w:bCs/>
        </w:rPr>
        <w:t>Internal links:</w:t>
      </w:r>
      <w:r>
        <w:t xml:space="preserve"> other Vadodara practices, property lawyers in other cities, property pillar, RERA and title-verification guides, glossary terms. </w:t>
      </w:r>
      <w:r>
        <w:rPr>
          <w:b/>
          <w:bCs/>
        </w:rPr>
        <w:t>Why it matters:</w:t>
      </w:r>
      <w:r>
        <w:t xml:space="preserve"> industrial land purchase is a high-value transaction where getting tenure wrong leaves a buyer holding land they cannot lawfully use — precisely the risk that justifies engaging a lawyer before paying.</w:t>
      </w:r>
    </w:p>
    <w:sectPr w:rsidR="00A905A6">
      <w:headerReference w:type="default" r:id="rId7"/>
      <w:footerReference w:type="default" r:id="rId8"/>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80767" w14:textId="77777777" w:rsidR="0055560A" w:rsidRDefault="0055560A">
      <w:r>
        <w:separator/>
      </w:r>
    </w:p>
  </w:endnote>
  <w:endnote w:type="continuationSeparator" w:id="0">
    <w:p w14:paraId="36CBD49B" w14:textId="77777777" w:rsidR="0055560A" w:rsidRDefault="00555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2127B" w14:textId="77777777" w:rsidR="00A905A6" w:rsidRDefault="00000000">
    <w:pPr>
      <w:jc w:val="center"/>
    </w:pPr>
    <w:r>
      <w:rPr>
        <w:color w:val="6A6353"/>
        <w:sz w:val="16"/>
        <w:szCs w:val="16"/>
      </w:rPr>
      <w:t xml:space="preserve">Page </w:t>
    </w:r>
    <w:r>
      <w:rPr>
        <w:color w:val="6A6353"/>
        <w:sz w:val="16"/>
        <w:szCs w:val="16"/>
      </w:rPr>
      <w:fldChar w:fldCharType="begin"/>
    </w:r>
    <w:r>
      <w:rPr>
        <w:color w:val="6A6353"/>
        <w:sz w:val="16"/>
        <w:szCs w:val="16"/>
      </w:rPr>
      <w:instrText>PAGE</w:instrText>
    </w:r>
    <w:r>
      <w:rPr>
        <w:color w:val="6A6353"/>
        <w:sz w:val="16"/>
        <w:szCs w:val="16"/>
      </w:rPr>
      <w:fldChar w:fldCharType="separate"/>
    </w:r>
    <w:r w:rsidR="00117D4E">
      <w:rPr>
        <w:noProof/>
        <w:color w:val="6A6353"/>
        <w:sz w:val="16"/>
        <w:szCs w:val="16"/>
      </w:rPr>
      <w:t>1</w:t>
    </w:r>
    <w:r>
      <w:rPr>
        <w:color w:val="6A6353"/>
        <w:sz w:val="16"/>
        <w:szCs w:val="16"/>
      </w:rPr>
      <w:fldChar w:fldCharType="end"/>
    </w:r>
    <w:r>
      <w:rPr>
        <w:color w:val="6A6353"/>
        <w:sz w:val="16"/>
        <w:szCs w:val="16"/>
      </w:rPr>
      <w:t xml:space="preserve"> of </w:t>
    </w:r>
    <w:r>
      <w:rPr>
        <w:color w:val="6A6353"/>
        <w:sz w:val="16"/>
        <w:szCs w:val="16"/>
      </w:rPr>
      <w:fldChar w:fldCharType="begin"/>
    </w:r>
    <w:r>
      <w:rPr>
        <w:color w:val="6A6353"/>
        <w:sz w:val="16"/>
        <w:szCs w:val="16"/>
      </w:rPr>
      <w:instrText>NUMPAGES</w:instrText>
    </w:r>
    <w:r>
      <w:rPr>
        <w:color w:val="6A6353"/>
        <w:sz w:val="16"/>
        <w:szCs w:val="16"/>
      </w:rPr>
      <w:fldChar w:fldCharType="separate"/>
    </w:r>
    <w:r w:rsidR="00117D4E">
      <w:rPr>
        <w:noProof/>
        <w:color w:val="6A6353"/>
        <w:sz w:val="16"/>
        <w:szCs w:val="16"/>
      </w:rPr>
      <w:t>2</w:t>
    </w:r>
    <w:r>
      <w:rPr>
        <w:color w:val="6A635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4C1FA" w14:textId="77777777" w:rsidR="0055560A" w:rsidRDefault="0055560A">
      <w:r>
        <w:separator/>
      </w:r>
    </w:p>
  </w:footnote>
  <w:footnote w:type="continuationSeparator" w:id="0">
    <w:p w14:paraId="59209168" w14:textId="77777777" w:rsidR="0055560A" w:rsidRDefault="005556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D1ECB" w14:textId="77777777" w:rsidR="00A905A6" w:rsidRDefault="00000000">
    <w:pPr>
      <w:pBdr>
        <w:bottom w:val="single" w:sz="4" w:space="6" w:color="DED6C5"/>
      </w:pBdr>
      <w:spacing w:after="200"/>
      <w:jc w:val="right"/>
    </w:pPr>
    <w:r>
      <w:rPr>
        <w:color w:val="6A6353"/>
        <w:sz w:val="15"/>
        <w:szCs w:val="15"/>
      </w:rPr>
      <w:t>NyaySevak · Week 24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25398"/>
    <w:multiLevelType w:val="hybridMultilevel"/>
    <w:tmpl w:val="405678B8"/>
    <w:lvl w:ilvl="0" w:tplc="AF98F984">
      <w:start w:val="1"/>
      <w:numFmt w:val="bullet"/>
      <w:lvlText w:val="●"/>
      <w:lvlJc w:val="left"/>
      <w:pPr>
        <w:ind w:left="720" w:hanging="360"/>
      </w:pPr>
    </w:lvl>
    <w:lvl w:ilvl="1" w:tplc="04EE88AE">
      <w:start w:val="1"/>
      <w:numFmt w:val="bullet"/>
      <w:lvlText w:val="○"/>
      <w:lvlJc w:val="left"/>
      <w:pPr>
        <w:ind w:left="1440" w:hanging="360"/>
      </w:pPr>
    </w:lvl>
    <w:lvl w:ilvl="2" w:tplc="E3A4CFD0">
      <w:start w:val="1"/>
      <w:numFmt w:val="bullet"/>
      <w:lvlText w:val="■"/>
      <w:lvlJc w:val="left"/>
      <w:pPr>
        <w:ind w:left="2160" w:hanging="360"/>
      </w:pPr>
    </w:lvl>
    <w:lvl w:ilvl="3" w:tplc="1A9C303E">
      <w:start w:val="1"/>
      <w:numFmt w:val="bullet"/>
      <w:lvlText w:val="●"/>
      <w:lvlJc w:val="left"/>
      <w:pPr>
        <w:ind w:left="2880" w:hanging="360"/>
      </w:pPr>
    </w:lvl>
    <w:lvl w:ilvl="4" w:tplc="19B0D7F8">
      <w:start w:val="1"/>
      <w:numFmt w:val="bullet"/>
      <w:lvlText w:val="○"/>
      <w:lvlJc w:val="left"/>
      <w:pPr>
        <w:ind w:left="3600" w:hanging="360"/>
      </w:pPr>
    </w:lvl>
    <w:lvl w:ilvl="5" w:tplc="EFDA0DA2">
      <w:start w:val="1"/>
      <w:numFmt w:val="bullet"/>
      <w:lvlText w:val="■"/>
      <w:lvlJc w:val="left"/>
      <w:pPr>
        <w:ind w:left="4320" w:hanging="360"/>
      </w:pPr>
    </w:lvl>
    <w:lvl w:ilvl="6" w:tplc="5F7C94E8">
      <w:start w:val="1"/>
      <w:numFmt w:val="bullet"/>
      <w:lvlText w:val="●"/>
      <w:lvlJc w:val="left"/>
      <w:pPr>
        <w:ind w:left="5040" w:hanging="360"/>
      </w:pPr>
    </w:lvl>
    <w:lvl w:ilvl="7" w:tplc="1512AC04">
      <w:start w:val="1"/>
      <w:numFmt w:val="bullet"/>
      <w:lvlText w:val="●"/>
      <w:lvlJc w:val="left"/>
      <w:pPr>
        <w:ind w:left="5760" w:hanging="360"/>
      </w:pPr>
    </w:lvl>
    <w:lvl w:ilvl="8" w:tplc="BA700C9C">
      <w:start w:val="1"/>
      <w:numFmt w:val="bullet"/>
      <w:lvlText w:val="●"/>
      <w:lvlJc w:val="left"/>
      <w:pPr>
        <w:ind w:left="6480" w:hanging="360"/>
      </w:pPr>
    </w:lvl>
  </w:abstractNum>
  <w:num w:numId="1" w16cid:durableId="8332268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5A6"/>
    <w:rsid w:val="00117D4E"/>
    <w:rsid w:val="001C6CB6"/>
    <w:rsid w:val="0055560A"/>
    <w:rsid w:val="00A905A6"/>
    <w:rsid w:val="00DE6D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0D234"/>
  <w15:docId w15:val="{711D9921-6566-442F-8DC1-A91D953B3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814"/>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47</Pages>
  <Words>20136</Words>
  <Characters>114781</Characters>
  <Application>Microsoft Office Word</Application>
  <DocSecurity>0</DocSecurity>
  <Lines>956</Lines>
  <Paragraphs>269</Paragraphs>
  <ScaleCrop>false</ScaleCrop>
  <Company/>
  <LinksUpToDate>false</LinksUpToDate>
  <CharactersWithSpaces>134648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24</dc:title>
  <dc:creator>NyaySevak — SEO Architecture Team</dc:creator>
  <dc:description>From five metros to a real regional footprint — and one structured-data claim that had to go.</dc:description>
  <cp:lastModifiedBy>B Suraj</cp:lastModifiedBy>
  <cp:revision>3</cp:revision>
  <dcterms:created xsi:type="dcterms:W3CDTF">2026-08-21T08:31:00Z</dcterms:created>
  <dcterms:modified xsi:type="dcterms:W3CDTF">2026-08-21T08:40:00Z</dcterms:modified>
</cp:coreProperties>
</file>