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07B7" w14:textId="10E7E74D" w:rsidR="006A17BB" w:rsidRPr="006A17BB" w:rsidRDefault="006A17BB" w:rsidP="006A17BB">
      <w:pPr>
        <w:jc w:val="both"/>
        <w:rPr>
          <w:rStyle w:val="fontstyle01"/>
          <w:b/>
          <w:bCs/>
        </w:rPr>
      </w:pPr>
      <w:r w:rsidRPr="006A17BB">
        <w:rPr>
          <w:rStyle w:val="fontstyle01"/>
          <w:b/>
          <w:bCs/>
        </w:rPr>
        <w:t>Serial and Parallel Communication Interface</w:t>
      </w:r>
    </w:p>
    <w:p w14:paraId="5083449B" w14:textId="77777777" w:rsidR="006A17BB" w:rsidRDefault="006A17BB" w:rsidP="006A17BB">
      <w:pPr>
        <w:jc w:val="both"/>
        <w:rPr>
          <w:rStyle w:val="fontstyle01"/>
        </w:rPr>
      </w:pPr>
      <w:r>
        <w:rPr>
          <w:rStyle w:val="fontstyle01"/>
        </w:rPr>
        <w:t>The interface to a peripheral from an I/O module must be tailored to the nature and operation of the peripheral. One major characteristic of the interface is whether it is serial or parallel</w:t>
      </w:r>
      <w:r>
        <w:rPr>
          <w:rStyle w:val="fontstyle01"/>
        </w:rPr>
        <w:t xml:space="preserve"> as shown in the figure below</w:t>
      </w:r>
      <w:r>
        <w:rPr>
          <w:rStyle w:val="fontstyle01"/>
        </w:rPr>
        <w:t>.</w:t>
      </w:r>
    </w:p>
    <w:p w14:paraId="2CDD7D53" w14:textId="35CD130B" w:rsidR="006A17BB" w:rsidRDefault="006A17BB" w:rsidP="006A17BB">
      <w:pPr>
        <w:jc w:val="both"/>
        <w:rPr>
          <w:rStyle w:val="fontstyle01"/>
        </w:rPr>
      </w:pPr>
      <w:r>
        <w:rPr>
          <w:rStyle w:val="fontstyle01"/>
        </w:rPr>
        <w:t xml:space="preserve"> In a </w:t>
      </w:r>
      <w:r>
        <w:rPr>
          <w:rStyle w:val="fontstyle21"/>
        </w:rPr>
        <w:t>parallel interface</w:t>
      </w:r>
      <w:r>
        <w:rPr>
          <w:rStyle w:val="fontstyle01"/>
        </w:rPr>
        <w:t>, there are multiple lines connecting the I/O module and the peripheral, and multiple bits are transferred simultaneously, just as all of the bits of a word are transferred simultaneously over the data bus.</w:t>
      </w:r>
    </w:p>
    <w:p w14:paraId="66BDC3C7" w14:textId="12E2BBE2" w:rsid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>
        <w:rPr>
          <w:rStyle w:val="fontstyle01"/>
        </w:rPr>
        <w:t>A parallel interface has traditionally been used</w:t>
      </w:r>
      <w:r>
        <w:t xml:space="preserve">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for higher-speed peripherals, such as tape and disk, while the serial interface has traditionally been used for printers and terminals.</w:t>
      </w:r>
      <w:r>
        <w:rPr>
          <w:rFonts w:ascii="TimesTen-Roman" w:eastAsia="Times New Roman" w:hAnsi="TimesTen-Roman" w:cs="Times New Roman"/>
          <w:color w:val="000000"/>
          <w:sz w:val="24"/>
          <w:szCs w:val="24"/>
        </w:rPr>
        <w:t xml:space="preserve">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With a new generation of high-speed serial interfaces, parallel interfaces are becoming much less common.</w:t>
      </w:r>
    </w:p>
    <w:p w14:paraId="17605C33" w14:textId="77777777" w:rsidR="006A17BB" w:rsidRDefault="006A17BB" w:rsidP="006A17BB">
      <w:pPr>
        <w:jc w:val="both"/>
        <w:rPr>
          <w:rStyle w:val="fontstyle01"/>
        </w:rPr>
      </w:pPr>
    </w:p>
    <w:p w14:paraId="3554985D" w14:textId="4A93BEA1" w:rsidR="006A17BB" w:rsidRDefault="006A17BB" w:rsidP="006A17BB">
      <w:pPr>
        <w:jc w:val="both"/>
        <w:rPr>
          <w:rStyle w:val="fontstyle01"/>
        </w:rPr>
      </w:pPr>
      <w:r w:rsidRPr="006A17BB">
        <w:rPr>
          <w:rStyle w:val="fontstyle01"/>
        </w:rPr>
        <w:drawing>
          <wp:inline distT="0" distB="0" distL="0" distR="0" wp14:anchorId="210504FA" wp14:editId="589CAE8E">
            <wp:extent cx="3372321" cy="1286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1719" w14:textId="77777777" w:rsidR="006A17BB" w:rsidRDefault="006A17BB" w:rsidP="006A17BB">
      <w:pPr>
        <w:jc w:val="both"/>
        <w:rPr>
          <w:rStyle w:val="fontstyle01"/>
        </w:rPr>
      </w:pPr>
    </w:p>
    <w:p w14:paraId="7828B91B" w14:textId="0DE15F39" w:rsidR="001A4B56" w:rsidRDefault="006A17BB" w:rsidP="006A17BB">
      <w:pPr>
        <w:jc w:val="both"/>
        <w:rPr>
          <w:rStyle w:val="fontstyle01"/>
        </w:rPr>
      </w:pPr>
      <w:r>
        <w:rPr>
          <w:rStyle w:val="fontstyle01"/>
        </w:rPr>
        <w:t xml:space="preserve"> In a </w:t>
      </w:r>
      <w:r>
        <w:rPr>
          <w:rStyle w:val="fontstyle21"/>
        </w:rPr>
        <w:t>serial interface</w:t>
      </w:r>
      <w:r>
        <w:rPr>
          <w:rStyle w:val="fontstyle01"/>
        </w:rPr>
        <w:t>, there is only one line used to transmit data, and bits must be transmitted one at a time. A parallel interface has traditionally been used</w:t>
      </w:r>
      <w:r>
        <w:rPr>
          <w:rStyle w:val="fontstyle01"/>
        </w:rPr>
        <w:t>.</w:t>
      </w:r>
    </w:p>
    <w:p w14:paraId="1A0EB4D2" w14:textId="21C282AB" w:rsidR="006A17BB" w:rsidRDefault="006A17BB" w:rsidP="006A17BB">
      <w:pPr>
        <w:jc w:val="both"/>
        <w:rPr>
          <w:rStyle w:val="fontstyle01"/>
        </w:rPr>
      </w:pPr>
      <w:r w:rsidRPr="006A17BB">
        <w:rPr>
          <w:rStyle w:val="fontstyle01"/>
        </w:rPr>
        <w:drawing>
          <wp:inline distT="0" distB="0" distL="0" distR="0" wp14:anchorId="34A0C62F" wp14:editId="16DFC62E">
            <wp:extent cx="3524742" cy="1305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82AA" w14:textId="77777777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</w:p>
    <w:p w14:paraId="56AAA7C8" w14:textId="77777777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In either case, the I/O module must engage in a dialogue with the peripheral. In general terms, the dialogue for a write operation is as follows:</w:t>
      </w:r>
    </w:p>
    <w:p w14:paraId="6BF374A7" w14:textId="77777777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Bold" w:eastAsia="Times New Roman" w:hAnsi="TimesTen-Bold" w:cs="Times New Roman"/>
          <w:b/>
          <w:bCs/>
          <w:color w:val="7F7F7F"/>
          <w:sz w:val="24"/>
          <w:szCs w:val="24"/>
        </w:rPr>
        <w:t xml:space="preserve">1.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The I/O module sends a control signal requesting permission to send data.</w:t>
      </w:r>
    </w:p>
    <w:p w14:paraId="75CF1211" w14:textId="77777777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Bold" w:eastAsia="Times New Roman" w:hAnsi="TimesTen-Bold" w:cs="Times New Roman"/>
          <w:b/>
          <w:bCs/>
          <w:color w:val="7F7F7F"/>
          <w:sz w:val="24"/>
          <w:szCs w:val="24"/>
        </w:rPr>
        <w:t xml:space="preserve">2.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The peripheral acknowledges the request.</w:t>
      </w:r>
    </w:p>
    <w:p w14:paraId="23F5097E" w14:textId="77777777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Bold" w:eastAsia="Times New Roman" w:hAnsi="TimesTen-Bold" w:cs="Times New Roman"/>
          <w:b/>
          <w:bCs/>
          <w:color w:val="7F7F7F"/>
          <w:sz w:val="24"/>
          <w:szCs w:val="24"/>
        </w:rPr>
        <w:t xml:space="preserve">3.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The I/O module transfers data (one word or a block depending on the peripheral).</w:t>
      </w:r>
    </w:p>
    <w:p w14:paraId="60DE3C9B" w14:textId="77777777" w:rsid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Bold" w:eastAsia="Times New Roman" w:hAnsi="TimesTen-Bold" w:cs="Times New Roman"/>
          <w:b/>
          <w:bCs/>
          <w:color w:val="7F7F7F"/>
          <w:sz w:val="24"/>
          <w:szCs w:val="24"/>
        </w:rPr>
        <w:t xml:space="preserve">4. </w:t>
      </w: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 xml:space="preserve">The peripheral acknowledges receipt of the data. </w:t>
      </w:r>
    </w:p>
    <w:p w14:paraId="390E2B09" w14:textId="77777777" w:rsid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</w:p>
    <w:p w14:paraId="0A79EF3C" w14:textId="48C7EE4F" w:rsidR="006A17BB" w:rsidRPr="006A17BB" w:rsidRDefault="006A17BB" w:rsidP="006A17BB">
      <w:pPr>
        <w:spacing w:after="0" w:line="240" w:lineRule="auto"/>
        <w:jc w:val="both"/>
        <w:rPr>
          <w:rFonts w:ascii="TimesTen-Roman" w:eastAsia="Times New Roman" w:hAnsi="TimesTen-Roman" w:cs="Times New Roman"/>
          <w:color w:val="000000"/>
          <w:sz w:val="24"/>
          <w:szCs w:val="24"/>
        </w:rPr>
      </w:pP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A read operation proceeds similarly.</w:t>
      </w:r>
    </w:p>
    <w:p w14:paraId="3E1B9730" w14:textId="02DB76B7" w:rsidR="006A17BB" w:rsidRDefault="006A17BB" w:rsidP="006A17BB">
      <w:pPr>
        <w:jc w:val="both"/>
        <w:rPr>
          <w:rStyle w:val="fontstyle01"/>
        </w:rPr>
      </w:pPr>
      <w:r w:rsidRPr="006A17BB">
        <w:rPr>
          <w:rFonts w:ascii="TimesTen-Roman" w:eastAsia="Times New Roman" w:hAnsi="TimesTen-Roman" w:cs="Times New Roman"/>
          <w:color w:val="000000"/>
          <w:sz w:val="24"/>
          <w:szCs w:val="24"/>
        </w:rPr>
        <w:t>Key to the operation of an I/O module is an internal buffer that can store data being passed between the peripheral and the rest of the system. This buffer allows the I/O module to compensate for the differences in speed between the system bus and its external lines.</w:t>
      </w:r>
    </w:p>
    <w:p w14:paraId="5F9CA0D4" w14:textId="77777777" w:rsidR="006A17BB" w:rsidRDefault="006A17BB" w:rsidP="006A17BB">
      <w:pPr>
        <w:jc w:val="both"/>
      </w:pPr>
    </w:p>
    <w:sectPr w:rsidR="006A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Ten-Roman">
    <w:altName w:val="Times New Roman"/>
    <w:panose1 w:val="00000000000000000000"/>
    <w:charset w:val="00"/>
    <w:family w:val="roman"/>
    <w:notTrueType/>
    <w:pitch w:val="default"/>
  </w:font>
  <w:font w:name="TimesTen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BB"/>
    <w:rsid w:val="001A4B56"/>
    <w:rsid w:val="006A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7814"/>
  <w15:chartTrackingRefBased/>
  <w15:docId w15:val="{80F872E3-4A36-43A8-9E45-7ACF03DA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A17BB"/>
    <w:rPr>
      <w:rFonts w:ascii="TimesTen-Roman" w:hAnsi="TimesTen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A17BB"/>
    <w:rPr>
      <w:rFonts w:ascii="TimesTen-Bold" w:hAnsi="TimesTen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2024-07-02T03:39:00Z</dcterms:created>
  <dcterms:modified xsi:type="dcterms:W3CDTF">2024-07-02T03:43:00Z</dcterms:modified>
</cp:coreProperties>
</file>