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Engineering Q3 Inspection Report</w:t>
      </w:r>
    </w:p>
    <w:p>
      <w:r>
        <w:t>Facility: North Industrial Plant — AeroTurbine Assembly Facility</w:t>
      </w:r>
    </w:p>
    <w:p>
      <w:r>
        <w:t>Lead Field Inspector: Dr. H. Vance, Senior Reliability Engineer</w:t>
        <w:br/>
      </w:r>
    </w:p>
    <w:p>
      <w:pPr>
        <w:pStyle w:val="Heading1"/>
      </w:pPr>
      <w:r>
        <w:t>Summary of Field Observations</w:t>
      </w:r>
    </w:p>
    <w:p>
      <w:r>
        <w:t>Quarterly diagnostic inspection across Turbine Lines A, B, and C was conducted between Sept 15 and Sept 30. Overall mechanical integrity remains nominal across Line A and Line C. However, significant acoustic anomalies and high-frequency harmonic hum were observed on Turbine Line B.</w:t>
      </w:r>
    </w:p>
    <w:p>
      <w:pPr>
        <w:pStyle w:val="Heading1"/>
      </w:pPr>
      <w:r>
        <w:t>Key Line B Diagnostic Findings</w:t>
      </w:r>
    </w:p>
    <w:p>
      <w:r>
        <w:t>Machine M-104 currently records the highest cumulative operating runtime (3,450 hours), exceeding the recommended 3,000-hour overhaul limit. Telemetry sensors indicate severe vibration peaking at 5.8 mm/s RMS, accompanied by bearing temperature spikes reaching 192.4 °C. Visual borescope inspection confirmed blade micro-pitting and seal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