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x1afqsmn882o" w:id="0"/>
      <w:bookmarkEnd w:id="0"/>
      <w:r w:rsidDel="00000000" w:rsidR="00000000" w:rsidRPr="00000000">
        <w:rPr>
          <w:b w:val="1"/>
          <w:bCs w:val="1"/>
          <w:rtl w:val="0"/>
        </w:rPr>
        <w:t xml:space="preserve">Task 3A – Weekly Client Status Update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48z4rk6iqxs7" w:id="1"/>
      <w:bookmarkEnd w:id="1"/>
      <w:r w:rsidDel="00000000" w:rsidR="00000000" w:rsidRPr="00000000">
        <w:rPr>
          <w:rtl w:val="0"/>
        </w:rPr>
        <w:t xml:space="preserve">Weekly Account Summary </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wj173ruoi3ed" w:id="2"/>
      <w:bookmarkEnd w:id="2"/>
      <w:r w:rsidDel="00000000" w:rsidR="00000000" w:rsidRPr="00000000">
        <w:rPr>
          <w:b w:val="1"/>
          <w:bCs w:val="1"/>
          <w:color w:val="000000"/>
          <w:sz w:val="26"/>
          <w:szCs w:val="26"/>
          <w:rtl w:val="0"/>
        </w:rPr>
        <w:t xml:space="preserve">FreshBasket</w:t>
      </w:r>
    </w:p>
    <w:p w:rsidR="00000000" w:rsidDel="00000000" w:rsidP="00000000" w:rsidRDefault="00000000" w:rsidRPr="00000000" w14:paraId="00000005">
      <w:pPr>
        <w:spacing w:after="240" w:before="240" w:lineRule="auto"/>
        <w:rPr/>
      </w:pPr>
      <w:r w:rsidDel="00000000" w:rsidR="00000000" w:rsidRPr="00000000">
        <w:rPr>
          <w:rtl w:val="0"/>
        </w:rPr>
        <w:t xml:space="preserve">FreshBasket delivered a ROAS of 4.2 this week and overall campaign performance remains strong. The client expressed satisfaction with results and sales trends. However, the client requested clarification regarding the daily spend breakdown section of the report, indicating that some reporting elements may not be sufficiently intuitive.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nzvj7lmxg9i" w:id="3"/>
      <w:bookmarkEnd w:id="3"/>
      <w:r w:rsidDel="00000000" w:rsidR="00000000" w:rsidRPr="00000000">
        <w:rPr>
          <w:b w:val="1"/>
          <w:bCs w:val="1"/>
          <w:color w:val="000000"/>
          <w:sz w:val="26"/>
          <w:szCs w:val="26"/>
          <w:rtl w:val="0"/>
        </w:rPr>
        <w:t xml:space="preserve">UrbanPulse</w:t>
      </w:r>
    </w:p>
    <w:p w:rsidR="00000000" w:rsidDel="00000000" w:rsidP="00000000" w:rsidRDefault="00000000" w:rsidRPr="00000000" w14:paraId="00000007">
      <w:pPr>
        <w:spacing w:after="240" w:before="240" w:lineRule="auto"/>
        <w:rPr/>
      </w:pPr>
      <w:r w:rsidDel="00000000" w:rsidR="00000000" w:rsidRPr="00000000">
        <w:rPr>
          <w:rtl w:val="0"/>
        </w:rPr>
        <w:t xml:space="preserve">UrbanPulse delivered a ROAS of 2.1, which remains below the client's target. Significant effort was invested this week in keyword restructuring, negative keyword optimization, competitor research, and campaign refinement. Despite these efforts, the client expressed concern about performance and compared results against their previous agency. During the account review, I also noticed that competitor product listings appear stronger in terms of images and presentation, which may be affecting conversion rates. This suggests that performance challenges may not be driven solely by advertising and could also be influenced by listing quality and conversion-related factors.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g28hsp4mivpn" w:id="4"/>
      <w:bookmarkEnd w:id="4"/>
      <w:r w:rsidDel="00000000" w:rsidR="00000000" w:rsidRPr="00000000">
        <w:rPr>
          <w:b w:val="1"/>
          <w:bCs w:val="1"/>
          <w:color w:val="000000"/>
          <w:sz w:val="26"/>
          <w:szCs w:val="26"/>
          <w:rtl w:val="0"/>
        </w:rPr>
        <w:t xml:space="preserve">NestWell</w:t>
      </w:r>
    </w:p>
    <w:p w:rsidR="00000000" w:rsidDel="00000000" w:rsidP="00000000" w:rsidRDefault="00000000" w:rsidRPr="00000000" w14:paraId="00000009">
      <w:pPr>
        <w:spacing w:after="240" w:before="240" w:lineRule="auto"/>
        <w:rPr/>
      </w:pPr>
      <w:r w:rsidDel="00000000" w:rsidR="00000000" w:rsidRPr="00000000">
        <w:rPr>
          <w:rtl w:val="0"/>
        </w:rPr>
        <w:t xml:space="preserve">NestWell achieved a ROAS of 3.5 and performance remains stable. The client was generally satisfied with results but requested clarification regarding the daily spend breakdown report. This feedback was very similar to the question raised by FreshBasket.</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8yn4t0q43k64" w:id="5"/>
      <w:bookmarkEnd w:id="5"/>
      <w:r w:rsidDel="00000000" w:rsidR="00000000" w:rsidRPr="00000000">
        <w:rPr>
          <w:b w:val="1"/>
          <w:bCs w:val="1"/>
          <w:sz w:val="34"/>
          <w:szCs w:val="34"/>
          <w:rtl w:val="0"/>
        </w:rPr>
        <w:t xml:space="preserve">Key Patterns &amp; Observations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wz40mvxq9aw" w:id="6"/>
      <w:bookmarkEnd w:id="6"/>
      <w:r w:rsidDel="00000000" w:rsidR="00000000" w:rsidRPr="00000000">
        <w:rPr>
          <w:b w:val="1"/>
          <w:bCs w:val="1"/>
          <w:color w:val="000000"/>
          <w:sz w:val="26"/>
          <w:szCs w:val="26"/>
          <w:rtl w:val="0"/>
        </w:rPr>
        <w:t xml:space="preserve">1. Reporting Clarity Issue</w:t>
      </w:r>
    </w:p>
    <w:p w:rsidR="00000000" w:rsidDel="00000000" w:rsidP="00000000" w:rsidRDefault="00000000" w:rsidRPr="00000000" w14:paraId="0000000C">
      <w:pPr>
        <w:spacing w:after="240" w:before="240" w:lineRule="auto"/>
        <w:rPr/>
      </w:pPr>
      <w:r w:rsidDel="00000000" w:rsidR="00000000" w:rsidRPr="00000000">
        <w:rPr>
          <w:rtl w:val="0"/>
        </w:rPr>
        <w:t xml:space="preserve">Both FreshBasket and NestWell independently raised questions about the same reporting section. This suggests that the issue may be related to report design or presentation rather than individual client understanding. Simplifying or redesigning this section could reduce recurring questions and improve client experience.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gucbll9iu4jl" w:id="7"/>
      <w:bookmarkEnd w:id="7"/>
      <w:r w:rsidDel="00000000" w:rsidR="00000000" w:rsidRPr="00000000">
        <w:rPr>
          <w:b w:val="1"/>
          <w:bCs w:val="1"/>
          <w:color w:val="000000"/>
          <w:sz w:val="26"/>
          <w:szCs w:val="26"/>
          <w:rtl w:val="0"/>
        </w:rPr>
        <w:t xml:space="preserve">2. Invisible Work Problem</w:t>
      </w:r>
    </w:p>
    <w:p w:rsidR="00000000" w:rsidDel="00000000" w:rsidP="00000000" w:rsidRDefault="00000000" w:rsidRPr="00000000" w14:paraId="0000000E">
      <w:pPr>
        <w:spacing w:after="240" w:before="240" w:lineRule="auto"/>
        <w:rPr/>
      </w:pPr>
      <w:r w:rsidDel="00000000" w:rsidR="00000000" w:rsidRPr="00000000">
        <w:rPr>
          <w:rtl w:val="0"/>
        </w:rPr>
        <w:t xml:space="preserve">UrbanPulse required significantly more optimization effort than the other accounts. However, much of this work is not directly visible to the client. Creating a clearer summary of optimization activities may help clients better understand the value being delivered behind the scenes.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5x43y8egkzo8" w:id="8"/>
      <w:bookmarkEnd w:id="8"/>
      <w:r w:rsidDel="00000000" w:rsidR="00000000" w:rsidRPr="00000000">
        <w:rPr>
          <w:b w:val="1"/>
          <w:bCs w:val="1"/>
          <w:color w:val="000000"/>
          <w:sz w:val="26"/>
          <w:szCs w:val="26"/>
          <w:rtl w:val="0"/>
        </w:rPr>
        <w:t xml:space="preserve">3. Growth Opportunity</w:t>
      </w:r>
    </w:p>
    <w:p w:rsidR="00000000" w:rsidDel="00000000" w:rsidP="00000000" w:rsidRDefault="00000000" w:rsidRPr="00000000" w14:paraId="00000010">
      <w:pPr>
        <w:spacing w:after="240" w:before="240" w:lineRule="auto"/>
        <w:rPr/>
      </w:pPr>
      <w:r w:rsidDel="00000000" w:rsidR="00000000" w:rsidRPr="00000000">
        <w:rPr>
          <w:rtl w:val="0"/>
        </w:rPr>
        <w:t xml:space="preserve">NestWell currently has a presence on Flipkart but is not actively advertising on that platform. Testing paid advertising on Flipkart could help diversify revenue sources and reduce dependence on a single marketplace.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cifmys5bior" w:id="9"/>
      <w:bookmarkEnd w:id="9"/>
      <w:r w:rsidDel="00000000" w:rsidR="00000000" w:rsidRPr="00000000">
        <w:rPr>
          <w:b w:val="1"/>
          <w:bCs w:val="1"/>
          <w:sz w:val="34"/>
          <w:szCs w:val="34"/>
          <w:rtl w:val="0"/>
        </w:rPr>
        <w:t xml:space="preserve">Recommendations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Review and simplify the daily spend breakdown report format.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Improve visibility of optimization work performed on client accounts.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Explore Flipkart advertising opportunities for NestWell.</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Investigate listing quality improvements for UrbanPulse to improve conversion performance.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