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8D176" w14:textId="27BD5ED5" w:rsidR="00C1158F" w:rsidRPr="00C1158F" w:rsidRDefault="00C1158F" w:rsidP="00C1158F">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Pr>
          <w:rFonts w:ascii="Times New Roman" w:eastAsia="Times New Roman" w:hAnsi="Times New Roman" w:cs="Times New Roman"/>
          <w:b/>
          <w:bCs/>
          <w:sz w:val="36"/>
          <w:szCs w:val="36"/>
          <w:lang w:eastAsia="en-IN"/>
        </w:rPr>
        <w:t xml:space="preserve">              </w:t>
      </w:r>
      <w:r w:rsidRPr="00C1158F">
        <w:rPr>
          <w:rFonts w:ascii="Times New Roman" w:eastAsia="Times New Roman" w:hAnsi="Times New Roman" w:cs="Times New Roman"/>
          <w:b/>
          <w:bCs/>
          <w:sz w:val="36"/>
          <w:szCs w:val="36"/>
          <w:lang w:eastAsia="en-IN"/>
        </w:rPr>
        <w:t>Power BI Analysis and Conclusions</w:t>
      </w:r>
    </w:p>
    <w:p w14:paraId="6BD84B25"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sz w:val="24"/>
          <w:szCs w:val="24"/>
          <w:lang w:eastAsia="en-IN"/>
        </w:rPr>
        <w:t>The Power BI visualizations aim to provide insights into the structure and characteristics of the S&amp;P 500 companies. Here's what you can conclude from each visualization:</w:t>
      </w:r>
    </w:p>
    <w:p w14:paraId="63C7BBE2"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1. Distribution of Companies Across Different Sectors</w:t>
      </w:r>
    </w:p>
    <w:p w14:paraId="007FA73F"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see which sectors are most and least represented in the S&amp;P 500.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Bar Chart</w:t>
      </w:r>
    </w:p>
    <w:p w14:paraId="3C3FBCB5"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Conclusion:</w:t>
      </w:r>
      <w:r w:rsidRPr="00C1158F">
        <w:rPr>
          <w:rFonts w:ascii="Times New Roman" w:eastAsia="Times New Roman" w:hAnsi="Times New Roman" w:cs="Times New Roman"/>
          <w:sz w:val="24"/>
          <w:szCs w:val="24"/>
          <w:lang w:eastAsia="en-IN"/>
        </w:rPr>
        <w:t xml:space="preserve"> By visualizing the number of companies in each sector, you can identify which sectors dominate the S&amp;P 500. For instance, if the Information Technology sector has the highest number of companies, it indicates the significant role this sector plays in the index. Conversely, sectors with fewer companies, such as Energy or Materials, show areas with less representation.</w:t>
      </w:r>
    </w:p>
    <w:p w14:paraId="743734A8"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2. Industry with the Most Companies</w:t>
      </w:r>
    </w:p>
    <w:p w14:paraId="04EC1296"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identify which industry has the highest representation.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Bar Chart</w:t>
      </w:r>
    </w:p>
    <w:p w14:paraId="6F91BA37"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Conclusion:</w:t>
      </w:r>
      <w:r w:rsidRPr="00C1158F">
        <w:rPr>
          <w:rFonts w:ascii="Times New Roman" w:eastAsia="Times New Roman" w:hAnsi="Times New Roman" w:cs="Times New Roman"/>
          <w:sz w:val="24"/>
          <w:szCs w:val="24"/>
          <w:lang w:eastAsia="en-IN"/>
        </w:rPr>
        <w:t xml:space="preserve"> This chart helps pinpoint specific industries within sectors that have a large number of companies. For example, if the Software industry leads, it suggests a strong presence and possibly a high level of innovation and market activity within this industry.</w:t>
      </w:r>
    </w:p>
    <w:p w14:paraId="44A1B2E3"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3. Geographical Distribution of Headquarters</w:t>
      </w:r>
    </w:p>
    <w:p w14:paraId="0A587F51"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visualize where companies are based geographically.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Map</w:t>
      </w:r>
    </w:p>
    <w:p w14:paraId="0018F988"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Conclusion:</w:t>
      </w:r>
      <w:r w:rsidRPr="00C1158F">
        <w:rPr>
          <w:rFonts w:ascii="Times New Roman" w:eastAsia="Times New Roman" w:hAnsi="Times New Roman" w:cs="Times New Roman"/>
          <w:sz w:val="24"/>
          <w:szCs w:val="24"/>
          <w:lang w:eastAsia="en-IN"/>
        </w:rPr>
        <w:t xml:space="preserve"> Mapping the headquarters locations reveals geographic trends and clusters. If many companies are headquartered in New York or California, it shows these states' importance as business hubs. This can also highlight regional economic strengths and potential areas for business expansion.</w:t>
      </w:r>
    </w:p>
    <w:p w14:paraId="5929853C"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4. Companies Founded in Each Decade</w:t>
      </w:r>
    </w:p>
    <w:p w14:paraId="28E93CCB" w14:textId="6F0320B6"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w:t>
      </w:r>
      <w:proofErr w:type="spellStart"/>
      <w:r w:rsidRPr="00C1158F">
        <w:rPr>
          <w:rFonts w:ascii="Times New Roman" w:eastAsia="Times New Roman" w:hAnsi="Times New Roman" w:cs="Times New Roman"/>
          <w:sz w:val="24"/>
          <w:szCs w:val="24"/>
          <w:lang w:eastAsia="en-IN"/>
        </w:rPr>
        <w:t>analyze</w:t>
      </w:r>
      <w:proofErr w:type="spellEnd"/>
      <w:r w:rsidRPr="00C1158F">
        <w:rPr>
          <w:rFonts w:ascii="Times New Roman" w:eastAsia="Times New Roman" w:hAnsi="Times New Roman" w:cs="Times New Roman"/>
          <w:sz w:val="24"/>
          <w:szCs w:val="24"/>
          <w:lang w:eastAsia="en-IN"/>
        </w:rPr>
        <w:t xml:space="preserve"> the growth of companies over different decades.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Line Chart </w:t>
      </w:r>
    </w:p>
    <w:p w14:paraId="16CE11BD"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Conclusion:</w:t>
      </w:r>
      <w:r w:rsidRPr="00C1158F">
        <w:rPr>
          <w:rFonts w:ascii="Times New Roman" w:eastAsia="Times New Roman" w:hAnsi="Times New Roman" w:cs="Times New Roman"/>
          <w:sz w:val="24"/>
          <w:szCs w:val="24"/>
          <w:lang w:eastAsia="en-IN"/>
        </w:rPr>
        <w:t xml:space="preserve"> This visualization shows the historical growth of companies and can indicate periods of significant entrepreneurial activity. For instance, a spike in the number of companies founded in the 1990s might correspond to the dot-com boom.</w:t>
      </w:r>
    </w:p>
    <w:p w14:paraId="7A8B38E7"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5. Average Age of Companies in Each Sector</w:t>
      </w:r>
    </w:p>
    <w:p w14:paraId="4A12ED6E" w14:textId="660AD888" w:rsid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compare the maturity of different sectors based on company ages.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Bar Chart</w:t>
      </w:r>
    </w:p>
    <w:p w14:paraId="4921C155"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p>
    <w:p w14:paraId="532B6402"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lastRenderedPageBreak/>
        <w:t>Conclusion:</w:t>
      </w:r>
      <w:r w:rsidRPr="00C1158F">
        <w:rPr>
          <w:rFonts w:ascii="Times New Roman" w:eastAsia="Times New Roman" w:hAnsi="Times New Roman" w:cs="Times New Roman"/>
          <w:sz w:val="24"/>
          <w:szCs w:val="24"/>
          <w:lang w:eastAsia="en-IN"/>
        </w:rPr>
        <w:t xml:space="preserve"> By comparing the average age of companies across sectors, you can infer the maturity and stability of sectors. Older average ages in sectors like Industrials might indicate established industries, whereas younger averages in Technology could reflect rapid innovation and newer market entrants.</w:t>
      </w:r>
    </w:p>
    <w:p w14:paraId="42A892C5"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6. Composition of the S&amp;P 500 Over Time</w:t>
      </w:r>
    </w:p>
    <w:p w14:paraId="58135493"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understand how the composition of the index has changed.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Line Chart</w:t>
      </w:r>
    </w:p>
    <w:p w14:paraId="78A07067"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Conclusion:</w:t>
      </w:r>
      <w:r w:rsidRPr="00C1158F">
        <w:rPr>
          <w:rFonts w:ascii="Times New Roman" w:eastAsia="Times New Roman" w:hAnsi="Times New Roman" w:cs="Times New Roman"/>
          <w:sz w:val="24"/>
          <w:szCs w:val="24"/>
          <w:lang w:eastAsia="en-IN"/>
        </w:rPr>
        <w:t xml:space="preserve"> This historical analysis reveals trends in the S&amp;P 500's makeup. Changes over time might reflect economic shifts, such as the rise of tech companies in recent decades. It also shows how dynamic or static the index has been.</w:t>
      </w:r>
    </w:p>
    <w:p w14:paraId="3E0519ED" w14:textId="77777777" w:rsidR="00C1158F" w:rsidRPr="00C1158F" w:rsidRDefault="00C1158F" w:rsidP="00C1158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1158F">
        <w:rPr>
          <w:rFonts w:ascii="Times New Roman" w:eastAsia="Times New Roman" w:hAnsi="Times New Roman" w:cs="Times New Roman"/>
          <w:b/>
          <w:bCs/>
          <w:sz w:val="24"/>
          <w:szCs w:val="24"/>
          <w:lang w:eastAsia="en-IN"/>
        </w:rPr>
        <w:t>7. Sectoral Distribution of Companies Founded in the Last 20 Years</w:t>
      </w:r>
    </w:p>
    <w:p w14:paraId="64C07256"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Goal:</w:t>
      </w:r>
      <w:r w:rsidRPr="00C1158F">
        <w:rPr>
          <w:rFonts w:ascii="Times New Roman" w:eastAsia="Times New Roman" w:hAnsi="Times New Roman" w:cs="Times New Roman"/>
          <w:sz w:val="24"/>
          <w:szCs w:val="24"/>
          <w:lang w:eastAsia="en-IN"/>
        </w:rPr>
        <w:t xml:space="preserve"> To focus on new companies and their sector distribution. </w:t>
      </w:r>
      <w:r w:rsidRPr="00C1158F">
        <w:rPr>
          <w:rFonts w:ascii="Times New Roman" w:eastAsia="Times New Roman" w:hAnsi="Times New Roman" w:cs="Times New Roman"/>
          <w:b/>
          <w:bCs/>
          <w:sz w:val="24"/>
          <w:szCs w:val="24"/>
          <w:lang w:eastAsia="en-IN"/>
        </w:rPr>
        <w:t>Visualization:</w:t>
      </w:r>
      <w:r w:rsidRPr="00C1158F">
        <w:rPr>
          <w:rFonts w:ascii="Times New Roman" w:eastAsia="Times New Roman" w:hAnsi="Times New Roman" w:cs="Times New Roman"/>
          <w:sz w:val="24"/>
          <w:szCs w:val="24"/>
          <w:lang w:eastAsia="en-IN"/>
        </w:rPr>
        <w:t xml:space="preserve"> Stacked Column Chart</w:t>
      </w:r>
    </w:p>
    <w:p w14:paraId="45EF33E5" w14:textId="77777777"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b/>
          <w:bCs/>
          <w:sz w:val="24"/>
          <w:szCs w:val="24"/>
          <w:lang w:eastAsia="en-IN"/>
        </w:rPr>
        <w:t>Conclusion:</w:t>
      </w:r>
      <w:r w:rsidRPr="00C1158F">
        <w:rPr>
          <w:rFonts w:ascii="Times New Roman" w:eastAsia="Times New Roman" w:hAnsi="Times New Roman" w:cs="Times New Roman"/>
          <w:sz w:val="24"/>
          <w:szCs w:val="24"/>
          <w:lang w:eastAsia="en-IN"/>
        </w:rPr>
        <w:t xml:space="preserve"> Focusing on newer companies' sector distribution can highlight emerging industries and sectors gaining prominence. For example, a high number of new companies in Renewable Energy could indicate a shift towards sustainable practices.</w:t>
      </w:r>
    </w:p>
    <w:p w14:paraId="04A6AC31" w14:textId="77777777" w:rsidR="00C1158F" w:rsidRPr="00C1158F" w:rsidRDefault="00C1158F" w:rsidP="00C1158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158F">
        <w:rPr>
          <w:rFonts w:ascii="Times New Roman" w:eastAsia="Times New Roman" w:hAnsi="Times New Roman" w:cs="Times New Roman"/>
          <w:b/>
          <w:bCs/>
          <w:sz w:val="27"/>
          <w:szCs w:val="27"/>
          <w:lang w:eastAsia="en-IN"/>
        </w:rPr>
        <w:t>Summary</w:t>
      </w:r>
    </w:p>
    <w:p w14:paraId="70A9F9AE" w14:textId="1CC215BA" w:rsidR="00C1158F" w:rsidRPr="00C1158F" w:rsidRDefault="00C1158F" w:rsidP="00C1158F">
      <w:pPr>
        <w:spacing w:before="100" w:beforeAutospacing="1" w:after="100" w:afterAutospacing="1" w:line="240" w:lineRule="auto"/>
        <w:rPr>
          <w:rFonts w:ascii="Times New Roman" w:eastAsia="Times New Roman" w:hAnsi="Times New Roman" w:cs="Times New Roman"/>
          <w:sz w:val="24"/>
          <w:szCs w:val="24"/>
          <w:lang w:eastAsia="en-IN"/>
        </w:rPr>
      </w:pPr>
      <w:r w:rsidRPr="00C1158F">
        <w:rPr>
          <w:rFonts w:ascii="Times New Roman" w:eastAsia="Times New Roman" w:hAnsi="Times New Roman" w:cs="Times New Roman"/>
          <w:sz w:val="24"/>
          <w:szCs w:val="24"/>
          <w:lang w:eastAsia="en-IN"/>
        </w:rPr>
        <w:t>The visualizations created in Power BI from the S&amp;P 500 companies data provide a comprehensive view of sectoral representation, industry dominance, geographical distribution, historical growth, company age, and changes in the index composition. These insights are crucial for understanding market dynamics, identifying growth opportunities, and making informed business and investment decisions.</w:t>
      </w:r>
    </w:p>
    <w:p w14:paraId="3F681507" w14:textId="77777777" w:rsidR="00C1158F" w:rsidRDefault="00C1158F"/>
    <w:sectPr w:rsidR="00C11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8F"/>
    <w:rsid w:val="00C1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CF710"/>
  <w15:chartTrackingRefBased/>
  <w15:docId w15:val="{AF66B4DE-EAD9-4A92-ACBD-30EFDE41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1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115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58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1158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11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158F"/>
    <w:rPr>
      <w:b/>
      <w:bCs/>
    </w:rPr>
  </w:style>
  <w:style w:type="character" w:customStyle="1" w:styleId="line-clamp-1">
    <w:name w:val="line-clamp-1"/>
    <w:basedOn w:val="DefaultParagraphFont"/>
    <w:rsid w:val="00C11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3222">
      <w:bodyDiv w:val="1"/>
      <w:marLeft w:val="0"/>
      <w:marRight w:val="0"/>
      <w:marTop w:val="0"/>
      <w:marBottom w:val="0"/>
      <w:divBdr>
        <w:top w:val="none" w:sz="0" w:space="0" w:color="auto"/>
        <w:left w:val="none" w:sz="0" w:space="0" w:color="auto"/>
        <w:bottom w:val="none" w:sz="0" w:space="0" w:color="auto"/>
        <w:right w:val="none" w:sz="0" w:space="0" w:color="auto"/>
      </w:divBdr>
      <w:divsChild>
        <w:div w:id="300426837">
          <w:marLeft w:val="0"/>
          <w:marRight w:val="0"/>
          <w:marTop w:val="0"/>
          <w:marBottom w:val="0"/>
          <w:divBdr>
            <w:top w:val="none" w:sz="0" w:space="0" w:color="auto"/>
            <w:left w:val="none" w:sz="0" w:space="0" w:color="auto"/>
            <w:bottom w:val="none" w:sz="0" w:space="0" w:color="auto"/>
            <w:right w:val="none" w:sz="0" w:space="0" w:color="auto"/>
          </w:divBdr>
          <w:divsChild>
            <w:div w:id="409235584">
              <w:marLeft w:val="0"/>
              <w:marRight w:val="0"/>
              <w:marTop w:val="0"/>
              <w:marBottom w:val="0"/>
              <w:divBdr>
                <w:top w:val="none" w:sz="0" w:space="0" w:color="auto"/>
                <w:left w:val="none" w:sz="0" w:space="0" w:color="auto"/>
                <w:bottom w:val="none" w:sz="0" w:space="0" w:color="auto"/>
                <w:right w:val="none" w:sz="0" w:space="0" w:color="auto"/>
              </w:divBdr>
              <w:divsChild>
                <w:div w:id="654992598">
                  <w:marLeft w:val="0"/>
                  <w:marRight w:val="0"/>
                  <w:marTop w:val="0"/>
                  <w:marBottom w:val="0"/>
                  <w:divBdr>
                    <w:top w:val="none" w:sz="0" w:space="0" w:color="auto"/>
                    <w:left w:val="none" w:sz="0" w:space="0" w:color="auto"/>
                    <w:bottom w:val="none" w:sz="0" w:space="0" w:color="auto"/>
                    <w:right w:val="none" w:sz="0" w:space="0" w:color="auto"/>
                  </w:divBdr>
                  <w:divsChild>
                    <w:div w:id="2615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824">
          <w:marLeft w:val="0"/>
          <w:marRight w:val="0"/>
          <w:marTop w:val="0"/>
          <w:marBottom w:val="0"/>
          <w:divBdr>
            <w:top w:val="none" w:sz="0" w:space="0" w:color="auto"/>
            <w:left w:val="none" w:sz="0" w:space="0" w:color="auto"/>
            <w:bottom w:val="none" w:sz="0" w:space="0" w:color="auto"/>
            <w:right w:val="none" w:sz="0" w:space="0" w:color="auto"/>
          </w:divBdr>
          <w:divsChild>
            <w:div w:id="2006281868">
              <w:marLeft w:val="0"/>
              <w:marRight w:val="0"/>
              <w:marTop w:val="0"/>
              <w:marBottom w:val="0"/>
              <w:divBdr>
                <w:top w:val="none" w:sz="0" w:space="0" w:color="auto"/>
                <w:left w:val="none" w:sz="0" w:space="0" w:color="auto"/>
                <w:bottom w:val="none" w:sz="0" w:space="0" w:color="auto"/>
                <w:right w:val="none" w:sz="0" w:space="0" w:color="auto"/>
              </w:divBdr>
              <w:divsChild>
                <w:div w:id="1857159928">
                  <w:marLeft w:val="0"/>
                  <w:marRight w:val="0"/>
                  <w:marTop w:val="0"/>
                  <w:marBottom w:val="0"/>
                  <w:divBdr>
                    <w:top w:val="none" w:sz="0" w:space="0" w:color="auto"/>
                    <w:left w:val="none" w:sz="0" w:space="0" w:color="auto"/>
                    <w:bottom w:val="none" w:sz="0" w:space="0" w:color="auto"/>
                    <w:right w:val="none" w:sz="0" w:space="0" w:color="auto"/>
                  </w:divBdr>
                  <w:divsChild>
                    <w:div w:id="5478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1</cp:revision>
  <dcterms:created xsi:type="dcterms:W3CDTF">2024-06-15T05:17:00Z</dcterms:created>
  <dcterms:modified xsi:type="dcterms:W3CDTF">2024-06-15T05:18:00Z</dcterms:modified>
</cp:coreProperties>
</file>