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2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5"/>
        <w:gridCol w:w="3192"/>
        <w:gridCol w:w="3119"/>
        <w:gridCol w:w="1530"/>
        <w:tblGridChange w:id="0">
          <w:tblGrid>
            <w:gridCol w:w="2615"/>
            <w:gridCol w:w="3192"/>
            <w:gridCol w:w="3119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February 20, 2024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BT232AT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III Semester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Closed Book Offline Test-2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4"/>
                <w:szCs w:val="34"/>
                <w:u w:val="none"/>
                <w:shd w:fill="auto" w:val="clear"/>
                <w:vertAlign w:val="baseline"/>
                <w:rtl w:val="0"/>
              </w:rPr>
              <w:t xml:space="preserve">Bio Safety Standards and Ethics (Basket course)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97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560"/>
        <w:gridCol w:w="540"/>
        <w:gridCol w:w="810"/>
        <w:gridCol w:w="718"/>
        <w:tblGridChange w:id="0">
          <w:tblGrid>
            <w:gridCol w:w="828"/>
            <w:gridCol w:w="7560"/>
            <w:gridCol w:w="540"/>
            <w:gridCol w:w="810"/>
            <w:gridCol w:w="71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Sl. 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Questions (Test)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BT-L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briefly the importance of The Cartagena Protocol on Biosafety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Mention the physical, chemical, and biological hazardous material which contaminate the food.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out various methods to eliminate the chemical, Biological and physical hazardous materials from food.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Expand the terms FSSAI &amp; HACCP, Elaborate on the  seven principles of HACCP.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Illustrate on various Techniques that take place in a food testing laboratory.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Mention and briefly explain the five methods used for food analysis applicable to samples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BT-L-Blooms Taxonomy, CO-Course Outcomes, M-Marks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79"/>
        <w:tblW w:w="10653.999999999998" w:type="dxa"/>
        <w:jc w:val="left"/>
        <w:tblLayout w:type="fixed"/>
        <w:tblLook w:val="0400"/>
      </w:tblPr>
      <w:tblGrid>
        <w:gridCol w:w="1485"/>
        <w:gridCol w:w="826"/>
        <w:gridCol w:w="830"/>
        <w:gridCol w:w="754"/>
        <w:gridCol w:w="753"/>
        <w:gridCol w:w="754"/>
        <w:gridCol w:w="754"/>
        <w:gridCol w:w="748"/>
        <w:gridCol w:w="748"/>
        <w:gridCol w:w="748"/>
        <w:gridCol w:w="748"/>
        <w:gridCol w:w="748"/>
        <w:gridCol w:w="758"/>
        <w:tblGridChange w:id="0">
          <w:tblGrid>
            <w:gridCol w:w="1485"/>
            <w:gridCol w:w="826"/>
            <w:gridCol w:w="830"/>
            <w:gridCol w:w="754"/>
            <w:gridCol w:w="753"/>
            <w:gridCol w:w="754"/>
            <w:gridCol w:w="754"/>
            <w:gridCol w:w="748"/>
            <w:gridCol w:w="748"/>
            <w:gridCol w:w="748"/>
            <w:gridCol w:w="748"/>
            <w:gridCol w:w="748"/>
            <w:gridCol w:w="758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Marks Distribution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L6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90" w:top="900" w:left="720" w:right="720" w:header="706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Schoolboo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45910" cy="917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5910" cy="917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DEPARTMENT OF</w: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entury Schoolbook" w:cs="Century Schoolbook" w:eastAsia="Century Schoolbook" w:hAnsi="Century Schoolbook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BIOTECHNOLOGY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spacing w:after="0" w:line="240" w:lineRule="auto"/>
      <w:jc w:val="center"/>
      <w:rPr>
        <w:rFonts w:ascii="Century Schoolbook" w:cs="Century Schoolbook" w:eastAsia="Century Schoolbook" w:hAnsi="Century Schoolbook"/>
        <w:color w:val="000000"/>
        <w:sz w:val="28"/>
        <w:szCs w:val="28"/>
      </w:rPr>
    </w:pPr>
    <w:r w:rsidDel="00000000" w:rsidR="00000000" w:rsidRPr="00000000">
      <w:rPr>
        <w:rFonts w:ascii="Century Schoolbook" w:cs="Century Schoolbook" w:eastAsia="Century Schoolbook" w:hAnsi="Century Schoolbook"/>
        <w:color w:val="000000"/>
        <w:sz w:val="28"/>
        <w:szCs w:val="28"/>
        <w:rtl w:val="0"/>
      </w:rPr>
      <w:t xml:space="preserve">Academic year 2023-2024 (Odd Sem)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30j0zll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