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B989" w14:textId="77777777" w:rsidR="004477D6" w:rsidRPr="00D76C38" w:rsidRDefault="00A70192" w:rsidP="00A70192">
      <w:pPr>
        <w:spacing w:after="0" w:line="240" w:lineRule="auto"/>
        <w:jc w:val="center"/>
        <w:rPr>
          <w:rFonts w:ascii="Times New Roman" w:hAnsi="Times New Roman" w:cs="Times New Roman"/>
          <w:sz w:val="28"/>
          <w:szCs w:val="32"/>
        </w:rPr>
      </w:pPr>
      <w:r w:rsidRPr="00D76C38">
        <w:rPr>
          <w:rFonts w:ascii="Times New Roman" w:hAnsi="Times New Roman" w:cs="Times New Roman"/>
          <w:sz w:val="28"/>
          <w:szCs w:val="32"/>
        </w:rPr>
        <w:t>DEPARTMENT OF</w:t>
      </w:r>
    </w:p>
    <w:p w14:paraId="03E6F29A" w14:textId="55BAD9E6" w:rsidR="00A70192" w:rsidRPr="00CC1860" w:rsidRDefault="00146EF4" w:rsidP="00A70192">
      <w:pPr>
        <w:spacing w:after="0" w:line="240" w:lineRule="auto"/>
        <w:jc w:val="center"/>
        <w:rPr>
          <w:rFonts w:ascii="Times New Roman" w:hAnsi="Times New Roman" w:cs="Times New Roman"/>
          <w:b/>
          <w:sz w:val="36"/>
          <w:szCs w:val="32"/>
        </w:rPr>
      </w:pPr>
      <w:r w:rsidRPr="00CC1860">
        <w:rPr>
          <w:rFonts w:ascii="Times New Roman" w:hAnsi="Times New Roman" w:cs="Times New Roman"/>
          <w:b/>
          <w:sz w:val="36"/>
          <w:szCs w:val="32"/>
        </w:rPr>
        <w:t xml:space="preserve">INDUSTRIAL </w:t>
      </w:r>
      <w:r w:rsidR="00A70192" w:rsidRPr="00CC1860">
        <w:rPr>
          <w:rFonts w:ascii="Times New Roman" w:hAnsi="Times New Roman" w:cs="Times New Roman"/>
          <w:b/>
          <w:sz w:val="36"/>
          <w:szCs w:val="32"/>
        </w:rPr>
        <w:t>ENGINEERING</w:t>
      </w:r>
      <w:r w:rsidRPr="00CC1860">
        <w:rPr>
          <w:rFonts w:ascii="Times New Roman" w:hAnsi="Times New Roman" w:cs="Times New Roman"/>
          <w:b/>
          <w:sz w:val="36"/>
          <w:szCs w:val="32"/>
        </w:rPr>
        <w:t xml:space="preserve"> &amp; MANAGEMENT</w:t>
      </w:r>
    </w:p>
    <w:p w14:paraId="167B61EE" w14:textId="77777777" w:rsidR="00D76C38" w:rsidRPr="00D76C38" w:rsidRDefault="00D76C38" w:rsidP="00A70192">
      <w:pPr>
        <w:spacing w:after="0" w:line="240" w:lineRule="auto"/>
        <w:jc w:val="center"/>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2614"/>
        <w:gridCol w:w="3193"/>
        <w:gridCol w:w="2401"/>
        <w:gridCol w:w="2248"/>
      </w:tblGrid>
      <w:tr w:rsidR="007976B4" w:rsidRPr="008855AC" w14:paraId="79063E05" w14:textId="77777777" w:rsidTr="002F36E0">
        <w:trPr>
          <w:trHeight w:val="260"/>
        </w:trPr>
        <w:tc>
          <w:tcPr>
            <w:tcW w:w="2614" w:type="dxa"/>
          </w:tcPr>
          <w:p w14:paraId="7124F15A" w14:textId="77777777" w:rsidR="00A70192" w:rsidRPr="0033453B" w:rsidRDefault="00A70192" w:rsidP="008855AC">
            <w:pPr>
              <w:spacing w:line="276" w:lineRule="auto"/>
              <w:rPr>
                <w:b/>
                <w:sz w:val="28"/>
                <w:szCs w:val="28"/>
              </w:rPr>
            </w:pPr>
            <w:r w:rsidRPr="0033453B">
              <w:rPr>
                <w:b/>
                <w:sz w:val="28"/>
                <w:szCs w:val="28"/>
              </w:rPr>
              <w:t>Date</w:t>
            </w:r>
          </w:p>
        </w:tc>
        <w:tc>
          <w:tcPr>
            <w:tcW w:w="3193" w:type="dxa"/>
          </w:tcPr>
          <w:p w14:paraId="314BFAC3" w14:textId="63FBCCBD" w:rsidR="00A70192" w:rsidRPr="0033453B" w:rsidRDefault="00C53E85" w:rsidP="00C75980">
            <w:pPr>
              <w:spacing w:line="276" w:lineRule="auto"/>
              <w:rPr>
                <w:b/>
                <w:sz w:val="28"/>
                <w:szCs w:val="28"/>
              </w:rPr>
            </w:pPr>
            <w:r>
              <w:rPr>
                <w:b/>
                <w:sz w:val="28"/>
                <w:szCs w:val="28"/>
              </w:rPr>
              <w:t>2</w:t>
            </w:r>
            <w:r w:rsidR="00D97C3A">
              <w:rPr>
                <w:b/>
                <w:sz w:val="28"/>
                <w:szCs w:val="28"/>
              </w:rPr>
              <w:t>7</w:t>
            </w:r>
            <w:r>
              <w:rPr>
                <w:b/>
                <w:sz w:val="28"/>
                <w:szCs w:val="28"/>
              </w:rPr>
              <w:t>-</w:t>
            </w:r>
            <w:r w:rsidR="00D97C3A">
              <w:rPr>
                <w:b/>
                <w:sz w:val="28"/>
                <w:szCs w:val="28"/>
              </w:rPr>
              <w:t>0</w:t>
            </w:r>
            <w:r>
              <w:rPr>
                <w:b/>
                <w:sz w:val="28"/>
                <w:szCs w:val="28"/>
              </w:rPr>
              <w:t>1-202</w:t>
            </w:r>
            <w:r w:rsidR="00D97C3A">
              <w:rPr>
                <w:b/>
                <w:sz w:val="28"/>
                <w:szCs w:val="28"/>
              </w:rPr>
              <w:t>5</w:t>
            </w:r>
          </w:p>
        </w:tc>
        <w:tc>
          <w:tcPr>
            <w:tcW w:w="2401" w:type="dxa"/>
          </w:tcPr>
          <w:p w14:paraId="4ADFE86D" w14:textId="77777777" w:rsidR="00A70192" w:rsidRPr="0033453B" w:rsidRDefault="00A70192" w:rsidP="008855AC">
            <w:pPr>
              <w:spacing w:line="276" w:lineRule="auto"/>
              <w:rPr>
                <w:b/>
                <w:sz w:val="28"/>
                <w:szCs w:val="28"/>
              </w:rPr>
            </w:pPr>
            <w:r w:rsidRPr="0033453B">
              <w:rPr>
                <w:b/>
                <w:sz w:val="28"/>
                <w:szCs w:val="28"/>
              </w:rPr>
              <w:t>Maximum Marks</w:t>
            </w:r>
          </w:p>
        </w:tc>
        <w:tc>
          <w:tcPr>
            <w:tcW w:w="2248" w:type="dxa"/>
          </w:tcPr>
          <w:p w14:paraId="0AE4726C" w14:textId="0C31BDE6" w:rsidR="00A70192" w:rsidRPr="0033453B" w:rsidRDefault="00D77124" w:rsidP="008855AC">
            <w:pPr>
              <w:spacing w:line="276" w:lineRule="auto"/>
              <w:rPr>
                <w:b/>
                <w:sz w:val="28"/>
                <w:szCs w:val="28"/>
              </w:rPr>
            </w:pPr>
            <w:r>
              <w:rPr>
                <w:b/>
                <w:sz w:val="28"/>
                <w:szCs w:val="28"/>
              </w:rPr>
              <w:t xml:space="preserve">10 + </w:t>
            </w:r>
            <w:r w:rsidR="00A70192" w:rsidRPr="0033453B">
              <w:rPr>
                <w:b/>
                <w:sz w:val="28"/>
                <w:szCs w:val="28"/>
              </w:rPr>
              <w:t>50</w:t>
            </w:r>
            <w:r>
              <w:rPr>
                <w:b/>
                <w:sz w:val="28"/>
                <w:szCs w:val="28"/>
              </w:rPr>
              <w:t xml:space="preserve"> </w:t>
            </w:r>
          </w:p>
        </w:tc>
      </w:tr>
      <w:tr w:rsidR="007976B4" w:rsidRPr="008855AC" w14:paraId="68CE7221" w14:textId="77777777" w:rsidTr="002F36E0">
        <w:tc>
          <w:tcPr>
            <w:tcW w:w="2614" w:type="dxa"/>
          </w:tcPr>
          <w:p w14:paraId="7F864D22" w14:textId="77777777" w:rsidR="00A70192" w:rsidRPr="0033453B" w:rsidRDefault="00A70192" w:rsidP="008855AC">
            <w:pPr>
              <w:spacing w:line="276" w:lineRule="auto"/>
              <w:rPr>
                <w:b/>
                <w:sz w:val="28"/>
                <w:szCs w:val="28"/>
              </w:rPr>
            </w:pPr>
            <w:r w:rsidRPr="0033453B">
              <w:rPr>
                <w:b/>
                <w:sz w:val="28"/>
                <w:szCs w:val="28"/>
              </w:rPr>
              <w:t>Course Code</w:t>
            </w:r>
          </w:p>
        </w:tc>
        <w:tc>
          <w:tcPr>
            <w:tcW w:w="3193" w:type="dxa"/>
          </w:tcPr>
          <w:p w14:paraId="5E4A135A" w14:textId="4A2DD467" w:rsidR="00A70192" w:rsidRPr="0033453B" w:rsidRDefault="004A11ED" w:rsidP="008855AC">
            <w:pPr>
              <w:spacing w:line="276" w:lineRule="auto"/>
              <w:rPr>
                <w:b/>
                <w:sz w:val="28"/>
                <w:szCs w:val="28"/>
              </w:rPr>
            </w:pPr>
            <w:r w:rsidRPr="004A11ED">
              <w:rPr>
                <w:b/>
                <w:sz w:val="28"/>
                <w:szCs w:val="28"/>
                <w:lang w:val="en-IN"/>
              </w:rPr>
              <w:t>HS251TA</w:t>
            </w:r>
          </w:p>
        </w:tc>
        <w:tc>
          <w:tcPr>
            <w:tcW w:w="2401" w:type="dxa"/>
          </w:tcPr>
          <w:p w14:paraId="5AD5433A" w14:textId="77777777" w:rsidR="00A70192" w:rsidRPr="0033453B" w:rsidRDefault="00A70192" w:rsidP="008855AC">
            <w:pPr>
              <w:spacing w:line="276" w:lineRule="auto"/>
              <w:rPr>
                <w:b/>
                <w:sz w:val="28"/>
                <w:szCs w:val="28"/>
              </w:rPr>
            </w:pPr>
            <w:r w:rsidRPr="0033453B">
              <w:rPr>
                <w:b/>
                <w:sz w:val="28"/>
                <w:szCs w:val="28"/>
              </w:rPr>
              <w:t>Duration</w:t>
            </w:r>
          </w:p>
        </w:tc>
        <w:tc>
          <w:tcPr>
            <w:tcW w:w="2248" w:type="dxa"/>
          </w:tcPr>
          <w:p w14:paraId="4280F89D" w14:textId="4C43AA88" w:rsidR="00A70192" w:rsidRPr="0033453B" w:rsidRDefault="00D77124" w:rsidP="008855AC">
            <w:pPr>
              <w:spacing w:line="276" w:lineRule="auto"/>
              <w:rPr>
                <w:b/>
                <w:sz w:val="28"/>
                <w:szCs w:val="28"/>
              </w:rPr>
            </w:pPr>
            <w:r>
              <w:rPr>
                <w:b/>
                <w:sz w:val="28"/>
                <w:szCs w:val="28"/>
              </w:rPr>
              <w:t xml:space="preserve">30 + </w:t>
            </w:r>
            <w:r w:rsidR="00E84BAA" w:rsidRPr="0033453B">
              <w:rPr>
                <w:b/>
                <w:sz w:val="28"/>
                <w:szCs w:val="28"/>
              </w:rPr>
              <w:t>9</w:t>
            </w:r>
            <w:r w:rsidR="00A70192" w:rsidRPr="0033453B">
              <w:rPr>
                <w:b/>
                <w:sz w:val="28"/>
                <w:szCs w:val="28"/>
              </w:rPr>
              <w:t>0 Min</w:t>
            </w:r>
          </w:p>
        </w:tc>
      </w:tr>
      <w:tr w:rsidR="007976B4" w:rsidRPr="008855AC" w14:paraId="7AFB665C" w14:textId="77777777" w:rsidTr="008855AC">
        <w:tc>
          <w:tcPr>
            <w:tcW w:w="2614" w:type="dxa"/>
          </w:tcPr>
          <w:p w14:paraId="52FD46AF" w14:textId="77777777" w:rsidR="00A70192" w:rsidRPr="0033453B" w:rsidRDefault="00A70192" w:rsidP="008855AC">
            <w:pPr>
              <w:spacing w:line="276" w:lineRule="auto"/>
              <w:rPr>
                <w:b/>
                <w:sz w:val="28"/>
                <w:szCs w:val="28"/>
              </w:rPr>
            </w:pPr>
            <w:r w:rsidRPr="0033453B">
              <w:rPr>
                <w:b/>
                <w:sz w:val="28"/>
                <w:szCs w:val="28"/>
              </w:rPr>
              <w:t>Sem</w:t>
            </w:r>
          </w:p>
        </w:tc>
        <w:tc>
          <w:tcPr>
            <w:tcW w:w="3193" w:type="dxa"/>
          </w:tcPr>
          <w:p w14:paraId="598D9A97" w14:textId="23CD4ABF" w:rsidR="00A70192" w:rsidRPr="0033453B" w:rsidRDefault="00C53E85" w:rsidP="008855AC">
            <w:pPr>
              <w:spacing w:line="276" w:lineRule="auto"/>
              <w:rPr>
                <w:b/>
                <w:sz w:val="28"/>
                <w:szCs w:val="28"/>
              </w:rPr>
            </w:pPr>
            <w:r>
              <w:rPr>
                <w:b/>
                <w:sz w:val="28"/>
                <w:szCs w:val="28"/>
              </w:rPr>
              <w:t>V</w:t>
            </w:r>
          </w:p>
        </w:tc>
        <w:tc>
          <w:tcPr>
            <w:tcW w:w="4649" w:type="dxa"/>
            <w:gridSpan w:val="2"/>
          </w:tcPr>
          <w:p w14:paraId="287065BA" w14:textId="60BFD474" w:rsidR="00A70192" w:rsidRPr="0033453B" w:rsidRDefault="00ED0591" w:rsidP="0033453B">
            <w:pPr>
              <w:spacing w:line="276" w:lineRule="auto"/>
              <w:rPr>
                <w:b/>
                <w:sz w:val="28"/>
                <w:szCs w:val="28"/>
              </w:rPr>
            </w:pPr>
            <w:r w:rsidRPr="0033453B">
              <w:rPr>
                <w:b/>
                <w:sz w:val="28"/>
                <w:szCs w:val="28"/>
              </w:rPr>
              <w:t xml:space="preserve">CIE – </w:t>
            </w:r>
            <w:r w:rsidR="00C53E85">
              <w:rPr>
                <w:b/>
                <w:sz w:val="28"/>
                <w:szCs w:val="28"/>
              </w:rPr>
              <w:t>I</w:t>
            </w:r>
            <w:r w:rsidR="0088740D">
              <w:rPr>
                <w:b/>
                <w:sz w:val="28"/>
                <w:szCs w:val="28"/>
              </w:rPr>
              <w:t xml:space="preserve"> Scheme &amp; Solution</w:t>
            </w:r>
          </w:p>
        </w:tc>
      </w:tr>
      <w:tr w:rsidR="007976B4" w:rsidRPr="00ED0591" w14:paraId="31474838" w14:textId="77777777" w:rsidTr="008855AC">
        <w:tc>
          <w:tcPr>
            <w:tcW w:w="10456" w:type="dxa"/>
            <w:gridSpan w:val="4"/>
          </w:tcPr>
          <w:p w14:paraId="1992D6CD" w14:textId="2D0C52A5" w:rsidR="00A70192" w:rsidRPr="00ED0591" w:rsidRDefault="00C53E85" w:rsidP="004A11ED">
            <w:pPr>
              <w:jc w:val="center"/>
              <w:rPr>
                <w:b/>
                <w:sz w:val="24"/>
                <w:szCs w:val="24"/>
              </w:rPr>
            </w:pPr>
            <w:r w:rsidRPr="00C53E85">
              <w:rPr>
                <w:b/>
                <w:sz w:val="32"/>
                <w:szCs w:val="24"/>
              </w:rPr>
              <w:t>Principles of Management and</w:t>
            </w:r>
            <w:r w:rsidR="004A11ED">
              <w:rPr>
                <w:b/>
                <w:sz w:val="32"/>
                <w:szCs w:val="24"/>
              </w:rPr>
              <w:t xml:space="preserve"> </w:t>
            </w:r>
            <w:r w:rsidRPr="00C53E85">
              <w:rPr>
                <w:b/>
                <w:sz w:val="32"/>
                <w:szCs w:val="24"/>
              </w:rPr>
              <w:t>Economics</w:t>
            </w:r>
            <w:r w:rsidR="00BC67BD">
              <w:rPr>
                <w:b/>
                <w:sz w:val="32"/>
                <w:szCs w:val="24"/>
              </w:rPr>
              <w:t xml:space="preserve"> </w:t>
            </w:r>
          </w:p>
        </w:tc>
      </w:tr>
    </w:tbl>
    <w:p w14:paraId="7DFF6397" w14:textId="77777777" w:rsidR="007976B4" w:rsidRDefault="007976B4" w:rsidP="00ED0591">
      <w:pPr>
        <w:spacing w:after="0" w:line="240" w:lineRule="auto"/>
        <w:rPr>
          <w:rFonts w:ascii="Times New Roman" w:hAnsi="Times New Roman" w:cs="Times New Roman"/>
          <w:b/>
        </w:rPr>
      </w:pPr>
      <w:r>
        <w:rPr>
          <w:rFonts w:ascii="Times New Roman" w:hAnsi="Times New Roman" w:cs="Times New Roman"/>
          <w:b/>
        </w:rPr>
        <w:t>Note:</w:t>
      </w:r>
    </w:p>
    <w:p w14:paraId="3259698D" w14:textId="2E1B8B58" w:rsidR="002F36E0" w:rsidRDefault="002F36E0" w:rsidP="0033453B">
      <w:pPr>
        <w:pStyle w:val="ListParagraph"/>
        <w:numPr>
          <w:ilvl w:val="0"/>
          <w:numId w:val="9"/>
        </w:numPr>
        <w:spacing w:after="0" w:line="240" w:lineRule="auto"/>
        <w:rPr>
          <w:rFonts w:ascii="Times New Roman" w:hAnsi="Times New Roman" w:cs="Times New Roman"/>
        </w:rPr>
      </w:pPr>
      <w:r w:rsidRPr="002F36E0">
        <w:rPr>
          <w:rFonts w:ascii="Times New Roman" w:hAnsi="Times New Roman" w:cs="Times New Roman"/>
        </w:rPr>
        <w:t>Answer all the Questions.</w:t>
      </w:r>
      <w:r w:rsidR="0033453B">
        <w:rPr>
          <w:rFonts w:ascii="Times New Roman" w:hAnsi="Times New Roman" w:cs="Times New Roman"/>
        </w:rPr>
        <w:t xml:space="preserve"> </w:t>
      </w:r>
    </w:p>
    <w:p w14:paraId="5AF2124C" w14:textId="77777777" w:rsidR="00D77124" w:rsidRDefault="00D77124" w:rsidP="00D77124">
      <w:pPr>
        <w:spacing w:after="0" w:line="240" w:lineRule="auto"/>
        <w:rPr>
          <w:rFonts w:ascii="Times New Roman" w:hAnsi="Times New Roman" w:cs="Times New Roman"/>
        </w:rPr>
      </w:pPr>
    </w:p>
    <w:tbl>
      <w:tblPr>
        <w:tblStyle w:val="TableGrid"/>
        <w:tblW w:w="5000" w:type="pct"/>
        <w:tblLook w:val="04A0" w:firstRow="1" w:lastRow="0" w:firstColumn="1" w:lastColumn="0" w:noHBand="0" w:noVBand="1"/>
      </w:tblPr>
      <w:tblGrid>
        <w:gridCol w:w="632"/>
        <w:gridCol w:w="7863"/>
        <w:gridCol w:w="623"/>
        <w:gridCol w:w="625"/>
        <w:gridCol w:w="713"/>
      </w:tblGrid>
      <w:tr w:rsidR="00BC67BD" w:rsidRPr="00E84BAA" w14:paraId="4403E311" w14:textId="77777777" w:rsidTr="002979ED">
        <w:tc>
          <w:tcPr>
            <w:tcW w:w="302" w:type="pct"/>
          </w:tcPr>
          <w:p w14:paraId="5F402E5E" w14:textId="77777777" w:rsidR="00A70192" w:rsidRPr="000B0E3C" w:rsidRDefault="00A70192" w:rsidP="00E84BAA">
            <w:pPr>
              <w:jc w:val="center"/>
              <w:rPr>
                <w:b/>
                <w:sz w:val="24"/>
                <w:szCs w:val="24"/>
              </w:rPr>
            </w:pPr>
            <w:r w:rsidRPr="000B0E3C">
              <w:rPr>
                <w:b/>
                <w:sz w:val="24"/>
                <w:szCs w:val="24"/>
              </w:rPr>
              <w:t>Sl. No.</w:t>
            </w:r>
          </w:p>
        </w:tc>
        <w:tc>
          <w:tcPr>
            <w:tcW w:w="3760" w:type="pct"/>
          </w:tcPr>
          <w:p w14:paraId="3C3FACE2" w14:textId="77777777" w:rsidR="00A70192" w:rsidRPr="000B0E3C" w:rsidRDefault="00A70192" w:rsidP="00E84BAA">
            <w:pPr>
              <w:jc w:val="center"/>
              <w:rPr>
                <w:b/>
                <w:sz w:val="24"/>
                <w:szCs w:val="24"/>
              </w:rPr>
            </w:pPr>
            <w:r w:rsidRPr="000B0E3C">
              <w:rPr>
                <w:b/>
                <w:sz w:val="24"/>
                <w:szCs w:val="24"/>
              </w:rPr>
              <w:t>Questions</w:t>
            </w:r>
          </w:p>
        </w:tc>
        <w:tc>
          <w:tcPr>
            <w:tcW w:w="298" w:type="pct"/>
          </w:tcPr>
          <w:p w14:paraId="71D820AE" w14:textId="77777777" w:rsidR="00A70192" w:rsidRPr="000B0E3C" w:rsidRDefault="00A70192" w:rsidP="00E84BAA">
            <w:pPr>
              <w:jc w:val="center"/>
              <w:rPr>
                <w:b/>
                <w:sz w:val="24"/>
                <w:szCs w:val="24"/>
              </w:rPr>
            </w:pPr>
            <w:r w:rsidRPr="000B0E3C">
              <w:rPr>
                <w:b/>
                <w:sz w:val="24"/>
                <w:szCs w:val="24"/>
              </w:rPr>
              <w:t>M</w:t>
            </w:r>
          </w:p>
        </w:tc>
        <w:tc>
          <w:tcPr>
            <w:tcW w:w="299" w:type="pct"/>
          </w:tcPr>
          <w:p w14:paraId="0B6AB777" w14:textId="77777777" w:rsidR="00A70192" w:rsidRPr="000B0E3C" w:rsidRDefault="00A70192" w:rsidP="00E84BAA">
            <w:pPr>
              <w:jc w:val="center"/>
              <w:rPr>
                <w:b/>
                <w:sz w:val="24"/>
                <w:szCs w:val="24"/>
              </w:rPr>
            </w:pPr>
            <w:r w:rsidRPr="000B0E3C">
              <w:rPr>
                <w:b/>
                <w:sz w:val="24"/>
                <w:szCs w:val="24"/>
              </w:rPr>
              <w:t>BT</w:t>
            </w:r>
          </w:p>
        </w:tc>
        <w:tc>
          <w:tcPr>
            <w:tcW w:w="341" w:type="pct"/>
          </w:tcPr>
          <w:p w14:paraId="180CF446" w14:textId="77777777" w:rsidR="00A70192" w:rsidRPr="000B0E3C" w:rsidRDefault="00A70192" w:rsidP="00E84BAA">
            <w:pPr>
              <w:jc w:val="center"/>
              <w:rPr>
                <w:b/>
                <w:sz w:val="24"/>
                <w:szCs w:val="24"/>
              </w:rPr>
            </w:pPr>
            <w:r w:rsidRPr="000B0E3C">
              <w:rPr>
                <w:b/>
                <w:sz w:val="24"/>
                <w:szCs w:val="24"/>
              </w:rPr>
              <w:t>CO</w:t>
            </w:r>
          </w:p>
        </w:tc>
      </w:tr>
      <w:tr w:rsidR="00D77124" w:rsidRPr="00E84BAA" w14:paraId="09B1ACDD" w14:textId="77777777" w:rsidTr="002979ED">
        <w:tc>
          <w:tcPr>
            <w:tcW w:w="302" w:type="pct"/>
          </w:tcPr>
          <w:p w14:paraId="26D6304F" w14:textId="77777777" w:rsidR="00D77124" w:rsidRPr="000B0E3C" w:rsidRDefault="00D77124" w:rsidP="00E84BAA">
            <w:pPr>
              <w:jc w:val="center"/>
              <w:rPr>
                <w:b/>
                <w:sz w:val="24"/>
                <w:szCs w:val="24"/>
              </w:rPr>
            </w:pPr>
          </w:p>
        </w:tc>
        <w:tc>
          <w:tcPr>
            <w:tcW w:w="3760" w:type="pct"/>
          </w:tcPr>
          <w:p w14:paraId="020802B9" w14:textId="3B1E0DE0" w:rsidR="00D77124" w:rsidRPr="000B0E3C" w:rsidRDefault="00D77124" w:rsidP="00E84BAA">
            <w:pPr>
              <w:jc w:val="center"/>
              <w:rPr>
                <w:b/>
                <w:sz w:val="24"/>
                <w:szCs w:val="24"/>
              </w:rPr>
            </w:pPr>
            <w:r w:rsidRPr="000B0E3C">
              <w:rPr>
                <w:b/>
                <w:sz w:val="24"/>
                <w:szCs w:val="24"/>
              </w:rPr>
              <w:t xml:space="preserve">Part – A </w:t>
            </w:r>
          </w:p>
        </w:tc>
        <w:tc>
          <w:tcPr>
            <w:tcW w:w="298" w:type="pct"/>
          </w:tcPr>
          <w:p w14:paraId="085D1348" w14:textId="77777777" w:rsidR="00D77124" w:rsidRPr="000B0E3C" w:rsidRDefault="00D77124" w:rsidP="00E84BAA">
            <w:pPr>
              <w:jc w:val="center"/>
              <w:rPr>
                <w:b/>
                <w:sz w:val="24"/>
                <w:szCs w:val="24"/>
              </w:rPr>
            </w:pPr>
          </w:p>
        </w:tc>
        <w:tc>
          <w:tcPr>
            <w:tcW w:w="299" w:type="pct"/>
          </w:tcPr>
          <w:p w14:paraId="75B95ABE" w14:textId="77777777" w:rsidR="00D77124" w:rsidRPr="000B0E3C" w:rsidRDefault="00D77124" w:rsidP="00E84BAA">
            <w:pPr>
              <w:jc w:val="center"/>
              <w:rPr>
                <w:b/>
                <w:sz w:val="24"/>
                <w:szCs w:val="24"/>
              </w:rPr>
            </w:pPr>
          </w:p>
        </w:tc>
        <w:tc>
          <w:tcPr>
            <w:tcW w:w="341" w:type="pct"/>
          </w:tcPr>
          <w:p w14:paraId="62DB1496" w14:textId="77777777" w:rsidR="00D77124" w:rsidRPr="000B0E3C" w:rsidRDefault="00D77124" w:rsidP="00E84BAA">
            <w:pPr>
              <w:jc w:val="center"/>
              <w:rPr>
                <w:b/>
                <w:sz w:val="24"/>
                <w:szCs w:val="24"/>
              </w:rPr>
            </w:pPr>
          </w:p>
        </w:tc>
      </w:tr>
      <w:tr w:rsidR="004005BE" w:rsidRPr="00BC67BD" w14:paraId="48093018" w14:textId="77777777" w:rsidTr="002979ED">
        <w:trPr>
          <w:trHeight w:val="70"/>
        </w:trPr>
        <w:tc>
          <w:tcPr>
            <w:tcW w:w="302" w:type="pct"/>
          </w:tcPr>
          <w:p w14:paraId="642AE182" w14:textId="38147942" w:rsidR="004005BE" w:rsidRPr="000B0E3C" w:rsidRDefault="004005BE" w:rsidP="004005BE">
            <w:pPr>
              <w:jc w:val="center"/>
              <w:rPr>
                <w:sz w:val="24"/>
                <w:szCs w:val="24"/>
              </w:rPr>
            </w:pPr>
            <w:r w:rsidRPr="000B0E3C">
              <w:rPr>
                <w:sz w:val="24"/>
                <w:szCs w:val="24"/>
              </w:rPr>
              <w:t>1</w:t>
            </w:r>
          </w:p>
        </w:tc>
        <w:tc>
          <w:tcPr>
            <w:tcW w:w="3760" w:type="pct"/>
          </w:tcPr>
          <w:p w14:paraId="5C1A2C5D" w14:textId="57F5C119" w:rsidR="004005BE" w:rsidRPr="000B0E3C" w:rsidRDefault="00E85380" w:rsidP="004005BE">
            <w:pPr>
              <w:pStyle w:val="BodyText0"/>
              <w:spacing w:before="0" w:after="0" w:line="240" w:lineRule="auto"/>
              <w:jc w:val="both"/>
              <w:rPr>
                <w:rFonts w:ascii="Times New Roman" w:hAnsi="Times New Roman"/>
                <w:sz w:val="24"/>
                <w:szCs w:val="24"/>
              </w:rPr>
            </w:pPr>
            <w:r>
              <w:rPr>
                <w:rFonts w:ascii="Times New Roman" w:hAnsi="Times New Roman"/>
                <w:sz w:val="24"/>
                <w:szCs w:val="24"/>
              </w:rPr>
              <w:t>Adam’s Equity Theory</w:t>
            </w:r>
          </w:p>
        </w:tc>
        <w:tc>
          <w:tcPr>
            <w:tcW w:w="298" w:type="pct"/>
          </w:tcPr>
          <w:p w14:paraId="7324DA74" w14:textId="41173712" w:rsidR="004005BE" w:rsidRPr="000B0E3C" w:rsidRDefault="004005BE" w:rsidP="004005BE">
            <w:pPr>
              <w:jc w:val="center"/>
              <w:rPr>
                <w:sz w:val="24"/>
                <w:szCs w:val="24"/>
              </w:rPr>
            </w:pPr>
            <w:r>
              <w:rPr>
                <w:sz w:val="24"/>
                <w:szCs w:val="24"/>
              </w:rPr>
              <w:t>01</w:t>
            </w:r>
          </w:p>
        </w:tc>
        <w:tc>
          <w:tcPr>
            <w:tcW w:w="299" w:type="pct"/>
          </w:tcPr>
          <w:p w14:paraId="67DD78D8" w14:textId="57E1B3D5" w:rsidR="004005BE" w:rsidRPr="000B0E3C" w:rsidRDefault="004005BE" w:rsidP="004005BE">
            <w:pPr>
              <w:jc w:val="center"/>
              <w:rPr>
                <w:sz w:val="24"/>
                <w:szCs w:val="24"/>
              </w:rPr>
            </w:pPr>
            <w:r w:rsidRPr="004005BE">
              <w:rPr>
                <w:sz w:val="24"/>
                <w:szCs w:val="24"/>
              </w:rPr>
              <w:t>1</w:t>
            </w:r>
          </w:p>
        </w:tc>
        <w:tc>
          <w:tcPr>
            <w:tcW w:w="341" w:type="pct"/>
          </w:tcPr>
          <w:p w14:paraId="3671D51B" w14:textId="18E4F7B0" w:rsidR="004005BE" w:rsidRPr="000B0E3C" w:rsidRDefault="00065DAC" w:rsidP="004005BE">
            <w:pPr>
              <w:jc w:val="center"/>
              <w:rPr>
                <w:sz w:val="24"/>
                <w:szCs w:val="24"/>
              </w:rPr>
            </w:pPr>
            <w:r>
              <w:rPr>
                <w:sz w:val="24"/>
                <w:szCs w:val="24"/>
              </w:rPr>
              <w:t>3</w:t>
            </w:r>
          </w:p>
        </w:tc>
      </w:tr>
      <w:tr w:rsidR="004005BE" w:rsidRPr="00BC67BD" w14:paraId="1A8E426F" w14:textId="77777777" w:rsidTr="002979ED">
        <w:trPr>
          <w:trHeight w:val="70"/>
        </w:trPr>
        <w:tc>
          <w:tcPr>
            <w:tcW w:w="302" w:type="pct"/>
          </w:tcPr>
          <w:p w14:paraId="12F03431" w14:textId="047CA6C2" w:rsidR="004005BE" w:rsidRPr="000B0E3C" w:rsidRDefault="004005BE" w:rsidP="004005BE">
            <w:pPr>
              <w:jc w:val="center"/>
              <w:rPr>
                <w:sz w:val="24"/>
                <w:szCs w:val="24"/>
              </w:rPr>
            </w:pPr>
            <w:r w:rsidRPr="000B0E3C">
              <w:rPr>
                <w:sz w:val="24"/>
                <w:szCs w:val="24"/>
              </w:rPr>
              <w:t>2</w:t>
            </w:r>
          </w:p>
        </w:tc>
        <w:tc>
          <w:tcPr>
            <w:tcW w:w="3760" w:type="pct"/>
          </w:tcPr>
          <w:p w14:paraId="240F0023" w14:textId="1A7D316E" w:rsidR="004005BE" w:rsidRPr="000B0E3C" w:rsidRDefault="00027378" w:rsidP="00027378">
            <w:pPr>
              <w:pStyle w:val="BodyText0"/>
              <w:spacing w:before="0" w:after="0"/>
              <w:rPr>
                <w:rFonts w:ascii="Times New Roman" w:hAnsi="Times New Roman"/>
                <w:sz w:val="24"/>
                <w:szCs w:val="24"/>
                <w:lang w:val="en-IN"/>
              </w:rPr>
            </w:pPr>
            <w:r w:rsidRPr="006C3F75">
              <w:rPr>
                <w:rFonts w:ascii="Times New Roman" w:hAnsi="Times New Roman"/>
                <w:sz w:val="24"/>
                <w:szCs w:val="24"/>
                <w:lang w:val="en-IN"/>
              </w:rPr>
              <w:t>The value an individual places on the rewards</w:t>
            </w:r>
            <w:r w:rsidR="00E320F2">
              <w:rPr>
                <w:rFonts w:ascii="Times New Roman" w:hAnsi="Times New Roman"/>
                <w:sz w:val="24"/>
                <w:szCs w:val="24"/>
                <w:lang w:val="en-IN"/>
              </w:rPr>
              <w:t>.</w:t>
            </w:r>
          </w:p>
        </w:tc>
        <w:tc>
          <w:tcPr>
            <w:tcW w:w="298" w:type="pct"/>
          </w:tcPr>
          <w:p w14:paraId="6E850B5D" w14:textId="089A6C2E" w:rsidR="004005BE" w:rsidRPr="000B0E3C" w:rsidRDefault="004005BE" w:rsidP="004005BE">
            <w:pPr>
              <w:jc w:val="center"/>
              <w:rPr>
                <w:sz w:val="24"/>
                <w:szCs w:val="24"/>
              </w:rPr>
            </w:pPr>
            <w:r>
              <w:rPr>
                <w:sz w:val="24"/>
                <w:szCs w:val="24"/>
              </w:rPr>
              <w:t>01</w:t>
            </w:r>
          </w:p>
        </w:tc>
        <w:tc>
          <w:tcPr>
            <w:tcW w:w="299" w:type="pct"/>
          </w:tcPr>
          <w:p w14:paraId="0111E806" w14:textId="4DC833F4" w:rsidR="004005BE" w:rsidRPr="000B0E3C" w:rsidRDefault="004005BE" w:rsidP="004005BE">
            <w:pPr>
              <w:jc w:val="center"/>
              <w:rPr>
                <w:sz w:val="24"/>
                <w:szCs w:val="24"/>
              </w:rPr>
            </w:pPr>
            <w:r w:rsidRPr="004005BE">
              <w:rPr>
                <w:sz w:val="24"/>
                <w:szCs w:val="24"/>
              </w:rPr>
              <w:t>1</w:t>
            </w:r>
          </w:p>
        </w:tc>
        <w:tc>
          <w:tcPr>
            <w:tcW w:w="341" w:type="pct"/>
          </w:tcPr>
          <w:p w14:paraId="26FEDDC3" w14:textId="251080DF" w:rsidR="004005BE" w:rsidRPr="000B0E3C" w:rsidRDefault="00065DAC" w:rsidP="004005BE">
            <w:pPr>
              <w:jc w:val="center"/>
              <w:rPr>
                <w:sz w:val="24"/>
                <w:szCs w:val="24"/>
              </w:rPr>
            </w:pPr>
            <w:r>
              <w:rPr>
                <w:sz w:val="24"/>
                <w:szCs w:val="24"/>
              </w:rPr>
              <w:t>3</w:t>
            </w:r>
          </w:p>
        </w:tc>
      </w:tr>
      <w:tr w:rsidR="004005BE" w:rsidRPr="00BC67BD" w14:paraId="502D147E" w14:textId="77777777" w:rsidTr="002979ED">
        <w:trPr>
          <w:trHeight w:val="70"/>
        </w:trPr>
        <w:tc>
          <w:tcPr>
            <w:tcW w:w="302" w:type="pct"/>
          </w:tcPr>
          <w:p w14:paraId="58F75E39" w14:textId="3D16026B" w:rsidR="004005BE" w:rsidRPr="000B0E3C" w:rsidRDefault="004005BE" w:rsidP="004005BE">
            <w:pPr>
              <w:jc w:val="center"/>
              <w:rPr>
                <w:sz w:val="24"/>
                <w:szCs w:val="24"/>
              </w:rPr>
            </w:pPr>
            <w:r w:rsidRPr="000B0E3C">
              <w:rPr>
                <w:sz w:val="24"/>
                <w:szCs w:val="24"/>
              </w:rPr>
              <w:t>3</w:t>
            </w:r>
          </w:p>
        </w:tc>
        <w:tc>
          <w:tcPr>
            <w:tcW w:w="3760" w:type="pct"/>
          </w:tcPr>
          <w:p w14:paraId="24E68DB2" w14:textId="3DCB4C23" w:rsidR="004005BE" w:rsidRPr="000B0E3C" w:rsidRDefault="005A04B9" w:rsidP="005A04B9">
            <w:pPr>
              <w:pStyle w:val="BodyText0"/>
              <w:spacing w:before="0" w:after="0"/>
              <w:rPr>
                <w:rFonts w:ascii="Times New Roman" w:hAnsi="Times New Roman"/>
                <w:sz w:val="24"/>
                <w:szCs w:val="24"/>
                <w:lang w:val="en-IN"/>
              </w:rPr>
            </w:pPr>
            <w:r w:rsidRPr="004D6DB0">
              <w:rPr>
                <w:rFonts w:ascii="Times New Roman" w:hAnsi="Times New Roman"/>
                <w:sz w:val="24"/>
                <w:szCs w:val="24"/>
                <w:lang w:val="en-IN"/>
              </w:rPr>
              <w:t>Transactional leadership focuses on rewards and punishments, while transformational leadership focuses on vision and inspiration.</w:t>
            </w:r>
          </w:p>
        </w:tc>
        <w:tc>
          <w:tcPr>
            <w:tcW w:w="298" w:type="pct"/>
          </w:tcPr>
          <w:p w14:paraId="3BD6A91A" w14:textId="2E8100D9" w:rsidR="004005BE" w:rsidRPr="000B0E3C" w:rsidRDefault="004005BE" w:rsidP="004005BE">
            <w:pPr>
              <w:jc w:val="center"/>
              <w:rPr>
                <w:sz w:val="24"/>
                <w:szCs w:val="24"/>
              </w:rPr>
            </w:pPr>
            <w:r>
              <w:rPr>
                <w:sz w:val="24"/>
                <w:szCs w:val="24"/>
              </w:rPr>
              <w:t>01</w:t>
            </w:r>
          </w:p>
        </w:tc>
        <w:tc>
          <w:tcPr>
            <w:tcW w:w="299" w:type="pct"/>
          </w:tcPr>
          <w:p w14:paraId="35221034" w14:textId="421845A7" w:rsidR="004005BE" w:rsidRPr="000B0E3C" w:rsidRDefault="004005BE" w:rsidP="004005BE">
            <w:pPr>
              <w:jc w:val="center"/>
              <w:rPr>
                <w:sz w:val="24"/>
                <w:szCs w:val="24"/>
              </w:rPr>
            </w:pPr>
            <w:r w:rsidRPr="004005BE">
              <w:rPr>
                <w:sz w:val="24"/>
                <w:szCs w:val="24"/>
              </w:rPr>
              <w:t>1</w:t>
            </w:r>
          </w:p>
        </w:tc>
        <w:tc>
          <w:tcPr>
            <w:tcW w:w="341" w:type="pct"/>
          </w:tcPr>
          <w:p w14:paraId="76D478D9" w14:textId="1D3EA246" w:rsidR="004005BE" w:rsidRPr="000B0E3C" w:rsidRDefault="00065DAC" w:rsidP="004005BE">
            <w:pPr>
              <w:jc w:val="center"/>
              <w:rPr>
                <w:sz w:val="24"/>
                <w:szCs w:val="24"/>
              </w:rPr>
            </w:pPr>
            <w:r>
              <w:rPr>
                <w:sz w:val="24"/>
                <w:szCs w:val="24"/>
              </w:rPr>
              <w:t>3</w:t>
            </w:r>
          </w:p>
        </w:tc>
      </w:tr>
      <w:tr w:rsidR="004005BE" w:rsidRPr="00BC67BD" w14:paraId="02F9DFF8" w14:textId="77777777" w:rsidTr="002979ED">
        <w:trPr>
          <w:trHeight w:val="70"/>
        </w:trPr>
        <w:tc>
          <w:tcPr>
            <w:tcW w:w="302" w:type="pct"/>
          </w:tcPr>
          <w:p w14:paraId="2386E6E8" w14:textId="1067A794" w:rsidR="004005BE" w:rsidRPr="000B0E3C" w:rsidRDefault="004005BE" w:rsidP="004005BE">
            <w:pPr>
              <w:jc w:val="center"/>
              <w:rPr>
                <w:sz w:val="24"/>
                <w:szCs w:val="24"/>
              </w:rPr>
            </w:pPr>
            <w:r w:rsidRPr="000B0E3C">
              <w:rPr>
                <w:sz w:val="24"/>
                <w:szCs w:val="24"/>
              </w:rPr>
              <w:t>4</w:t>
            </w:r>
          </w:p>
        </w:tc>
        <w:tc>
          <w:tcPr>
            <w:tcW w:w="3760" w:type="pct"/>
          </w:tcPr>
          <w:p w14:paraId="09551220" w14:textId="09592C37" w:rsidR="004005BE" w:rsidRPr="000B0E3C" w:rsidRDefault="005F4E62" w:rsidP="005F4E62">
            <w:pPr>
              <w:widowControl w:val="0"/>
              <w:tabs>
                <w:tab w:val="left" w:pos="-720"/>
                <w:tab w:val="left" w:pos="709"/>
              </w:tabs>
              <w:suppressAutoHyphens/>
              <w:autoSpaceDE w:val="0"/>
              <w:rPr>
                <w:sz w:val="24"/>
                <w:szCs w:val="24"/>
                <w:lang w:val="en-IN"/>
              </w:rPr>
            </w:pPr>
            <w:r w:rsidRPr="006A7D2C">
              <w:rPr>
                <w:sz w:val="24"/>
                <w:szCs w:val="24"/>
                <w:lang w:val="en-IN"/>
              </w:rPr>
              <w:t>Team management</w:t>
            </w:r>
          </w:p>
        </w:tc>
        <w:tc>
          <w:tcPr>
            <w:tcW w:w="298" w:type="pct"/>
          </w:tcPr>
          <w:p w14:paraId="1FA4FFD0" w14:textId="7338882F" w:rsidR="004005BE" w:rsidRPr="000B0E3C" w:rsidRDefault="004005BE" w:rsidP="004005BE">
            <w:pPr>
              <w:jc w:val="center"/>
              <w:rPr>
                <w:sz w:val="24"/>
                <w:szCs w:val="24"/>
              </w:rPr>
            </w:pPr>
            <w:r>
              <w:rPr>
                <w:sz w:val="24"/>
                <w:szCs w:val="24"/>
              </w:rPr>
              <w:t>01</w:t>
            </w:r>
          </w:p>
        </w:tc>
        <w:tc>
          <w:tcPr>
            <w:tcW w:w="299" w:type="pct"/>
          </w:tcPr>
          <w:p w14:paraId="17F68C28" w14:textId="62303940" w:rsidR="004005BE" w:rsidRPr="000B0E3C" w:rsidRDefault="004005BE" w:rsidP="004005BE">
            <w:pPr>
              <w:jc w:val="center"/>
              <w:rPr>
                <w:sz w:val="24"/>
                <w:szCs w:val="24"/>
              </w:rPr>
            </w:pPr>
            <w:r w:rsidRPr="004005BE">
              <w:rPr>
                <w:sz w:val="24"/>
                <w:szCs w:val="24"/>
              </w:rPr>
              <w:t>1</w:t>
            </w:r>
          </w:p>
        </w:tc>
        <w:tc>
          <w:tcPr>
            <w:tcW w:w="341" w:type="pct"/>
          </w:tcPr>
          <w:p w14:paraId="686B99D8" w14:textId="6F113765" w:rsidR="004005BE" w:rsidRPr="000B0E3C" w:rsidRDefault="004005BE" w:rsidP="004005BE">
            <w:pPr>
              <w:jc w:val="center"/>
              <w:rPr>
                <w:sz w:val="24"/>
                <w:szCs w:val="24"/>
              </w:rPr>
            </w:pPr>
            <w:r w:rsidRPr="004005BE">
              <w:rPr>
                <w:sz w:val="24"/>
                <w:szCs w:val="24"/>
              </w:rPr>
              <w:t>2</w:t>
            </w:r>
          </w:p>
        </w:tc>
      </w:tr>
      <w:tr w:rsidR="004005BE" w:rsidRPr="00BC67BD" w14:paraId="36C659AC" w14:textId="77777777" w:rsidTr="002979ED">
        <w:trPr>
          <w:trHeight w:val="70"/>
        </w:trPr>
        <w:tc>
          <w:tcPr>
            <w:tcW w:w="302" w:type="pct"/>
          </w:tcPr>
          <w:p w14:paraId="4711E12B" w14:textId="73949109" w:rsidR="004005BE" w:rsidRPr="000B0E3C" w:rsidRDefault="004005BE" w:rsidP="004005BE">
            <w:pPr>
              <w:jc w:val="center"/>
              <w:rPr>
                <w:sz w:val="24"/>
                <w:szCs w:val="24"/>
              </w:rPr>
            </w:pPr>
            <w:r w:rsidRPr="000B0E3C">
              <w:rPr>
                <w:sz w:val="24"/>
                <w:szCs w:val="24"/>
              </w:rPr>
              <w:t>5</w:t>
            </w:r>
          </w:p>
        </w:tc>
        <w:tc>
          <w:tcPr>
            <w:tcW w:w="3760" w:type="pct"/>
          </w:tcPr>
          <w:p w14:paraId="13F811AF" w14:textId="52A36E6A" w:rsidR="004005BE" w:rsidRPr="00065DAC" w:rsidRDefault="00065DAC" w:rsidP="00065DAC">
            <w:pPr>
              <w:pStyle w:val="BodyText0"/>
              <w:spacing w:before="0" w:after="0"/>
              <w:jc w:val="both"/>
              <w:rPr>
                <w:rFonts w:ascii="Times New Roman" w:hAnsi="Times New Roman"/>
                <w:sz w:val="24"/>
                <w:szCs w:val="24"/>
              </w:rPr>
            </w:pPr>
            <w:r w:rsidRPr="00065DAC">
              <w:rPr>
                <w:rFonts w:ascii="Times New Roman" w:hAnsi="Times New Roman"/>
                <w:sz w:val="24"/>
                <w:szCs w:val="24"/>
              </w:rPr>
              <w:t>Lazy and averse to work</w:t>
            </w:r>
          </w:p>
        </w:tc>
        <w:tc>
          <w:tcPr>
            <w:tcW w:w="298" w:type="pct"/>
          </w:tcPr>
          <w:p w14:paraId="2ECB0FA3" w14:textId="1639A310" w:rsidR="004005BE" w:rsidRPr="000B0E3C" w:rsidRDefault="004005BE" w:rsidP="004005BE">
            <w:pPr>
              <w:jc w:val="center"/>
              <w:rPr>
                <w:sz w:val="24"/>
                <w:szCs w:val="24"/>
              </w:rPr>
            </w:pPr>
            <w:r>
              <w:rPr>
                <w:sz w:val="24"/>
                <w:szCs w:val="24"/>
              </w:rPr>
              <w:t>01</w:t>
            </w:r>
          </w:p>
        </w:tc>
        <w:tc>
          <w:tcPr>
            <w:tcW w:w="299" w:type="pct"/>
          </w:tcPr>
          <w:p w14:paraId="3F23A85F" w14:textId="02871428" w:rsidR="004005BE" w:rsidRPr="000B0E3C" w:rsidRDefault="004005BE" w:rsidP="004005BE">
            <w:pPr>
              <w:jc w:val="center"/>
              <w:rPr>
                <w:sz w:val="24"/>
                <w:szCs w:val="24"/>
              </w:rPr>
            </w:pPr>
            <w:r w:rsidRPr="004005BE">
              <w:rPr>
                <w:sz w:val="24"/>
                <w:szCs w:val="24"/>
              </w:rPr>
              <w:t>1</w:t>
            </w:r>
          </w:p>
        </w:tc>
        <w:tc>
          <w:tcPr>
            <w:tcW w:w="341" w:type="pct"/>
          </w:tcPr>
          <w:p w14:paraId="55FF1B47" w14:textId="75A5B666" w:rsidR="004005BE" w:rsidRPr="000B0E3C" w:rsidRDefault="00065DAC" w:rsidP="004005BE">
            <w:pPr>
              <w:jc w:val="center"/>
              <w:rPr>
                <w:sz w:val="24"/>
                <w:szCs w:val="24"/>
              </w:rPr>
            </w:pPr>
            <w:r>
              <w:rPr>
                <w:sz w:val="24"/>
                <w:szCs w:val="24"/>
              </w:rPr>
              <w:t>3</w:t>
            </w:r>
          </w:p>
        </w:tc>
      </w:tr>
      <w:tr w:rsidR="004005BE" w:rsidRPr="00BC67BD" w14:paraId="05213646" w14:textId="77777777" w:rsidTr="002979ED">
        <w:trPr>
          <w:trHeight w:val="70"/>
        </w:trPr>
        <w:tc>
          <w:tcPr>
            <w:tcW w:w="302" w:type="pct"/>
          </w:tcPr>
          <w:p w14:paraId="771718B2" w14:textId="4EAC981C" w:rsidR="004005BE" w:rsidRPr="000B0E3C" w:rsidRDefault="004005BE" w:rsidP="004005BE">
            <w:pPr>
              <w:jc w:val="center"/>
              <w:rPr>
                <w:sz w:val="24"/>
                <w:szCs w:val="24"/>
              </w:rPr>
            </w:pPr>
            <w:r w:rsidRPr="000B0E3C">
              <w:rPr>
                <w:sz w:val="24"/>
                <w:szCs w:val="24"/>
              </w:rPr>
              <w:t>6</w:t>
            </w:r>
          </w:p>
        </w:tc>
        <w:tc>
          <w:tcPr>
            <w:tcW w:w="3760" w:type="pct"/>
          </w:tcPr>
          <w:p w14:paraId="4C1B58F4" w14:textId="21E88106" w:rsidR="004005BE" w:rsidRPr="00065DAC" w:rsidRDefault="00065DAC" w:rsidP="00065DAC">
            <w:pPr>
              <w:pStyle w:val="BodyText0"/>
              <w:spacing w:before="0" w:after="0"/>
              <w:jc w:val="both"/>
              <w:rPr>
                <w:rFonts w:ascii="Times New Roman" w:hAnsi="Times New Roman"/>
                <w:sz w:val="24"/>
                <w:szCs w:val="24"/>
              </w:rPr>
            </w:pPr>
            <w:r w:rsidRPr="00065DAC">
              <w:rPr>
                <w:rFonts w:ascii="Times New Roman" w:hAnsi="Times New Roman"/>
                <w:sz w:val="24"/>
                <w:szCs w:val="24"/>
              </w:rPr>
              <w:t>Equilibrium in the goods market.</w:t>
            </w:r>
          </w:p>
        </w:tc>
        <w:tc>
          <w:tcPr>
            <w:tcW w:w="298" w:type="pct"/>
          </w:tcPr>
          <w:p w14:paraId="50305EE2" w14:textId="4D90F9A5" w:rsidR="004005BE" w:rsidRPr="000B0E3C" w:rsidRDefault="004005BE" w:rsidP="004005BE">
            <w:pPr>
              <w:jc w:val="center"/>
              <w:rPr>
                <w:sz w:val="24"/>
                <w:szCs w:val="24"/>
              </w:rPr>
            </w:pPr>
            <w:r>
              <w:rPr>
                <w:sz w:val="24"/>
                <w:szCs w:val="24"/>
              </w:rPr>
              <w:t>01</w:t>
            </w:r>
          </w:p>
        </w:tc>
        <w:tc>
          <w:tcPr>
            <w:tcW w:w="299" w:type="pct"/>
          </w:tcPr>
          <w:p w14:paraId="6AB4E090" w14:textId="5A1930C3" w:rsidR="004005BE" w:rsidRPr="000B0E3C" w:rsidRDefault="004005BE" w:rsidP="004005BE">
            <w:pPr>
              <w:jc w:val="center"/>
              <w:rPr>
                <w:sz w:val="24"/>
                <w:szCs w:val="24"/>
              </w:rPr>
            </w:pPr>
            <w:r w:rsidRPr="004005BE">
              <w:rPr>
                <w:sz w:val="24"/>
                <w:szCs w:val="24"/>
              </w:rPr>
              <w:t>1</w:t>
            </w:r>
          </w:p>
        </w:tc>
        <w:tc>
          <w:tcPr>
            <w:tcW w:w="341" w:type="pct"/>
          </w:tcPr>
          <w:p w14:paraId="3817D3B2" w14:textId="12B02957" w:rsidR="004005BE" w:rsidRPr="000B0E3C" w:rsidRDefault="00156877" w:rsidP="004005BE">
            <w:pPr>
              <w:jc w:val="center"/>
              <w:rPr>
                <w:sz w:val="24"/>
                <w:szCs w:val="24"/>
              </w:rPr>
            </w:pPr>
            <w:r>
              <w:rPr>
                <w:sz w:val="24"/>
                <w:szCs w:val="24"/>
              </w:rPr>
              <w:t>5</w:t>
            </w:r>
          </w:p>
        </w:tc>
      </w:tr>
      <w:tr w:rsidR="004005BE" w:rsidRPr="00BC67BD" w14:paraId="1BC4541E" w14:textId="77777777" w:rsidTr="002979ED">
        <w:trPr>
          <w:trHeight w:val="70"/>
        </w:trPr>
        <w:tc>
          <w:tcPr>
            <w:tcW w:w="302" w:type="pct"/>
          </w:tcPr>
          <w:p w14:paraId="518A1BEA" w14:textId="4E545625" w:rsidR="004005BE" w:rsidRPr="000B0E3C" w:rsidRDefault="004005BE" w:rsidP="004005BE">
            <w:pPr>
              <w:jc w:val="center"/>
              <w:rPr>
                <w:sz w:val="24"/>
                <w:szCs w:val="24"/>
              </w:rPr>
            </w:pPr>
            <w:r w:rsidRPr="000B0E3C">
              <w:rPr>
                <w:sz w:val="24"/>
                <w:szCs w:val="24"/>
              </w:rPr>
              <w:t>7</w:t>
            </w:r>
          </w:p>
        </w:tc>
        <w:tc>
          <w:tcPr>
            <w:tcW w:w="3760" w:type="pct"/>
          </w:tcPr>
          <w:p w14:paraId="3A5DBFFE" w14:textId="703ECBF8" w:rsidR="004005BE" w:rsidRPr="00103A15" w:rsidRDefault="00103A15" w:rsidP="00103A15">
            <w:pPr>
              <w:tabs>
                <w:tab w:val="right" w:pos="7200"/>
              </w:tabs>
              <w:contextualSpacing/>
              <w:rPr>
                <w:sz w:val="24"/>
                <w:szCs w:val="24"/>
                <w:lang w:val="en-IN" w:eastAsia="en-IN"/>
              </w:rPr>
            </w:pPr>
            <w:r w:rsidRPr="007660CC">
              <w:rPr>
                <w:sz w:val="24"/>
                <w:szCs w:val="24"/>
                <w:lang w:val="en-IN" w:eastAsia="en-IN"/>
              </w:rPr>
              <w:t>The Complete Keynesian Model.</w:t>
            </w:r>
          </w:p>
        </w:tc>
        <w:tc>
          <w:tcPr>
            <w:tcW w:w="298" w:type="pct"/>
          </w:tcPr>
          <w:p w14:paraId="399B40E6" w14:textId="715B1107" w:rsidR="004005BE" w:rsidRPr="000B0E3C" w:rsidRDefault="004005BE" w:rsidP="004005BE">
            <w:pPr>
              <w:jc w:val="center"/>
              <w:rPr>
                <w:sz w:val="24"/>
                <w:szCs w:val="24"/>
              </w:rPr>
            </w:pPr>
            <w:r>
              <w:rPr>
                <w:sz w:val="24"/>
                <w:szCs w:val="24"/>
              </w:rPr>
              <w:t>01</w:t>
            </w:r>
          </w:p>
        </w:tc>
        <w:tc>
          <w:tcPr>
            <w:tcW w:w="299" w:type="pct"/>
          </w:tcPr>
          <w:p w14:paraId="1415984A" w14:textId="5DDC442F" w:rsidR="004005BE" w:rsidRPr="000B0E3C" w:rsidRDefault="004005BE" w:rsidP="004005BE">
            <w:pPr>
              <w:jc w:val="center"/>
              <w:rPr>
                <w:sz w:val="24"/>
                <w:szCs w:val="24"/>
              </w:rPr>
            </w:pPr>
            <w:r w:rsidRPr="004005BE">
              <w:rPr>
                <w:sz w:val="24"/>
                <w:szCs w:val="24"/>
              </w:rPr>
              <w:t>1</w:t>
            </w:r>
          </w:p>
        </w:tc>
        <w:tc>
          <w:tcPr>
            <w:tcW w:w="341" w:type="pct"/>
          </w:tcPr>
          <w:p w14:paraId="1B801578" w14:textId="17CA88C5" w:rsidR="004005BE" w:rsidRPr="000B0E3C" w:rsidRDefault="00156877" w:rsidP="004005BE">
            <w:pPr>
              <w:jc w:val="center"/>
              <w:rPr>
                <w:sz w:val="24"/>
                <w:szCs w:val="24"/>
              </w:rPr>
            </w:pPr>
            <w:r>
              <w:rPr>
                <w:sz w:val="24"/>
                <w:szCs w:val="24"/>
              </w:rPr>
              <w:t>5</w:t>
            </w:r>
          </w:p>
        </w:tc>
      </w:tr>
      <w:tr w:rsidR="004005BE" w:rsidRPr="00BC67BD" w14:paraId="34D6530B" w14:textId="77777777" w:rsidTr="002979ED">
        <w:trPr>
          <w:trHeight w:val="70"/>
        </w:trPr>
        <w:tc>
          <w:tcPr>
            <w:tcW w:w="302" w:type="pct"/>
          </w:tcPr>
          <w:p w14:paraId="2754D621" w14:textId="14799978" w:rsidR="004005BE" w:rsidRPr="000B0E3C" w:rsidRDefault="004005BE" w:rsidP="004005BE">
            <w:pPr>
              <w:jc w:val="center"/>
              <w:rPr>
                <w:sz w:val="24"/>
                <w:szCs w:val="24"/>
              </w:rPr>
            </w:pPr>
            <w:r w:rsidRPr="000B0E3C">
              <w:rPr>
                <w:sz w:val="24"/>
                <w:szCs w:val="24"/>
              </w:rPr>
              <w:t>8</w:t>
            </w:r>
          </w:p>
        </w:tc>
        <w:tc>
          <w:tcPr>
            <w:tcW w:w="3760" w:type="pct"/>
          </w:tcPr>
          <w:p w14:paraId="7CA76722" w14:textId="5F602747" w:rsidR="004005BE" w:rsidRPr="00075390" w:rsidRDefault="003D1733" w:rsidP="004005BE">
            <w:pPr>
              <w:tabs>
                <w:tab w:val="right" w:pos="7200"/>
              </w:tabs>
              <w:contextualSpacing/>
              <w:jc w:val="both"/>
              <w:rPr>
                <w:b/>
                <w:bCs/>
                <w:sz w:val="24"/>
                <w:szCs w:val="24"/>
                <w:lang w:eastAsia="en-IN"/>
              </w:rPr>
            </w:pPr>
            <w:r w:rsidRPr="000149B7">
              <w:rPr>
                <w:sz w:val="24"/>
                <w:szCs w:val="24"/>
                <w:lang w:val="en-IN" w:eastAsia="en-IN"/>
              </w:rPr>
              <w:t>Aggregate expenditure determines output in the short run.</w:t>
            </w:r>
          </w:p>
        </w:tc>
        <w:tc>
          <w:tcPr>
            <w:tcW w:w="298" w:type="pct"/>
          </w:tcPr>
          <w:p w14:paraId="3D2C8311" w14:textId="4254089A" w:rsidR="004005BE" w:rsidRPr="000B0E3C" w:rsidRDefault="004005BE" w:rsidP="004005BE">
            <w:pPr>
              <w:jc w:val="center"/>
              <w:rPr>
                <w:sz w:val="24"/>
                <w:szCs w:val="24"/>
              </w:rPr>
            </w:pPr>
            <w:r>
              <w:rPr>
                <w:sz w:val="24"/>
                <w:szCs w:val="24"/>
              </w:rPr>
              <w:t>01</w:t>
            </w:r>
          </w:p>
        </w:tc>
        <w:tc>
          <w:tcPr>
            <w:tcW w:w="299" w:type="pct"/>
          </w:tcPr>
          <w:p w14:paraId="6FAD0135" w14:textId="73A8E0AF" w:rsidR="004005BE" w:rsidRPr="000B0E3C" w:rsidRDefault="004005BE" w:rsidP="004005BE">
            <w:pPr>
              <w:jc w:val="center"/>
              <w:rPr>
                <w:sz w:val="24"/>
                <w:szCs w:val="24"/>
              </w:rPr>
            </w:pPr>
            <w:r w:rsidRPr="004005BE">
              <w:rPr>
                <w:sz w:val="24"/>
                <w:szCs w:val="24"/>
              </w:rPr>
              <w:t>1</w:t>
            </w:r>
          </w:p>
        </w:tc>
        <w:tc>
          <w:tcPr>
            <w:tcW w:w="341" w:type="pct"/>
          </w:tcPr>
          <w:p w14:paraId="5B144CE2" w14:textId="69B27B64" w:rsidR="004005BE" w:rsidRPr="000B0E3C" w:rsidRDefault="00156877" w:rsidP="004005BE">
            <w:pPr>
              <w:jc w:val="center"/>
              <w:rPr>
                <w:sz w:val="24"/>
                <w:szCs w:val="24"/>
              </w:rPr>
            </w:pPr>
            <w:r>
              <w:rPr>
                <w:sz w:val="24"/>
                <w:szCs w:val="24"/>
              </w:rPr>
              <w:t>5</w:t>
            </w:r>
          </w:p>
        </w:tc>
      </w:tr>
      <w:tr w:rsidR="004005BE" w:rsidRPr="00BC67BD" w14:paraId="2E9FF860" w14:textId="77777777" w:rsidTr="002979ED">
        <w:trPr>
          <w:trHeight w:val="70"/>
        </w:trPr>
        <w:tc>
          <w:tcPr>
            <w:tcW w:w="302" w:type="pct"/>
          </w:tcPr>
          <w:p w14:paraId="5C3108ED" w14:textId="180143C6" w:rsidR="004005BE" w:rsidRPr="000B0E3C" w:rsidRDefault="004005BE" w:rsidP="004005BE">
            <w:pPr>
              <w:jc w:val="center"/>
              <w:rPr>
                <w:sz w:val="24"/>
                <w:szCs w:val="24"/>
              </w:rPr>
            </w:pPr>
            <w:r w:rsidRPr="000B0E3C">
              <w:rPr>
                <w:sz w:val="24"/>
                <w:szCs w:val="24"/>
              </w:rPr>
              <w:t>9</w:t>
            </w:r>
          </w:p>
        </w:tc>
        <w:tc>
          <w:tcPr>
            <w:tcW w:w="3760" w:type="pct"/>
          </w:tcPr>
          <w:p w14:paraId="60305419" w14:textId="2D5EB279" w:rsidR="004005BE" w:rsidRPr="00FA7C6A" w:rsidRDefault="00FA7C6A" w:rsidP="00FA7C6A">
            <w:pPr>
              <w:tabs>
                <w:tab w:val="right" w:pos="7200"/>
              </w:tabs>
              <w:contextualSpacing/>
              <w:rPr>
                <w:sz w:val="24"/>
                <w:szCs w:val="24"/>
                <w:lang w:val="en-IN" w:eastAsia="en-IN"/>
              </w:rPr>
            </w:pPr>
            <w:r w:rsidRPr="000149B7">
              <w:rPr>
                <w:sz w:val="24"/>
                <w:szCs w:val="24"/>
                <w:lang w:val="en-IN" w:eastAsia="en-IN"/>
              </w:rPr>
              <w:t>It influences aggregate expenditure and output levels.</w:t>
            </w:r>
          </w:p>
        </w:tc>
        <w:tc>
          <w:tcPr>
            <w:tcW w:w="298" w:type="pct"/>
          </w:tcPr>
          <w:p w14:paraId="3917216B" w14:textId="55D1DAFA" w:rsidR="004005BE" w:rsidRPr="000B0E3C" w:rsidRDefault="004005BE" w:rsidP="004005BE">
            <w:pPr>
              <w:jc w:val="center"/>
              <w:rPr>
                <w:sz w:val="24"/>
                <w:szCs w:val="24"/>
              </w:rPr>
            </w:pPr>
            <w:r>
              <w:rPr>
                <w:sz w:val="24"/>
                <w:szCs w:val="24"/>
              </w:rPr>
              <w:t>0</w:t>
            </w:r>
            <w:r w:rsidR="00D97C3A">
              <w:rPr>
                <w:sz w:val="24"/>
                <w:szCs w:val="24"/>
              </w:rPr>
              <w:t>1</w:t>
            </w:r>
          </w:p>
        </w:tc>
        <w:tc>
          <w:tcPr>
            <w:tcW w:w="299" w:type="pct"/>
          </w:tcPr>
          <w:p w14:paraId="4769D3A6" w14:textId="521624A5" w:rsidR="004005BE" w:rsidRPr="000B0E3C" w:rsidRDefault="004005BE" w:rsidP="004005BE">
            <w:pPr>
              <w:jc w:val="center"/>
              <w:rPr>
                <w:sz w:val="24"/>
                <w:szCs w:val="24"/>
              </w:rPr>
            </w:pPr>
            <w:r w:rsidRPr="004005BE">
              <w:rPr>
                <w:sz w:val="24"/>
                <w:szCs w:val="24"/>
              </w:rPr>
              <w:t>1</w:t>
            </w:r>
          </w:p>
        </w:tc>
        <w:tc>
          <w:tcPr>
            <w:tcW w:w="341" w:type="pct"/>
          </w:tcPr>
          <w:p w14:paraId="41E94F9C" w14:textId="2032AE46" w:rsidR="004005BE" w:rsidRPr="000B0E3C" w:rsidRDefault="00156877" w:rsidP="004005BE">
            <w:pPr>
              <w:jc w:val="center"/>
              <w:rPr>
                <w:sz w:val="24"/>
                <w:szCs w:val="24"/>
              </w:rPr>
            </w:pPr>
            <w:r>
              <w:rPr>
                <w:sz w:val="24"/>
                <w:szCs w:val="24"/>
              </w:rPr>
              <w:t>4</w:t>
            </w:r>
          </w:p>
        </w:tc>
      </w:tr>
      <w:tr w:rsidR="00D97C3A" w:rsidRPr="00BC67BD" w14:paraId="77D4DD2B" w14:textId="77777777" w:rsidTr="002979ED">
        <w:trPr>
          <w:trHeight w:val="70"/>
        </w:trPr>
        <w:tc>
          <w:tcPr>
            <w:tcW w:w="302" w:type="pct"/>
          </w:tcPr>
          <w:p w14:paraId="2409F6B3" w14:textId="70702EE2" w:rsidR="00D97C3A" w:rsidRPr="000B0E3C" w:rsidRDefault="00D97C3A" w:rsidP="004005BE">
            <w:pPr>
              <w:jc w:val="center"/>
              <w:rPr>
                <w:sz w:val="24"/>
                <w:szCs w:val="24"/>
              </w:rPr>
            </w:pPr>
            <w:r>
              <w:rPr>
                <w:sz w:val="24"/>
                <w:szCs w:val="24"/>
              </w:rPr>
              <w:t>10</w:t>
            </w:r>
          </w:p>
        </w:tc>
        <w:tc>
          <w:tcPr>
            <w:tcW w:w="3760" w:type="pct"/>
          </w:tcPr>
          <w:p w14:paraId="2D4A0672" w14:textId="303A15F9" w:rsidR="00D97C3A" w:rsidRPr="007D0BB3" w:rsidRDefault="007D0BB3" w:rsidP="007D0BB3">
            <w:pPr>
              <w:tabs>
                <w:tab w:val="right" w:pos="7200"/>
              </w:tabs>
              <w:contextualSpacing/>
              <w:rPr>
                <w:sz w:val="24"/>
                <w:szCs w:val="24"/>
                <w:lang w:val="en-IN" w:eastAsia="en-IN"/>
              </w:rPr>
            </w:pPr>
            <w:r w:rsidRPr="00230608">
              <w:rPr>
                <w:sz w:val="24"/>
                <w:szCs w:val="24"/>
                <w:lang w:val="en-IN" w:eastAsia="en-IN"/>
              </w:rPr>
              <w:t>The total output firms are willing to produce at different price levels.</w:t>
            </w:r>
          </w:p>
        </w:tc>
        <w:tc>
          <w:tcPr>
            <w:tcW w:w="298" w:type="pct"/>
          </w:tcPr>
          <w:p w14:paraId="0BE61FF4" w14:textId="5CD25E02" w:rsidR="00D97C3A" w:rsidRDefault="00D97C3A" w:rsidP="004005BE">
            <w:pPr>
              <w:jc w:val="center"/>
              <w:rPr>
                <w:sz w:val="24"/>
                <w:szCs w:val="24"/>
              </w:rPr>
            </w:pPr>
            <w:r>
              <w:rPr>
                <w:sz w:val="24"/>
                <w:szCs w:val="24"/>
              </w:rPr>
              <w:t>01</w:t>
            </w:r>
          </w:p>
        </w:tc>
        <w:tc>
          <w:tcPr>
            <w:tcW w:w="299" w:type="pct"/>
          </w:tcPr>
          <w:p w14:paraId="166493A2" w14:textId="0D6D62F9" w:rsidR="00D97C3A" w:rsidRPr="004005BE" w:rsidRDefault="00D97C3A" w:rsidP="004005BE">
            <w:pPr>
              <w:jc w:val="center"/>
              <w:rPr>
                <w:sz w:val="24"/>
                <w:szCs w:val="24"/>
              </w:rPr>
            </w:pPr>
            <w:r>
              <w:rPr>
                <w:sz w:val="24"/>
                <w:szCs w:val="24"/>
              </w:rPr>
              <w:t>1</w:t>
            </w:r>
          </w:p>
        </w:tc>
        <w:tc>
          <w:tcPr>
            <w:tcW w:w="341" w:type="pct"/>
          </w:tcPr>
          <w:p w14:paraId="2B8065F9" w14:textId="5354767D" w:rsidR="00D97C3A" w:rsidRPr="004005BE" w:rsidRDefault="00156877" w:rsidP="004005BE">
            <w:pPr>
              <w:jc w:val="center"/>
              <w:rPr>
                <w:sz w:val="24"/>
                <w:szCs w:val="24"/>
              </w:rPr>
            </w:pPr>
            <w:r>
              <w:rPr>
                <w:sz w:val="24"/>
                <w:szCs w:val="24"/>
              </w:rPr>
              <w:t>5</w:t>
            </w:r>
          </w:p>
        </w:tc>
      </w:tr>
      <w:tr w:rsidR="00075390" w:rsidRPr="00BC67BD" w14:paraId="1290480F" w14:textId="77777777" w:rsidTr="002979ED">
        <w:trPr>
          <w:trHeight w:val="70"/>
        </w:trPr>
        <w:tc>
          <w:tcPr>
            <w:tcW w:w="302" w:type="pct"/>
          </w:tcPr>
          <w:p w14:paraId="016131F6" w14:textId="77777777" w:rsidR="00075390" w:rsidRPr="000B0E3C" w:rsidRDefault="00075390" w:rsidP="00075390">
            <w:pPr>
              <w:jc w:val="center"/>
              <w:rPr>
                <w:sz w:val="24"/>
                <w:szCs w:val="24"/>
              </w:rPr>
            </w:pPr>
          </w:p>
        </w:tc>
        <w:tc>
          <w:tcPr>
            <w:tcW w:w="3760" w:type="pct"/>
          </w:tcPr>
          <w:p w14:paraId="08C6595A" w14:textId="4D9A86EF" w:rsidR="00075390" w:rsidRPr="000B0E3C" w:rsidRDefault="00075390" w:rsidP="00075390">
            <w:pPr>
              <w:tabs>
                <w:tab w:val="right" w:pos="7200"/>
              </w:tabs>
              <w:contextualSpacing/>
              <w:jc w:val="center"/>
              <w:rPr>
                <w:b/>
                <w:sz w:val="24"/>
                <w:szCs w:val="24"/>
                <w:lang w:eastAsia="en-IN"/>
              </w:rPr>
            </w:pPr>
            <w:r w:rsidRPr="000B0E3C">
              <w:rPr>
                <w:b/>
                <w:sz w:val="24"/>
                <w:szCs w:val="24"/>
                <w:lang w:eastAsia="en-IN"/>
              </w:rPr>
              <w:t xml:space="preserve">Part –B </w:t>
            </w:r>
          </w:p>
        </w:tc>
        <w:tc>
          <w:tcPr>
            <w:tcW w:w="298" w:type="pct"/>
          </w:tcPr>
          <w:p w14:paraId="3C5E80E7" w14:textId="77777777" w:rsidR="00075390" w:rsidRPr="000B0E3C" w:rsidRDefault="00075390" w:rsidP="00075390">
            <w:pPr>
              <w:jc w:val="center"/>
              <w:rPr>
                <w:sz w:val="24"/>
                <w:szCs w:val="24"/>
              </w:rPr>
            </w:pPr>
          </w:p>
        </w:tc>
        <w:tc>
          <w:tcPr>
            <w:tcW w:w="299" w:type="pct"/>
          </w:tcPr>
          <w:p w14:paraId="1083ED88" w14:textId="77777777" w:rsidR="00075390" w:rsidRPr="000B0E3C" w:rsidRDefault="00075390" w:rsidP="00075390">
            <w:pPr>
              <w:jc w:val="center"/>
              <w:rPr>
                <w:sz w:val="24"/>
                <w:szCs w:val="24"/>
              </w:rPr>
            </w:pPr>
          </w:p>
        </w:tc>
        <w:tc>
          <w:tcPr>
            <w:tcW w:w="341" w:type="pct"/>
          </w:tcPr>
          <w:p w14:paraId="303C40D7" w14:textId="77777777" w:rsidR="00075390" w:rsidRPr="000B0E3C" w:rsidRDefault="00075390" w:rsidP="00075390">
            <w:pPr>
              <w:jc w:val="center"/>
              <w:rPr>
                <w:sz w:val="24"/>
                <w:szCs w:val="24"/>
              </w:rPr>
            </w:pPr>
          </w:p>
        </w:tc>
      </w:tr>
      <w:tr w:rsidR="00406969" w:rsidRPr="00BC67BD" w14:paraId="5197FD56" w14:textId="77777777" w:rsidTr="002979ED">
        <w:trPr>
          <w:trHeight w:val="70"/>
        </w:trPr>
        <w:tc>
          <w:tcPr>
            <w:tcW w:w="302" w:type="pct"/>
          </w:tcPr>
          <w:p w14:paraId="3286947E" w14:textId="1C12E8B8" w:rsidR="00406969" w:rsidRPr="000B0E3C" w:rsidRDefault="0001103F" w:rsidP="00406969">
            <w:pPr>
              <w:jc w:val="center"/>
              <w:rPr>
                <w:sz w:val="24"/>
                <w:szCs w:val="24"/>
              </w:rPr>
            </w:pPr>
            <w:r>
              <w:rPr>
                <w:sz w:val="24"/>
                <w:szCs w:val="24"/>
              </w:rPr>
              <w:t>1</w:t>
            </w:r>
          </w:p>
        </w:tc>
        <w:tc>
          <w:tcPr>
            <w:tcW w:w="3760" w:type="pct"/>
          </w:tcPr>
          <w:p w14:paraId="520AB1A2" w14:textId="77777777" w:rsidR="0001103F" w:rsidRPr="0001103F" w:rsidRDefault="0001103F" w:rsidP="0001103F">
            <w:pPr>
              <w:tabs>
                <w:tab w:val="right" w:pos="7200"/>
              </w:tabs>
              <w:contextualSpacing/>
              <w:jc w:val="both"/>
              <w:rPr>
                <w:sz w:val="24"/>
                <w:szCs w:val="24"/>
                <w:lang w:eastAsia="en-IN"/>
              </w:rPr>
            </w:pPr>
            <w:r w:rsidRPr="0001103F">
              <w:rPr>
                <w:sz w:val="24"/>
                <w:szCs w:val="24"/>
                <w:lang w:eastAsia="en-IN"/>
              </w:rPr>
              <w:t>Herzberg’s Two-Factor Theory categorizes job factors into two groups:</w:t>
            </w:r>
          </w:p>
          <w:p w14:paraId="7F4D727C" w14:textId="77777777" w:rsidR="0001103F" w:rsidRPr="0001103F" w:rsidRDefault="0001103F" w:rsidP="0001103F">
            <w:pPr>
              <w:tabs>
                <w:tab w:val="right" w:pos="7200"/>
              </w:tabs>
              <w:contextualSpacing/>
              <w:jc w:val="both"/>
              <w:rPr>
                <w:sz w:val="24"/>
                <w:szCs w:val="24"/>
                <w:lang w:eastAsia="en-IN"/>
              </w:rPr>
            </w:pPr>
          </w:p>
          <w:p w14:paraId="592DFFB3"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Hygiene Factors:</w:t>
            </w:r>
            <w:r w:rsidRPr="0001103F">
              <w:rPr>
                <w:sz w:val="24"/>
                <w:szCs w:val="24"/>
                <w:lang w:eastAsia="en-IN"/>
              </w:rPr>
              <w:t xml:space="preserve"> These are factors that are necessary to prevent job dissatisfaction but do not significantly contribute to higher job satisfaction or motivation. They include:</w:t>
            </w:r>
          </w:p>
          <w:p w14:paraId="54B74B38" w14:textId="77777777" w:rsidR="0001103F" w:rsidRPr="0001103F" w:rsidRDefault="0001103F" w:rsidP="0001103F">
            <w:pPr>
              <w:tabs>
                <w:tab w:val="right" w:pos="7200"/>
              </w:tabs>
              <w:contextualSpacing/>
              <w:jc w:val="both"/>
              <w:rPr>
                <w:sz w:val="24"/>
                <w:szCs w:val="24"/>
                <w:lang w:eastAsia="en-IN"/>
              </w:rPr>
            </w:pPr>
          </w:p>
          <w:p w14:paraId="16CD9157"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Salary and Benefits:</w:t>
            </w:r>
            <w:r w:rsidRPr="0001103F">
              <w:rPr>
                <w:sz w:val="24"/>
                <w:szCs w:val="24"/>
                <w:lang w:eastAsia="en-IN"/>
              </w:rPr>
              <w:t xml:space="preserve"> Employees may feel undervalued if their compensation is not competitive, leading to dissatisfaction. To address this, the company should offer competitive salaries and benefits that align with industry standards.</w:t>
            </w:r>
          </w:p>
          <w:p w14:paraId="674D82F5"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Work Conditions</w:t>
            </w:r>
            <w:r w:rsidRPr="0001103F">
              <w:rPr>
                <w:sz w:val="24"/>
                <w:szCs w:val="24"/>
                <w:lang w:eastAsia="en-IN"/>
              </w:rPr>
              <w:t>: Poor working conditions, such as uncomfortable office spaces, lack of proper tools, or unsafe environments, can lead to dissatisfaction. Ensuring a safe, comfortable, and well-equipped workplace will mitigate dissatisfaction.</w:t>
            </w:r>
          </w:p>
          <w:p w14:paraId="23A5CE5E"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Job Security:</w:t>
            </w:r>
            <w:r w:rsidRPr="0001103F">
              <w:rPr>
                <w:sz w:val="24"/>
                <w:szCs w:val="24"/>
                <w:lang w:eastAsia="en-IN"/>
              </w:rPr>
              <w:t xml:space="preserve"> A lack of job security is a common cause of stress and dissatisfaction. Offering stable contracts and transparent communication about job stability can ease employee concerns.</w:t>
            </w:r>
          </w:p>
          <w:p w14:paraId="2AEAAC10"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Company Policies:</w:t>
            </w:r>
            <w:r w:rsidRPr="0001103F">
              <w:rPr>
                <w:sz w:val="24"/>
                <w:szCs w:val="24"/>
                <w:lang w:eastAsia="en-IN"/>
              </w:rPr>
              <w:t xml:space="preserve"> Ambiguous or unfavorable company policies can create confusion and frustration. The management should ensure clear, fair policies that are applied consistently.</w:t>
            </w:r>
          </w:p>
          <w:p w14:paraId="07D7B955" w14:textId="77777777" w:rsidR="0001103F" w:rsidRPr="0001103F" w:rsidRDefault="0001103F" w:rsidP="0001103F">
            <w:pPr>
              <w:tabs>
                <w:tab w:val="right" w:pos="7200"/>
              </w:tabs>
              <w:contextualSpacing/>
              <w:jc w:val="both"/>
              <w:rPr>
                <w:b/>
                <w:bCs/>
                <w:sz w:val="24"/>
                <w:szCs w:val="24"/>
                <w:lang w:eastAsia="en-IN"/>
              </w:rPr>
            </w:pPr>
            <w:r w:rsidRPr="0001103F">
              <w:rPr>
                <w:b/>
                <w:bCs/>
                <w:sz w:val="24"/>
                <w:szCs w:val="24"/>
                <w:lang w:eastAsia="en-IN"/>
              </w:rPr>
              <w:t>Application of Hygiene Factors in the Case Study:</w:t>
            </w:r>
          </w:p>
          <w:p w14:paraId="79EDAB58" w14:textId="77777777" w:rsidR="0001103F" w:rsidRPr="0001103F" w:rsidRDefault="0001103F" w:rsidP="0001103F">
            <w:pPr>
              <w:tabs>
                <w:tab w:val="right" w:pos="7200"/>
              </w:tabs>
              <w:contextualSpacing/>
              <w:jc w:val="both"/>
              <w:rPr>
                <w:sz w:val="24"/>
                <w:szCs w:val="24"/>
                <w:lang w:eastAsia="en-IN"/>
              </w:rPr>
            </w:pPr>
          </w:p>
          <w:p w14:paraId="2DD35B63" w14:textId="77777777" w:rsidR="0001103F" w:rsidRPr="0001103F" w:rsidRDefault="0001103F" w:rsidP="0001103F">
            <w:pPr>
              <w:tabs>
                <w:tab w:val="right" w:pos="7200"/>
              </w:tabs>
              <w:contextualSpacing/>
              <w:jc w:val="both"/>
              <w:rPr>
                <w:sz w:val="24"/>
                <w:szCs w:val="24"/>
                <w:lang w:eastAsia="en-IN"/>
              </w:rPr>
            </w:pPr>
            <w:r w:rsidRPr="0001103F">
              <w:rPr>
                <w:sz w:val="24"/>
                <w:szCs w:val="24"/>
                <w:lang w:eastAsia="en-IN"/>
              </w:rPr>
              <w:lastRenderedPageBreak/>
              <w:t>The company should review its salary structure and benefits package to ensure they are competitive in the market. Improving physical work conditions (e.g., better office equipment, ergonomically designed workstations, etc.) and enhancing job security through clear communication about business stability can prevent dissatisfaction. Clear and fair company policies would also reduce employees' feelings of being undervalued.</w:t>
            </w:r>
          </w:p>
          <w:p w14:paraId="2065A7BA"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Motivators:</w:t>
            </w:r>
            <w:r w:rsidRPr="0001103F">
              <w:rPr>
                <w:sz w:val="24"/>
                <w:szCs w:val="24"/>
                <w:lang w:eastAsia="en-IN"/>
              </w:rPr>
              <w:t xml:space="preserve"> These factors are directly related to job satisfaction and can inspire employees to excel and remain engaged. They include:</w:t>
            </w:r>
          </w:p>
          <w:p w14:paraId="76E05E56" w14:textId="77777777" w:rsidR="0001103F" w:rsidRPr="0001103F" w:rsidRDefault="0001103F" w:rsidP="0001103F">
            <w:pPr>
              <w:tabs>
                <w:tab w:val="right" w:pos="7200"/>
              </w:tabs>
              <w:contextualSpacing/>
              <w:jc w:val="both"/>
              <w:rPr>
                <w:sz w:val="24"/>
                <w:szCs w:val="24"/>
                <w:lang w:eastAsia="en-IN"/>
              </w:rPr>
            </w:pPr>
          </w:p>
          <w:p w14:paraId="18900C4B"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Achievement:</w:t>
            </w:r>
            <w:r w:rsidRPr="0001103F">
              <w:rPr>
                <w:sz w:val="24"/>
                <w:szCs w:val="24"/>
                <w:lang w:eastAsia="en-IN"/>
              </w:rPr>
              <w:t xml:space="preserve"> Providing employees with opportunities to accomplish meaningful and challenging tasks helps to improve their sense of accomplishment and job satisfaction.</w:t>
            </w:r>
          </w:p>
          <w:p w14:paraId="6934673F"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Recognition:</w:t>
            </w:r>
            <w:r w:rsidRPr="0001103F">
              <w:rPr>
                <w:sz w:val="24"/>
                <w:szCs w:val="24"/>
                <w:lang w:eastAsia="en-IN"/>
              </w:rPr>
              <w:t xml:space="preserve"> Employees seek recognition for their hard work and achievements. Publicly acknowledging accomplishments, offering awards, or providing constructive feedback can help increase motivation.</w:t>
            </w:r>
          </w:p>
          <w:p w14:paraId="1A69B91A"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Growth and Advancement:</w:t>
            </w:r>
            <w:r w:rsidRPr="0001103F">
              <w:rPr>
                <w:sz w:val="24"/>
                <w:szCs w:val="24"/>
                <w:lang w:eastAsia="en-IN"/>
              </w:rPr>
              <w:t xml:space="preserve"> Offering opportunities for professional development and career growth can significantly impact employee morale and retention. Employees who feel they can advance within the company are more likely to stay committed.</w:t>
            </w:r>
          </w:p>
          <w:p w14:paraId="64EECC6C" w14:textId="77777777" w:rsidR="0001103F" w:rsidRPr="0001103F" w:rsidRDefault="0001103F" w:rsidP="0001103F">
            <w:pPr>
              <w:tabs>
                <w:tab w:val="right" w:pos="7200"/>
              </w:tabs>
              <w:contextualSpacing/>
              <w:jc w:val="both"/>
              <w:rPr>
                <w:sz w:val="24"/>
                <w:szCs w:val="24"/>
                <w:lang w:eastAsia="en-IN"/>
              </w:rPr>
            </w:pPr>
            <w:r w:rsidRPr="0001103F">
              <w:rPr>
                <w:b/>
                <w:bCs/>
                <w:sz w:val="24"/>
                <w:szCs w:val="24"/>
                <w:lang w:eastAsia="en-IN"/>
              </w:rPr>
              <w:t>Work Itself:</w:t>
            </w:r>
            <w:r w:rsidRPr="0001103F">
              <w:rPr>
                <w:sz w:val="24"/>
                <w:szCs w:val="24"/>
                <w:lang w:eastAsia="en-IN"/>
              </w:rPr>
              <w:t xml:space="preserve"> Providing employees with work that is interesting, challenging, and allows them to use their skills effectively can lead to greater job satisfaction.</w:t>
            </w:r>
          </w:p>
          <w:p w14:paraId="38252AFE" w14:textId="77777777" w:rsidR="0001103F" w:rsidRPr="0001103F" w:rsidRDefault="0001103F" w:rsidP="0001103F">
            <w:pPr>
              <w:tabs>
                <w:tab w:val="right" w:pos="7200"/>
              </w:tabs>
              <w:contextualSpacing/>
              <w:jc w:val="both"/>
              <w:rPr>
                <w:sz w:val="24"/>
                <w:szCs w:val="24"/>
                <w:lang w:eastAsia="en-IN"/>
              </w:rPr>
            </w:pPr>
            <w:r w:rsidRPr="0001103F">
              <w:rPr>
                <w:sz w:val="24"/>
                <w:szCs w:val="24"/>
                <w:lang w:eastAsia="en-IN"/>
              </w:rPr>
              <w:t>Responsibility: Allowing employees to take on more responsibility and make decisions fosters a sense of ownership and engagement.</w:t>
            </w:r>
          </w:p>
          <w:p w14:paraId="04EF315D" w14:textId="77777777" w:rsidR="0001103F" w:rsidRPr="0001103F" w:rsidRDefault="0001103F" w:rsidP="0001103F">
            <w:pPr>
              <w:tabs>
                <w:tab w:val="right" w:pos="7200"/>
              </w:tabs>
              <w:contextualSpacing/>
              <w:jc w:val="both"/>
              <w:rPr>
                <w:b/>
                <w:bCs/>
                <w:sz w:val="24"/>
                <w:szCs w:val="24"/>
                <w:lang w:eastAsia="en-IN"/>
              </w:rPr>
            </w:pPr>
            <w:r w:rsidRPr="0001103F">
              <w:rPr>
                <w:b/>
                <w:bCs/>
                <w:sz w:val="24"/>
                <w:szCs w:val="24"/>
                <w:lang w:eastAsia="en-IN"/>
              </w:rPr>
              <w:t>Application of Motivators in the Case Study:</w:t>
            </w:r>
          </w:p>
          <w:p w14:paraId="67455D27" w14:textId="77777777" w:rsidR="0001103F" w:rsidRPr="0001103F" w:rsidRDefault="0001103F" w:rsidP="0001103F">
            <w:pPr>
              <w:tabs>
                <w:tab w:val="right" w:pos="7200"/>
              </w:tabs>
              <w:contextualSpacing/>
              <w:jc w:val="both"/>
              <w:rPr>
                <w:sz w:val="24"/>
                <w:szCs w:val="24"/>
                <w:lang w:eastAsia="en-IN"/>
              </w:rPr>
            </w:pPr>
          </w:p>
          <w:p w14:paraId="6B138CFD" w14:textId="77777777" w:rsidR="0001103F" w:rsidRPr="0001103F" w:rsidRDefault="0001103F" w:rsidP="0001103F">
            <w:pPr>
              <w:tabs>
                <w:tab w:val="right" w:pos="7200"/>
              </w:tabs>
              <w:contextualSpacing/>
              <w:jc w:val="both"/>
              <w:rPr>
                <w:sz w:val="24"/>
                <w:szCs w:val="24"/>
                <w:lang w:eastAsia="en-IN"/>
              </w:rPr>
            </w:pPr>
            <w:r w:rsidRPr="0001103F">
              <w:rPr>
                <w:sz w:val="24"/>
                <w:szCs w:val="24"/>
                <w:lang w:eastAsia="en-IN"/>
              </w:rPr>
              <w:t>To address the issue of employees feeling undervalued, the company should focus on recognition and growth opportunities. Implementing a performance recognition program and offering career advancement training or leadership programs can improve engagement.</w:t>
            </w:r>
          </w:p>
          <w:p w14:paraId="6814AE5C" w14:textId="77777777" w:rsidR="0001103F" w:rsidRPr="0001103F" w:rsidRDefault="0001103F" w:rsidP="0001103F">
            <w:pPr>
              <w:tabs>
                <w:tab w:val="right" w:pos="7200"/>
              </w:tabs>
              <w:contextualSpacing/>
              <w:jc w:val="both"/>
              <w:rPr>
                <w:sz w:val="24"/>
                <w:szCs w:val="24"/>
                <w:lang w:eastAsia="en-IN"/>
              </w:rPr>
            </w:pPr>
            <w:r w:rsidRPr="0001103F">
              <w:rPr>
                <w:sz w:val="24"/>
                <w:szCs w:val="24"/>
                <w:lang w:eastAsia="en-IN"/>
              </w:rPr>
              <w:t>Providing employees with more meaningful work that challenges them and offers opportunities for personal growth can also motivate them. This could include giving employees the chance to work on cross-functional projects, taking ownership of tasks, or having more autonomy in their roles.</w:t>
            </w:r>
          </w:p>
          <w:p w14:paraId="6FFB6A68" w14:textId="7C71E15A" w:rsidR="00406969" w:rsidRPr="000B0E3C" w:rsidRDefault="0001103F" w:rsidP="0001103F">
            <w:pPr>
              <w:tabs>
                <w:tab w:val="right" w:pos="7200"/>
              </w:tabs>
              <w:contextualSpacing/>
              <w:jc w:val="both"/>
              <w:rPr>
                <w:sz w:val="24"/>
                <w:szCs w:val="24"/>
                <w:lang w:eastAsia="en-IN"/>
              </w:rPr>
            </w:pPr>
            <w:r w:rsidRPr="0001103F">
              <w:rPr>
                <w:sz w:val="24"/>
                <w:szCs w:val="24"/>
                <w:lang w:val="en-IN" w:eastAsia="en-IN"/>
              </w:rPr>
              <w:t>The company can also introduce mentoring programs, leadership training, and continuous learning opportunities to enhance professional growth.</w:t>
            </w:r>
          </w:p>
        </w:tc>
        <w:tc>
          <w:tcPr>
            <w:tcW w:w="298" w:type="pct"/>
          </w:tcPr>
          <w:p w14:paraId="1B2E004F" w14:textId="49B93869" w:rsidR="00406969" w:rsidRPr="000B0E3C" w:rsidRDefault="0084503D" w:rsidP="00406969">
            <w:pPr>
              <w:jc w:val="center"/>
              <w:rPr>
                <w:sz w:val="24"/>
                <w:szCs w:val="24"/>
              </w:rPr>
            </w:pPr>
            <w:r>
              <w:rPr>
                <w:sz w:val="24"/>
                <w:szCs w:val="24"/>
              </w:rPr>
              <w:lastRenderedPageBreak/>
              <w:t>10</w:t>
            </w:r>
          </w:p>
        </w:tc>
        <w:tc>
          <w:tcPr>
            <w:tcW w:w="299" w:type="pct"/>
          </w:tcPr>
          <w:p w14:paraId="4ECE9929" w14:textId="03AB1109" w:rsidR="00406969" w:rsidRPr="000B0E3C" w:rsidRDefault="00406969" w:rsidP="00406969">
            <w:pPr>
              <w:jc w:val="center"/>
              <w:rPr>
                <w:sz w:val="24"/>
                <w:szCs w:val="24"/>
              </w:rPr>
            </w:pPr>
            <w:r w:rsidRPr="00962B80">
              <w:rPr>
                <w:sz w:val="24"/>
                <w:szCs w:val="24"/>
              </w:rPr>
              <w:t>4</w:t>
            </w:r>
          </w:p>
        </w:tc>
        <w:tc>
          <w:tcPr>
            <w:tcW w:w="341" w:type="pct"/>
          </w:tcPr>
          <w:p w14:paraId="66D69827" w14:textId="4E194194" w:rsidR="00406969" w:rsidRPr="000B0E3C" w:rsidRDefault="005D6E65" w:rsidP="00406969">
            <w:pPr>
              <w:jc w:val="center"/>
              <w:rPr>
                <w:sz w:val="24"/>
                <w:szCs w:val="24"/>
              </w:rPr>
            </w:pPr>
            <w:r>
              <w:rPr>
                <w:sz w:val="24"/>
                <w:szCs w:val="24"/>
              </w:rPr>
              <w:t>3</w:t>
            </w:r>
          </w:p>
        </w:tc>
      </w:tr>
      <w:tr w:rsidR="00406969" w:rsidRPr="00BC67BD" w14:paraId="004CDB72" w14:textId="77777777" w:rsidTr="002979ED">
        <w:trPr>
          <w:trHeight w:val="70"/>
        </w:trPr>
        <w:tc>
          <w:tcPr>
            <w:tcW w:w="302" w:type="pct"/>
          </w:tcPr>
          <w:p w14:paraId="6992675B" w14:textId="7A3FC940" w:rsidR="00406969" w:rsidRPr="000B0E3C" w:rsidRDefault="00306FD1" w:rsidP="00406969">
            <w:pPr>
              <w:jc w:val="center"/>
              <w:rPr>
                <w:sz w:val="24"/>
                <w:szCs w:val="24"/>
              </w:rPr>
            </w:pPr>
            <w:r>
              <w:rPr>
                <w:sz w:val="24"/>
                <w:szCs w:val="24"/>
              </w:rPr>
              <w:t>2</w:t>
            </w:r>
          </w:p>
        </w:tc>
        <w:tc>
          <w:tcPr>
            <w:tcW w:w="3760" w:type="pct"/>
          </w:tcPr>
          <w:p w14:paraId="794D06CD" w14:textId="77777777" w:rsidR="00306FD1" w:rsidRPr="00306FD1" w:rsidRDefault="00306FD1" w:rsidP="00306FD1">
            <w:pPr>
              <w:tabs>
                <w:tab w:val="right" w:pos="7200"/>
              </w:tabs>
              <w:contextualSpacing/>
              <w:jc w:val="both"/>
              <w:rPr>
                <w:sz w:val="24"/>
                <w:szCs w:val="24"/>
                <w:lang w:val="en-IN" w:eastAsia="en-IN"/>
              </w:rPr>
            </w:pPr>
            <w:r w:rsidRPr="00306FD1">
              <w:rPr>
                <w:sz w:val="24"/>
                <w:szCs w:val="24"/>
                <w:lang w:val="en-IN" w:eastAsia="en-IN"/>
              </w:rPr>
              <w:t xml:space="preserve">Vroom’s Expectancy Theory suggests that motivation is influenced by three key factors: </w:t>
            </w:r>
            <w:r w:rsidRPr="00306FD1">
              <w:rPr>
                <w:b/>
                <w:bCs/>
                <w:sz w:val="24"/>
                <w:szCs w:val="24"/>
                <w:lang w:val="en-IN" w:eastAsia="en-IN"/>
              </w:rPr>
              <w:t>Expectancy</w:t>
            </w:r>
            <w:r w:rsidRPr="00306FD1">
              <w:rPr>
                <w:sz w:val="24"/>
                <w:szCs w:val="24"/>
                <w:lang w:val="en-IN" w:eastAsia="en-IN"/>
              </w:rPr>
              <w:t xml:space="preserve">, </w:t>
            </w:r>
            <w:r w:rsidRPr="00306FD1">
              <w:rPr>
                <w:b/>
                <w:bCs/>
                <w:sz w:val="24"/>
                <w:szCs w:val="24"/>
                <w:lang w:val="en-IN" w:eastAsia="en-IN"/>
              </w:rPr>
              <w:t>Instrumentality</w:t>
            </w:r>
            <w:r w:rsidRPr="00306FD1">
              <w:rPr>
                <w:sz w:val="24"/>
                <w:szCs w:val="24"/>
                <w:lang w:val="en-IN" w:eastAsia="en-IN"/>
              </w:rPr>
              <w:t xml:space="preserve">, and </w:t>
            </w:r>
            <w:r w:rsidRPr="00306FD1">
              <w:rPr>
                <w:b/>
                <w:bCs/>
                <w:sz w:val="24"/>
                <w:szCs w:val="24"/>
                <w:lang w:val="en-IN" w:eastAsia="en-IN"/>
              </w:rPr>
              <w:t>Valence</w:t>
            </w:r>
            <w:r w:rsidRPr="00306FD1">
              <w:rPr>
                <w:sz w:val="24"/>
                <w:szCs w:val="24"/>
                <w:lang w:val="en-IN" w:eastAsia="en-IN"/>
              </w:rPr>
              <w:t>. These factors determine how employees perceive the relationship between their efforts, performance, and rewards, and thus influence their motivation.</w:t>
            </w:r>
          </w:p>
          <w:p w14:paraId="1B0ADC30" w14:textId="77777777" w:rsidR="00306FD1" w:rsidRPr="00306FD1" w:rsidRDefault="00306FD1" w:rsidP="00306FD1">
            <w:pPr>
              <w:numPr>
                <w:ilvl w:val="0"/>
                <w:numId w:val="43"/>
              </w:numPr>
              <w:tabs>
                <w:tab w:val="right" w:pos="7200"/>
              </w:tabs>
              <w:contextualSpacing/>
              <w:jc w:val="both"/>
              <w:rPr>
                <w:sz w:val="24"/>
                <w:szCs w:val="24"/>
                <w:lang w:val="en-IN" w:eastAsia="en-IN"/>
              </w:rPr>
            </w:pPr>
            <w:r w:rsidRPr="00306FD1">
              <w:rPr>
                <w:b/>
                <w:bCs/>
                <w:sz w:val="24"/>
                <w:szCs w:val="24"/>
                <w:lang w:val="en-IN" w:eastAsia="en-IN"/>
              </w:rPr>
              <w:t>Expectancy</w:t>
            </w:r>
            <w:r w:rsidRPr="00306FD1">
              <w:rPr>
                <w:sz w:val="24"/>
                <w:szCs w:val="24"/>
                <w:lang w:val="en-IN" w:eastAsia="en-IN"/>
              </w:rPr>
              <w:t>: This refers to the belief that increased effort will lead to improved performance. Employees are motivated when they believe their efforts will result in the desired outcomes. In the case of the project manager, the issue is that employees do not understand how their efforts contribute to the overall goals, leading to a drop in performance.</w:t>
            </w:r>
          </w:p>
          <w:p w14:paraId="0AADDEB4" w14:textId="77777777" w:rsidR="00306FD1" w:rsidRPr="00306FD1" w:rsidRDefault="00306FD1" w:rsidP="00306FD1">
            <w:pPr>
              <w:tabs>
                <w:tab w:val="right" w:pos="7200"/>
              </w:tabs>
              <w:contextualSpacing/>
              <w:jc w:val="both"/>
              <w:rPr>
                <w:sz w:val="24"/>
                <w:szCs w:val="24"/>
                <w:lang w:val="en-IN" w:eastAsia="en-IN"/>
              </w:rPr>
            </w:pPr>
            <w:r w:rsidRPr="00306FD1">
              <w:rPr>
                <w:b/>
                <w:bCs/>
                <w:sz w:val="24"/>
                <w:szCs w:val="24"/>
                <w:lang w:val="en-IN" w:eastAsia="en-IN"/>
              </w:rPr>
              <w:t>Recommendation</w:t>
            </w:r>
            <w:r w:rsidRPr="00306FD1">
              <w:rPr>
                <w:sz w:val="24"/>
                <w:szCs w:val="24"/>
                <w:lang w:val="en-IN" w:eastAsia="en-IN"/>
              </w:rPr>
              <w:t xml:space="preserve">: To enhance </w:t>
            </w:r>
            <w:r w:rsidRPr="00306FD1">
              <w:rPr>
                <w:b/>
                <w:bCs/>
                <w:sz w:val="24"/>
                <w:szCs w:val="24"/>
                <w:lang w:val="en-IN" w:eastAsia="en-IN"/>
              </w:rPr>
              <w:t>Expectancy</w:t>
            </w:r>
            <w:r w:rsidRPr="00306FD1">
              <w:rPr>
                <w:sz w:val="24"/>
                <w:szCs w:val="24"/>
                <w:lang w:val="en-IN" w:eastAsia="en-IN"/>
              </w:rPr>
              <w:t xml:space="preserve">, the project manager should clarify how individual efforts align with the broader organizational goals. This can be done through regular communication, setting clear expectations, and providing training and resources that help employees feel confident in their ability to </w:t>
            </w:r>
            <w:r w:rsidRPr="00306FD1">
              <w:rPr>
                <w:sz w:val="24"/>
                <w:szCs w:val="24"/>
                <w:lang w:val="en-IN" w:eastAsia="en-IN"/>
              </w:rPr>
              <w:lastRenderedPageBreak/>
              <w:t>achieve the required performance levels. When employees understand that their hard work will lead to successful results, they are more likely to exert effort.</w:t>
            </w:r>
          </w:p>
          <w:p w14:paraId="4B455AE2" w14:textId="77777777" w:rsidR="00306FD1" w:rsidRPr="00306FD1" w:rsidRDefault="00306FD1" w:rsidP="00306FD1">
            <w:pPr>
              <w:numPr>
                <w:ilvl w:val="0"/>
                <w:numId w:val="43"/>
              </w:numPr>
              <w:tabs>
                <w:tab w:val="right" w:pos="7200"/>
              </w:tabs>
              <w:contextualSpacing/>
              <w:jc w:val="both"/>
              <w:rPr>
                <w:sz w:val="24"/>
                <w:szCs w:val="24"/>
                <w:lang w:val="en-IN" w:eastAsia="en-IN"/>
              </w:rPr>
            </w:pPr>
            <w:r w:rsidRPr="00306FD1">
              <w:rPr>
                <w:b/>
                <w:bCs/>
                <w:sz w:val="24"/>
                <w:szCs w:val="24"/>
                <w:lang w:val="en-IN" w:eastAsia="en-IN"/>
              </w:rPr>
              <w:t>Instrumentality</w:t>
            </w:r>
            <w:r w:rsidRPr="00306FD1">
              <w:rPr>
                <w:sz w:val="24"/>
                <w:szCs w:val="24"/>
                <w:lang w:val="en-IN" w:eastAsia="en-IN"/>
              </w:rPr>
              <w:t>: This refers to the belief that good performance will lead to rewards or outcomes. If employees believe that their efforts will be recognized and rewarded, they are more likely to be motivated to perform well.</w:t>
            </w:r>
          </w:p>
          <w:p w14:paraId="3EBC727C" w14:textId="77777777" w:rsidR="00306FD1" w:rsidRPr="00306FD1" w:rsidRDefault="00306FD1" w:rsidP="00306FD1">
            <w:pPr>
              <w:tabs>
                <w:tab w:val="right" w:pos="7200"/>
              </w:tabs>
              <w:contextualSpacing/>
              <w:jc w:val="both"/>
              <w:rPr>
                <w:sz w:val="24"/>
                <w:szCs w:val="24"/>
                <w:lang w:val="en-IN" w:eastAsia="en-IN"/>
              </w:rPr>
            </w:pPr>
            <w:r w:rsidRPr="00306FD1">
              <w:rPr>
                <w:b/>
                <w:bCs/>
                <w:sz w:val="24"/>
                <w:szCs w:val="24"/>
                <w:lang w:val="en-IN" w:eastAsia="en-IN"/>
              </w:rPr>
              <w:t>Recommendation</w:t>
            </w:r>
            <w:r w:rsidRPr="00306FD1">
              <w:rPr>
                <w:sz w:val="24"/>
                <w:szCs w:val="24"/>
                <w:lang w:val="en-IN" w:eastAsia="en-IN"/>
              </w:rPr>
              <w:t>: The project manager should establish a clear link between performance and rewards. This can be done by introducing performance-based incentives, recognition programs, or feedback systems that show employees how their contributions are valued. By ensuring that rewards are based on performance, the project manager can motivate employees to perform at their best.</w:t>
            </w:r>
          </w:p>
          <w:p w14:paraId="5E80C57A" w14:textId="77777777" w:rsidR="00306FD1" w:rsidRPr="00306FD1" w:rsidRDefault="00306FD1" w:rsidP="00306FD1">
            <w:pPr>
              <w:numPr>
                <w:ilvl w:val="0"/>
                <w:numId w:val="43"/>
              </w:numPr>
              <w:tabs>
                <w:tab w:val="right" w:pos="7200"/>
              </w:tabs>
              <w:contextualSpacing/>
              <w:jc w:val="both"/>
              <w:rPr>
                <w:sz w:val="24"/>
                <w:szCs w:val="24"/>
                <w:lang w:val="en-IN" w:eastAsia="en-IN"/>
              </w:rPr>
            </w:pPr>
            <w:r w:rsidRPr="00306FD1">
              <w:rPr>
                <w:b/>
                <w:bCs/>
                <w:sz w:val="24"/>
                <w:szCs w:val="24"/>
                <w:lang w:val="en-IN" w:eastAsia="en-IN"/>
              </w:rPr>
              <w:t>Valence</w:t>
            </w:r>
            <w:r w:rsidRPr="00306FD1">
              <w:rPr>
                <w:sz w:val="24"/>
                <w:szCs w:val="24"/>
                <w:lang w:val="en-IN" w:eastAsia="en-IN"/>
              </w:rPr>
              <w:t>: This refers to the value or importance that an individual places on the rewards or outcomes they expect to receive. Different employees value different types of rewards, so understanding what motivates each individual is crucial.</w:t>
            </w:r>
          </w:p>
          <w:p w14:paraId="0D24CFA3" w14:textId="77777777" w:rsidR="00306FD1" w:rsidRPr="00306FD1" w:rsidRDefault="00306FD1" w:rsidP="00306FD1">
            <w:pPr>
              <w:tabs>
                <w:tab w:val="right" w:pos="7200"/>
              </w:tabs>
              <w:contextualSpacing/>
              <w:jc w:val="both"/>
              <w:rPr>
                <w:sz w:val="24"/>
                <w:szCs w:val="24"/>
                <w:lang w:val="en-IN" w:eastAsia="en-IN"/>
              </w:rPr>
            </w:pPr>
            <w:r w:rsidRPr="00306FD1">
              <w:rPr>
                <w:b/>
                <w:bCs/>
                <w:sz w:val="24"/>
                <w:szCs w:val="24"/>
                <w:lang w:val="en-IN" w:eastAsia="en-IN"/>
              </w:rPr>
              <w:t>Recommendation</w:t>
            </w:r>
            <w:r w:rsidRPr="00306FD1">
              <w:rPr>
                <w:sz w:val="24"/>
                <w:szCs w:val="24"/>
                <w:lang w:val="en-IN" w:eastAsia="en-IN"/>
              </w:rPr>
              <w:t xml:space="preserve">: The project manager should assess what rewards are most valued by employees, whether financial rewards, career advancement, recognition, or job satisfaction. By offering rewards that align with employees' preferences, the project manager can increase </w:t>
            </w:r>
            <w:r w:rsidRPr="00306FD1">
              <w:rPr>
                <w:b/>
                <w:bCs/>
                <w:sz w:val="24"/>
                <w:szCs w:val="24"/>
                <w:lang w:val="en-IN" w:eastAsia="en-IN"/>
              </w:rPr>
              <w:t>Valence</w:t>
            </w:r>
            <w:r w:rsidRPr="00306FD1">
              <w:rPr>
                <w:sz w:val="24"/>
                <w:szCs w:val="24"/>
                <w:lang w:val="en-IN" w:eastAsia="en-IN"/>
              </w:rPr>
              <w:t>, making the expected outcomes more desirable and motivating employees to perform at higher levels.</w:t>
            </w:r>
          </w:p>
          <w:p w14:paraId="583E4C6C" w14:textId="4C24AB78" w:rsidR="00306FD1" w:rsidRPr="00306FD1" w:rsidRDefault="00306FD1" w:rsidP="00306FD1">
            <w:pPr>
              <w:tabs>
                <w:tab w:val="right" w:pos="7200"/>
              </w:tabs>
              <w:contextualSpacing/>
              <w:jc w:val="both"/>
              <w:rPr>
                <w:sz w:val="24"/>
                <w:szCs w:val="24"/>
                <w:lang w:val="en-IN" w:eastAsia="en-IN"/>
              </w:rPr>
            </w:pPr>
          </w:p>
          <w:p w14:paraId="6906AB84" w14:textId="77777777" w:rsidR="00306FD1" w:rsidRPr="00306FD1" w:rsidRDefault="00306FD1" w:rsidP="00306FD1">
            <w:pPr>
              <w:tabs>
                <w:tab w:val="right" w:pos="7200"/>
              </w:tabs>
              <w:contextualSpacing/>
              <w:jc w:val="both"/>
              <w:rPr>
                <w:sz w:val="24"/>
                <w:szCs w:val="24"/>
                <w:lang w:val="en-IN" w:eastAsia="en-IN"/>
              </w:rPr>
            </w:pPr>
            <w:r w:rsidRPr="00306FD1">
              <w:rPr>
                <w:b/>
                <w:bCs/>
                <w:sz w:val="24"/>
                <w:szCs w:val="24"/>
                <w:lang w:val="en-IN" w:eastAsia="en-IN"/>
              </w:rPr>
              <w:t>Conclusion</w:t>
            </w:r>
            <w:r w:rsidRPr="00306FD1">
              <w:rPr>
                <w:sz w:val="24"/>
                <w:szCs w:val="24"/>
                <w:lang w:val="en-IN" w:eastAsia="en-IN"/>
              </w:rPr>
              <w:t>: To enhance motivation, the project manager should:</w:t>
            </w:r>
          </w:p>
          <w:p w14:paraId="3FEED074" w14:textId="77777777" w:rsidR="00306FD1" w:rsidRPr="00306FD1" w:rsidRDefault="00306FD1" w:rsidP="00306FD1">
            <w:pPr>
              <w:numPr>
                <w:ilvl w:val="0"/>
                <w:numId w:val="44"/>
              </w:numPr>
              <w:tabs>
                <w:tab w:val="right" w:pos="7200"/>
              </w:tabs>
              <w:contextualSpacing/>
              <w:jc w:val="both"/>
              <w:rPr>
                <w:sz w:val="24"/>
                <w:szCs w:val="24"/>
                <w:lang w:val="en-IN" w:eastAsia="en-IN"/>
              </w:rPr>
            </w:pPr>
            <w:r w:rsidRPr="00306FD1">
              <w:rPr>
                <w:sz w:val="24"/>
                <w:szCs w:val="24"/>
                <w:lang w:val="en-IN" w:eastAsia="en-IN"/>
              </w:rPr>
              <w:t xml:space="preserve">Improve </w:t>
            </w:r>
            <w:r w:rsidRPr="00306FD1">
              <w:rPr>
                <w:b/>
                <w:bCs/>
                <w:sz w:val="24"/>
                <w:szCs w:val="24"/>
                <w:lang w:val="en-IN" w:eastAsia="en-IN"/>
              </w:rPr>
              <w:t>Expectancy</w:t>
            </w:r>
            <w:r w:rsidRPr="00306FD1">
              <w:rPr>
                <w:sz w:val="24"/>
                <w:szCs w:val="24"/>
                <w:lang w:val="en-IN" w:eastAsia="en-IN"/>
              </w:rPr>
              <w:t xml:space="preserve"> by clearly communicating how individual efforts contribute to organizational goals and ensuring employees have the resources and confidence to succeed.</w:t>
            </w:r>
          </w:p>
          <w:p w14:paraId="47BFC264" w14:textId="77777777" w:rsidR="00306FD1" w:rsidRPr="00306FD1" w:rsidRDefault="00306FD1" w:rsidP="00306FD1">
            <w:pPr>
              <w:numPr>
                <w:ilvl w:val="0"/>
                <w:numId w:val="44"/>
              </w:numPr>
              <w:tabs>
                <w:tab w:val="right" w:pos="7200"/>
              </w:tabs>
              <w:contextualSpacing/>
              <w:jc w:val="both"/>
              <w:rPr>
                <w:sz w:val="24"/>
                <w:szCs w:val="24"/>
                <w:lang w:val="en-IN" w:eastAsia="en-IN"/>
              </w:rPr>
            </w:pPr>
            <w:r w:rsidRPr="00306FD1">
              <w:rPr>
                <w:sz w:val="24"/>
                <w:szCs w:val="24"/>
                <w:lang w:val="en-IN" w:eastAsia="en-IN"/>
              </w:rPr>
              <w:t xml:space="preserve">Strengthen </w:t>
            </w:r>
            <w:r w:rsidRPr="00306FD1">
              <w:rPr>
                <w:b/>
                <w:bCs/>
                <w:sz w:val="24"/>
                <w:szCs w:val="24"/>
                <w:lang w:val="en-IN" w:eastAsia="en-IN"/>
              </w:rPr>
              <w:t>Instrumentality</w:t>
            </w:r>
            <w:r w:rsidRPr="00306FD1">
              <w:rPr>
                <w:sz w:val="24"/>
                <w:szCs w:val="24"/>
                <w:lang w:val="en-IN" w:eastAsia="en-IN"/>
              </w:rPr>
              <w:t xml:space="preserve"> by creating a clear connection between performance and rewards, ensuring employees see that their hard work will lead to tangible outcomes.</w:t>
            </w:r>
          </w:p>
          <w:p w14:paraId="22913E69" w14:textId="77777777" w:rsidR="00306FD1" w:rsidRPr="00306FD1" w:rsidRDefault="00306FD1" w:rsidP="00306FD1">
            <w:pPr>
              <w:numPr>
                <w:ilvl w:val="0"/>
                <w:numId w:val="44"/>
              </w:numPr>
              <w:tabs>
                <w:tab w:val="right" w:pos="7200"/>
              </w:tabs>
              <w:contextualSpacing/>
              <w:jc w:val="both"/>
              <w:rPr>
                <w:sz w:val="24"/>
                <w:szCs w:val="24"/>
                <w:lang w:val="en-IN" w:eastAsia="en-IN"/>
              </w:rPr>
            </w:pPr>
            <w:r w:rsidRPr="00306FD1">
              <w:rPr>
                <w:sz w:val="24"/>
                <w:szCs w:val="24"/>
                <w:lang w:val="en-IN" w:eastAsia="en-IN"/>
              </w:rPr>
              <w:t xml:space="preserve">Maximize </w:t>
            </w:r>
            <w:r w:rsidRPr="00306FD1">
              <w:rPr>
                <w:b/>
                <w:bCs/>
                <w:sz w:val="24"/>
                <w:szCs w:val="24"/>
                <w:lang w:val="en-IN" w:eastAsia="en-IN"/>
              </w:rPr>
              <w:t>Valence</w:t>
            </w:r>
            <w:r w:rsidRPr="00306FD1">
              <w:rPr>
                <w:sz w:val="24"/>
                <w:szCs w:val="24"/>
                <w:lang w:val="en-IN" w:eastAsia="en-IN"/>
              </w:rPr>
              <w:t xml:space="preserve"> by offering rewards that are meaningful and desirable to employees, thus increasing the overall motivation to perform well.</w:t>
            </w:r>
          </w:p>
          <w:p w14:paraId="391411F2" w14:textId="77777777" w:rsidR="00306FD1" w:rsidRPr="00306FD1" w:rsidRDefault="00306FD1" w:rsidP="00306FD1">
            <w:pPr>
              <w:tabs>
                <w:tab w:val="right" w:pos="7200"/>
              </w:tabs>
              <w:contextualSpacing/>
              <w:jc w:val="both"/>
              <w:rPr>
                <w:sz w:val="24"/>
                <w:szCs w:val="24"/>
                <w:lang w:val="en-IN" w:eastAsia="en-IN"/>
              </w:rPr>
            </w:pPr>
            <w:r w:rsidRPr="00306FD1">
              <w:rPr>
                <w:sz w:val="24"/>
                <w:szCs w:val="24"/>
                <w:lang w:val="en-IN" w:eastAsia="en-IN"/>
              </w:rPr>
              <w:t>By addressing all three components of Vroom’s Expectancy Theory, the project manager can significantly enhance employee motivation and improve performance.</w:t>
            </w:r>
          </w:p>
          <w:p w14:paraId="3093FFA7" w14:textId="630D5145" w:rsidR="00406969" w:rsidRPr="000B0E3C" w:rsidRDefault="00406969" w:rsidP="00306FD1">
            <w:pPr>
              <w:tabs>
                <w:tab w:val="right" w:pos="7200"/>
              </w:tabs>
              <w:contextualSpacing/>
              <w:jc w:val="both"/>
              <w:rPr>
                <w:sz w:val="24"/>
                <w:szCs w:val="24"/>
                <w:lang w:eastAsia="en-IN"/>
              </w:rPr>
            </w:pPr>
          </w:p>
        </w:tc>
        <w:tc>
          <w:tcPr>
            <w:tcW w:w="298" w:type="pct"/>
          </w:tcPr>
          <w:p w14:paraId="38C36B3B" w14:textId="12E94E55" w:rsidR="00406969" w:rsidRPr="000B0E3C" w:rsidRDefault="00306FD1" w:rsidP="00406969">
            <w:pPr>
              <w:jc w:val="center"/>
              <w:rPr>
                <w:sz w:val="24"/>
                <w:szCs w:val="24"/>
              </w:rPr>
            </w:pPr>
            <w:r>
              <w:rPr>
                <w:sz w:val="24"/>
                <w:szCs w:val="24"/>
              </w:rPr>
              <w:lastRenderedPageBreak/>
              <w:t>10</w:t>
            </w:r>
          </w:p>
        </w:tc>
        <w:tc>
          <w:tcPr>
            <w:tcW w:w="299" w:type="pct"/>
          </w:tcPr>
          <w:p w14:paraId="3BF58DCD" w14:textId="21391189" w:rsidR="00406969" w:rsidRPr="000B0E3C" w:rsidRDefault="00406969" w:rsidP="00406969">
            <w:pPr>
              <w:jc w:val="center"/>
              <w:rPr>
                <w:sz w:val="24"/>
                <w:szCs w:val="24"/>
              </w:rPr>
            </w:pPr>
            <w:r w:rsidRPr="00962B80">
              <w:rPr>
                <w:sz w:val="24"/>
                <w:szCs w:val="24"/>
              </w:rPr>
              <w:t>3</w:t>
            </w:r>
          </w:p>
        </w:tc>
        <w:tc>
          <w:tcPr>
            <w:tcW w:w="341" w:type="pct"/>
          </w:tcPr>
          <w:p w14:paraId="564DC35E" w14:textId="37FFD73D" w:rsidR="00406969" w:rsidRPr="000B0E3C" w:rsidRDefault="00C95F03" w:rsidP="00406969">
            <w:pPr>
              <w:jc w:val="center"/>
              <w:rPr>
                <w:sz w:val="24"/>
                <w:szCs w:val="24"/>
              </w:rPr>
            </w:pPr>
            <w:r>
              <w:rPr>
                <w:sz w:val="24"/>
                <w:szCs w:val="24"/>
              </w:rPr>
              <w:t>3</w:t>
            </w:r>
          </w:p>
        </w:tc>
      </w:tr>
      <w:tr w:rsidR="00406969" w:rsidRPr="00BC67BD" w14:paraId="317EF6DD" w14:textId="77777777" w:rsidTr="002979ED">
        <w:trPr>
          <w:trHeight w:val="70"/>
        </w:trPr>
        <w:tc>
          <w:tcPr>
            <w:tcW w:w="302" w:type="pct"/>
          </w:tcPr>
          <w:p w14:paraId="47BE2A4A" w14:textId="51587C6B" w:rsidR="00406969" w:rsidRPr="000B0E3C" w:rsidRDefault="00AB1BAE" w:rsidP="00406969">
            <w:pPr>
              <w:jc w:val="center"/>
              <w:rPr>
                <w:sz w:val="24"/>
                <w:szCs w:val="24"/>
              </w:rPr>
            </w:pPr>
            <w:r>
              <w:rPr>
                <w:sz w:val="24"/>
                <w:szCs w:val="24"/>
              </w:rPr>
              <w:t>3</w:t>
            </w:r>
          </w:p>
        </w:tc>
        <w:tc>
          <w:tcPr>
            <w:tcW w:w="3760" w:type="pct"/>
          </w:tcPr>
          <w:p w14:paraId="0952F32E" w14:textId="77777777" w:rsidR="00AB1BAE" w:rsidRPr="00AB1BAE" w:rsidRDefault="00AB1BAE" w:rsidP="00AB1BAE">
            <w:pPr>
              <w:tabs>
                <w:tab w:val="right" w:pos="7200"/>
              </w:tabs>
              <w:contextualSpacing/>
              <w:jc w:val="both"/>
              <w:rPr>
                <w:sz w:val="24"/>
                <w:szCs w:val="24"/>
                <w:lang w:val="en-IN" w:eastAsia="en-IN"/>
              </w:rPr>
            </w:pPr>
            <w:r w:rsidRPr="00AB1BAE">
              <w:rPr>
                <w:sz w:val="24"/>
                <w:szCs w:val="24"/>
                <w:lang w:val="en-IN" w:eastAsia="en-IN"/>
              </w:rPr>
              <w:t>Hersey and Blanchard’s Situational Leadership Model suggests different leadership styles based on the maturity level of team members:</w:t>
            </w:r>
          </w:p>
          <w:p w14:paraId="4E47E734" w14:textId="77777777" w:rsidR="00AB1BAE" w:rsidRPr="00AB1BAE" w:rsidRDefault="00AB1BAE" w:rsidP="00AB1BAE">
            <w:pPr>
              <w:numPr>
                <w:ilvl w:val="0"/>
                <w:numId w:val="45"/>
              </w:numPr>
              <w:tabs>
                <w:tab w:val="right" w:pos="7200"/>
              </w:tabs>
              <w:contextualSpacing/>
              <w:jc w:val="both"/>
              <w:rPr>
                <w:sz w:val="24"/>
                <w:szCs w:val="24"/>
                <w:lang w:val="en-IN" w:eastAsia="en-IN"/>
              </w:rPr>
            </w:pPr>
            <w:r w:rsidRPr="00AB1BAE">
              <w:rPr>
                <w:b/>
                <w:bCs/>
                <w:sz w:val="24"/>
                <w:szCs w:val="24"/>
                <w:lang w:val="en-IN" w:eastAsia="en-IN"/>
              </w:rPr>
              <w:t>Low Maturity (M1)</w:t>
            </w:r>
            <w:r w:rsidRPr="00AB1BAE">
              <w:rPr>
                <w:sz w:val="24"/>
                <w:szCs w:val="24"/>
                <w:lang w:val="en-IN" w:eastAsia="en-IN"/>
              </w:rPr>
              <w:t xml:space="preserve">: For team members with low skill or motivation, the leader should use a </w:t>
            </w:r>
            <w:r w:rsidRPr="00AB1BAE">
              <w:rPr>
                <w:b/>
                <w:bCs/>
                <w:sz w:val="24"/>
                <w:szCs w:val="24"/>
                <w:lang w:val="en-IN" w:eastAsia="en-IN"/>
              </w:rPr>
              <w:t>Directing</w:t>
            </w:r>
            <w:r w:rsidRPr="00AB1BAE">
              <w:rPr>
                <w:sz w:val="24"/>
                <w:szCs w:val="24"/>
                <w:lang w:val="en-IN" w:eastAsia="en-IN"/>
              </w:rPr>
              <w:t xml:space="preserve"> style (high direction, low support). This involves providing clear instructions and close supervision.</w:t>
            </w:r>
          </w:p>
          <w:p w14:paraId="377D9846" w14:textId="77777777" w:rsidR="00AB1BAE" w:rsidRPr="00AB1BAE" w:rsidRDefault="00AB1BAE" w:rsidP="00AB1BAE">
            <w:pPr>
              <w:numPr>
                <w:ilvl w:val="0"/>
                <w:numId w:val="45"/>
              </w:numPr>
              <w:tabs>
                <w:tab w:val="right" w:pos="7200"/>
              </w:tabs>
              <w:contextualSpacing/>
              <w:jc w:val="both"/>
              <w:rPr>
                <w:sz w:val="24"/>
                <w:szCs w:val="24"/>
                <w:lang w:val="en-IN" w:eastAsia="en-IN"/>
              </w:rPr>
            </w:pPr>
            <w:r w:rsidRPr="00AB1BAE">
              <w:rPr>
                <w:b/>
                <w:bCs/>
                <w:sz w:val="24"/>
                <w:szCs w:val="24"/>
                <w:lang w:val="en-IN" w:eastAsia="en-IN"/>
              </w:rPr>
              <w:t>Moderate Maturity (M2)</w:t>
            </w:r>
            <w:r w:rsidRPr="00AB1BAE">
              <w:rPr>
                <w:sz w:val="24"/>
                <w:szCs w:val="24"/>
                <w:lang w:val="en-IN" w:eastAsia="en-IN"/>
              </w:rPr>
              <w:t xml:space="preserve">: For team members who have some skills but need encouragement and guidance, the leader should use a </w:t>
            </w:r>
            <w:r w:rsidRPr="00AB1BAE">
              <w:rPr>
                <w:b/>
                <w:bCs/>
                <w:sz w:val="24"/>
                <w:szCs w:val="24"/>
                <w:lang w:val="en-IN" w:eastAsia="en-IN"/>
              </w:rPr>
              <w:t>Coaching</w:t>
            </w:r>
            <w:r w:rsidRPr="00AB1BAE">
              <w:rPr>
                <w:sz w:val="24"/>
                <w:szCs w:val="24"/>
                <w:lang w:val="en-IN" w:eastAsia="en-IN"/>
              </w:rPr>
              <w:t xml:space="preserve"> style (high direction, high support). This includes providing direction while also supporting and motivating them.</w:t>
            </w:r>
          </w:p>
          <w:p w14:paraId="68477BDC" w14:textId="77777777" w:rsidR="00AB1BAE" w:rsidRPr="00AB1BAE" w:rsidRDefault="00AB1BAE" w:rsidP="00AB1BAE">
            <w:pPr>
              <w:numPr>
                <w:ilvl w:val="0"/>
                <w:numId w:val="45"/>
              </w:numPr>
              <w:tabs>
                <w:tab w:val="right" w:pos="7200"/>
              </w:tabs>
              <w:contextualSpacing/>
              <w:jc w:val="both"/>
              <w:rPr>
                <w:sz w:val="24"/>
                <w:szCs w:val="24"/>
                <w:lang w:val="en-IN" w:eastAsia="en-IN"/>
              </w:rPr>
            </w:pPr>
            <w:r w:rsidRPr="00AB1BAE">
              <w:rPr>
                <w:b/>
                <w:bCs/>
                <w:sz w:val="24"/>
                <w:szCs w:val="24"/>
                <w:lang w:val="en-IN" w:eastAsia="en-IN"/>
              </w:rPr>
              <w:t>High Maturity (M3)</w:t>
            </w:r>
            <w:r w:rsidRPr="00AB1BAE">
              <w:rPr>
                <w:sz w:val="24"/>
                <w:szCs w:val="24"/>
                <w:lang w:val="en-IN" w:eastAsia="en-IN"/>
              </w:rPr>
              <w:t xml:space="preserve">: For team members with the necessary skills but who need less direction, the leader should use a </w:t>
            </w:r>
            <w:r w:rsidRPr="00AB1BAE">
              <w:rPr>
                <w:b/>
                <w:bCs/>
                <w:sz w:val="24"/>
                <w:szCs w:val="24"/>
                <w:lang w:val="en-IN" w:eastAsia="en-IN"/>
              </w:rPr>
              <w:t>Supporting</w:t>
            </w:r>
            <w:r w:rsidRPr="00AB1BAE">
              <w:rPr>
                <w:sz w:val="24"/>
                <w:szCs w:val="24"/>
                <w:lang w:val="en-IN" w:eastAsia="en-IN"/>
              </w:rPr>
              <w:t xml:space="preserve"> style (low direction, high support). Here, the leader focuses on providing </w:t>
            </w:r>
            <w:r w:rsidRPr="00AB1BAE">
              <w:rPr>
                <w:sz w:val="24"/>
                <w:szCs w:val="24"/>
                <w:lang w:val="en-IN" w:eastAsia="en-IN"/>
              </w:rPr>
              <w:lastRenderedPageBreak/>
              <w:t>encouragement and involvement, allowing the team member to take more responsibility.</w:t>
            </w:r>
          </w:p>
          <w:p w14:paraId="19679D3C" w14:textId="77777777" w:rsidR="00AB1BAE" w:rsidRPr="00AB1BAE" w:rsidRDefault="00AB1BAE" w:rsidP="00AB1BAE">
            <w:pPr>
              <w:numPr>
                <w:ilvl w:val="0"/>
                <w:numId w:val="45"/>
              </w:numPr>
              <w:tabs>
                <w:tab w:val="right" w:pos="7200"/>
              </w:tabs>
              <w:contextualSpacing/>
              <w:jc w:val="both"/>
              <w:rPr>
                <w:sz w:val="24"/>
                <w:szCs w:val="24"/>
                <w:lang w:val="en-IN" w:eastAsia="en-IN"/>
              </w:rPr>
            </w:pPr>
            <w:r w:rsidRPr="00AB1BAE">
              <w:rPr>
                <w:b/>
                <w:bCs/>
                <w:sz w:val="24"/>
                <w:szCs w:val="24"/>
                <w:lang w:val="en-IN" w:eastAsia="en-IN"/>
              </w:rPr>
              <w:t>Very High Maturity (M4)</w:t>
            </w:r>
            <w:r w:rsidRPr="00AB1BAE">
              <w:rPr>
                <w:sz w:val="24"/>
                <w:szCs w:val="24"/>
                <w:lang w:val="en-IN" w:eastAsia="en-IN"/>
              </w:rPr>
              <w:t xml:space="preserve">: For highly skilled and motivated team members, the leader should use a </w:t>
            </w:r>
            <w:r w:rsidRPr="00AB1BAE">
              <w:rPr>
                <w:b/>
                <w:bCs/>
                <w:sz w:val="24"/>
                <w:szCs w:val="24"/>
                <w:lang w:val="en-IN" w:eastAsia="en-IN"/>
              </w:rPr>
              <w:t>Delegating</w:t>
            </w:r>
            <w:r w:rsidRPr="00AB1BAE">
              <w:rPr>
                <w:sz w:val="24"/>
                <w:szCs w:val="24"/>
                <w:lang w:val="en-IN" w:eastAsia="en-IN"/>
              </w:rPr>
              <w:t xml:space="preserve"> style (low direction, low support). This involves giving them autonomy and trusting them to make decisions.</w:t>
            </w:r>
          </w:p>
          <w:p w14:paraId="3707D95E" w14:textId="77777777" w:rsidR="00AB1BAE" w:rsidRPr="00AB1BAE" w:rsidRDefault="00AB1BAE" w:rsidP="00AB1BAE">
            <w:pPr>
              <w:tabs>
                <w:tab w:val="right" w:pos="7200"/>
              </w:tabs>
              <w:contextualSpacing/>
              <w:jc w:val="both"/>
              <w:rPr>
                <w:sz w:val="24"/>
                <w:szCs w:val="24"/>
                <w:lang w:val="en-IN" w:eastAsia="en-IN"/>
              </w:rPr>
            </w:pPr>
            <w:r w:rsidRPr="00AB1BAE">
              <w:rPr>
                <w:sz w:val="24"/>
                <w:szCs w:val="24"/>
                <w:lang w:val="en-IN" w:eastAsia="en-IN"/>
              </w:rPr>
              <w:t>By adjusting leadership styles based on the maturity of each team member, the leader can effectively manage diverse skill levels and enhance overall team performance.</w:t>
            </w:r>
          </w:p>
          <w:p w14:paraId="656943CE" w14:textId="17A1F7B5" w:rsidR="00406969" w:rsidRPr="000B0E3C" w:rsidRDefault="00406969" w:rsidP="00406969">
            <w:pPr>
              <w:tabs>
                <w:tab w:val="right" w:pos="7200"/>
              </w:tabs>
              <w:contextualSpacing/>
              <w:jc w:val="both"/>
              <w:rPr>
                <w:sz w:val="24"/>
                <w:szCs w:val="24"/>
                <w:lang w:eastAsia="en-IN"/>
              </w:rPr>
            </w:pPr>
          </w:p>
        </w:tc>
        <w:tc>
          <w:tcPr>
            <w:tcW w:w="298" w:type="pct"/>
          </w:tcPr>
          <w:p w14:paraId="125B1765" w14:textId="45463C05" w:rsidR="00406969" w:rsidRPr="000B0E3C" w:rsidRDefault="00406969" w:rsidP="00406969">
            <w:pPr>
              <w:jc w:val="center"/>
              <w:rPr>
                <w:sz w:val="24"/>
                <w:szCs w:val="24"/>
              </w:rPr>
            </w:pPr>
            <w:r w:rsidRPr="00962B80">
              <w:rPr>
                <w:sz w:val="24"/>
                <w:szCs w:val="24"/>
              </w:rPr>
              <w:lastRenderedPageBreak/>
              <w:t>10</w:t>
            </w:r>
          </w:p>
        </w:tc>
        <w:tc>
          <w:tcPr>
            <w:tcW w:w="299" w:type="pct"/>
          </w:tcPr>
          <w:p w14:paraId="4B9D4433" w14:textId="3874DDEB" w:rsidR="00406969" w:rsidRPr="000B0E3C" w:rsidRDefault="00A91EDD" w:rsidP="00406969">
            <w:pPr>
              <w:jc w:val="center"/>
              <w:rPr>
                <w:sz w:val="24"/>
                <w:szCs w:val="24"/>
              </w:rPr>
            </w:pPr>
            <w:r>
              <w:rPr>
                <w:sz w:val="24"/>
                <w:szCs w:val="24"/>
              </w:rPr>
              <w:t>3</w:t>
            </w:r>
          </w:p>
        </w:tc>
        <w:tc>
          <w:tcPr>
            <w:tcW w:w="341" w:type="pct"/>
          </w:tcPr>
          <w:p w14:paraId="6B4E2F71" w14:textId="1832E6E0" w:rsidR="00406969" w:rsidRPr="000B0E3C" w:rsidRDefault="00A91EDD" w:rsidP="00406969">
            <w:pPr>
              <w:jc w:val="center"/>
              <w:rPr>
                <w:sz w:val="24"/>
                <w:szCs w:val="24"/>
              </w:rPr>
            </w:pPr>
            <w:r>
              <w:rPr>
                <w:sz w:val="24"/>
                <w:szCs w:val="24"/>
              </w:rPr>
              <w:t>3</w:t>
            </w:r>
          </w:p>
        </w:tc>
      </w:tr>
      <w:tr w:rsidR="00406969" w:rsidRPr="00BC67BD" w14:paraId="1A7D730C" w14:textId="77777777" w:rsidTr="002979ED">
        <w:trPr>
          <w:trHeight w:val="70"/>
        </w:trPr>
        <w:tc>
          <w:tcPr>
            <w:tcW w:w="302" w:type="pct"/>
          </w:tcPr>
          <w:p w14:paraId="53C74651" w14:textId="12B691C7" w:rsidR="00406969" w:rsidRPr="000B0E3C" w:rsidRDefault="00811A87" w:rsidP="00406969">
            <w:pPr>
              <w:jc w:val="center"/>
              <w:rPr>
                <w:sz w:val="24"/>
                <w:szCs w:val="24"/>
              </w:rPr>
            </w:pPr>
            <w:r>
              <w:rPr>
                <w:sz w:val="24"/>
                <w:szCs w:val="24"/>
              </w:rPr>
              <w:t>4</w:t>
            </w:r>
          </w:p>
        </w:tc>
        <w:tc>
          <w:tcPr>
            <w:tcW w:w="3760" w:type="pct"/>
          </w:tcPr>
          <w:p w14:paraId="010ED332" w14:textId="77777777" w:rsidR="00C01199" w:rsidRPr="00C01199" w:rsidRDefault="00C01199" w:rsidP="00C01199">
            <w:pPr>
              <w:tabs>
                <w:tab w:val="right" w:pos="7200"/>
              </w:tabs>
              <w:contextualSpacing/>
              <w:jc w:val="both"/>
              <w:rPr>
                <w:sz w:val="24"/>
                <w:szCs w:val="24"/>
                <w:lang w:val="en-IN" w:eastAsia="en-IN"/>
              </w:rPr>
            </w:pPr>
            <w:r w:rsidRPr="00C01199">
              <w:rPr>
                <w:sz w:val="24"/>
                <w:szCs w:val="24"/>
                <w:lang w:val="en-IN" w:eastAsia="en-IN"/>
              </w:rPr>
              <w:t>The Keynesian Cross Model represents the equilibrium level of national income in an economy where aggregate demand (AD) is determined by consumption, investment, and government spending. The basic idea is that output (income) is determined by the total expenditure in the economy, which includes consumption (C), investment (I), and government spending (G).</w:t>
            </w:r>
          </w:p>
          <w:p w14:paraId="30C8C6BC" w14:textId="77777777" w:rsidR="00C01199" w:rsidRPr="00C01199" w:rsidRDefault="00C01199" w:rsidP="00C01199">
            <w:pPr>
              <w:tabs>
                <w:tab w:val="right" w:pos="7200"/>
              </w:tabs>
              <w:contextualSpacing/>
              <w:jc w:val="both"/>
              <w:rPr>
                <w:sz w:val="24"/>
                <w:szCs w:val="24"/>
                <w:lang w:val="en-IN" w:eastAsia="en-IN"/>
              </w:rPr>
            </w:pPr>
            <w:r w:rsidRPr="00C01199">
              <w:rPr>
                <w:sz w:val="24"/>
                <w:szCs w:val="24"/>
                <w:lang w:val="en-IN" w:eastAsia="en-IN"/>
              </w:rPr>
              <w:t>In the Keynesian Cross, the equilibrium level of national income occurs when total expenditure (AD) equals the total output (Y). This is where the 45-degree line (which represents points where income equals expenditure) intersects the aggregate demand curve. At this point, the economy is in equilibrium.</w:t>
            </w:r>
          </w:p>
          <w:p w14:paraId="217CDC2A" w14:textId="01929441" w:rsidR="00C01199" w:rsidRPr="00C01199" w:rsidRDefault="00C01199" w:rsidP="00BA3790">
            <w:pPr>
              <w:tabs>
                <w:tab w:val="right" w:pos="7200"/>
              </w:tabs>
              <w:contextualSpacing/>
              <w:jc w:val="both"/>
              <w:rPr>
                <w:sz w:val="24"/>
                <w:szCs w:val="24"/>
                <w:lang w:val="en-IN" w:eastAsia="en-IN"/>
              </w:rPr>
            </w:pPr>
            <w:r w:rsidRPr="00C01199">
              <w:rPr>
                <w:b/>
                <w:bCs/>
                <w:sz w:val="24"/>
                <w:szCs w:val="24"/>
                <w:lang w:val="en-IN" w:eastAsia="en-IN"/>
              </w:rPr>
              <w:t>Government Spending and Investment:</w:t>
            </w:r>
            <w:r w:rsidRPr="00C01199">
              <w:rPr>
                <w:sz w:val="24"/>
                <w:szCs w:val="24"/>
                <w:lang w:val="en-IN" w:eastAsia="en-IN"/>
              </w:rPr>
              <w:br/>
              <w:t>An increase in government spending (G) or investment (I) shifts the AD curve upward, leading to a higher equilibrium national income. Since investment and government spending are autonomous components of demand, they directly affect the level of output. This is the basis for Keynesian fiscal policy, where increasing G or I can boost output during periods of economic downturn.</w:t>
            </w:r>
          </w:p>
          <w:p w14:paraId="1EE17E86" w14:textId="2B175D4F" w:rsidR="00406969" w:rsidRPr="000B0E3C" w:rsidRDefault="00406969" w:rsidP="00406969">
            <w:pPr>
              <w:tabs>
                <w:tab w:val="right" w:pos="7200"/>
              </w:tabs>
              <w:contextualSpacing/>
              <w:jc w:val="both"/>
              <w:rPr>
                <w:sz w:val="24"/>
                <w:szCs w:val="24"/>
                <w:lang w:eastAsia="en-IN"/>
              </w:rPr>
            </w:pPr>
          </w:p>
        </w:tc>
        <w:tc>
          <w:tcPr>
            <w:tcW w:w="298" w:type="pct"/>
          </w:tcPr>
          <w:p w14:paraId="4BBFA023" w14:textId="7659C4B9" w:rsidR="00406969" w:rsidRPr="000B0E3C" w:rsidRDefault="00406969" w:rsidP="00406969">
            <w:pPr>
              <w:jc w:val="center"/>
              <w:rPr>
                <w:sz w:val="24"/>
                <w:szCs w:val="24"/>
              </w:rPr>
            </w:pPr>
            <w:r w:rsidRPr="00962B80">
              <w:rPr>
                <w:sz w:val="24"/>
                <w:szCs w:val="24"/>
              </w:rPr>
              <w:t>10</w:t>
            </w:r>
          </w:p>
        </w:tc>
        <w:tc>
          <w:tcPr>
            <w:tcW w:w="299" w:type="pct"/>
          </w:tcPr>
          <w:p w14:paraId="116F472B" w14:textId="07F27A32" w:rsidR="00406969" w:rsidRPr="000B0E3C" w:rsidRDefault="00A91EDD" w:rsidP="00406969">
            <w:pPr>
              <w:jc w:val="center"/>
              <w:rPr>
                <w:sz w:val="24"/>
                <w:szCs w:val="24"/>
              </w:rPr>
            </w:pPr>
            <w:r>
              <w:rPr>
                <w:sz w:val="24"/>
                <w:szCs w:val="24"/>
              </w:rPr>
              <w:t>2</w:t>
            </w:r>
          </w:p>
        </w:tc>
        <w:tc>
          <w:tcPr>
            <w:tcW w:w="341" w:type="pct"/>
          </w:tcPr>
          <w:p w14:paraId="7509F809" w14:textId="3ADB5DBB" w:rsidR="00406969" w:rsidRPr="000B0E3C" w:rsidRDefault="00A91EDD" w:rsidP="00406969">
            <w:pPr>
              <w:jc w:val="center"/>
              <w:rPr>
                <w:sz w:val="24"/>
                <w:szCs w:val="24"/>
              </w:rPr>
            </w:pPr>
            <w:r>
              <w:rPr>
                <w:sz w:val="24"/>
                <w:szCs w:val="24"/>
              </w:rPr>
              <w:t>4</w:t>
            </w:r>
          </w:p>
        </w:tc>
      </w:tr>
      <w:tr w:rsidR="00406969" w:rsidRPr="00BC67BD" w14:paraId="72D50322" w14:textId="77777777" w:rsidTr="002979ED">
        <w:trPr>
          <w:trHeight w:val="70"/>
        </w:trPr>
        <w:tc>
          <w:tcPr>
            <w:tcW w:w="302" w:type="pct"/>
          </w:tcPr>
          <w:p w14:paraId="271F736D" w14:textId="70D41C76" w:rsidR="00406969" w:rsidRPr="000B0E3C" w:rsidRDefault="00406969" w:rsidP="00406969">
            <w:pPr>
              <w:jc w:val="center"/>
              <w:rPr>
                <w:sz w:val="24"/>
                <w:szCs w:val="24"/>
              </w:rPr>
            </w:pPr>
            <w:r w:rsidRPr="000B0E3C">
              <w:rPr>
                <w:sz w:val="24"/>
                <w:szCs w:val="24"/>
              </w:rPr>
              <w:t>5</w:t>
            </w:r>
          </w:p>
        </w:tc>
        <w:tc>
          <w:tcPr>
            <w:tcW w:w="3760" w:type="pct"/>
          </w:tcPr>
          <w:p w14:paraId="7A91A6A0" w14:textId="77777777" w:rsidR="0076369C" w:rsidRPr="0076369C" w:rsidRDefault="0076369C" w:rsidP="0076369C">
            <w:pPr>
              <w:tabs>
                <w:tab w:val="right" w:pos="7200"/>
              </w:tabs>
              <w:contextualSpacing/>
              <w:jc w:val="both"/>
              <w:rPr>
                <w:sz w:val="24"/>
                <w:szCs w:val="24"/>
                <w:lang w:eastAsia="en-IN"/>
              </w:rPr>
            </w:pPr>
            <w:r w:rsidRPr="0076369C">
              <w:rPr>
                <w:sz w:val="24"/>
                <w:szCs w:val="24"/>
                <w:lang w:eastAsia="en-IN"/>
              </w:rPr>
              <w:t xml:space="preserve">The </w:t>
            </w:r>
            <w:r w:rsidRPr="0076369C">
              <w:rPr>
                <w:b/>
                <w:bCs/>
                <w:sz w:val="24"/>
                <w:szCs w:val="24"/>
                <w:lang w:eastAsia="en-IN"/>
              </w:rPr>
              <w:t>IS-LM model</w:t>
            </w:r>
            <w:r w:rsidRPr="0076369C">
              <w:rPr>
                <w:sz w:val="24"/>
                <w:szCs w:val="24"/>
                <w:lang w:eastAsia="en-IN"/>
              </w:rPr>
              <w:t xml:space="preserve"> represents the equilibrium in both the goods market (IS curve) and the money market (LM curve). The model shows the relationship between the interest rate (i) and national income (Y) in determining equilibrium in both markets.</w:t>
            </w:r>
          </w:p>
          <w:p w14:paraId="40B24076" w14:textId="77777777" w:rsidR="0076369C" w:rsidRPr="0076369C" w:rsidRDefault="0076369C" w:rsidP="0076369C">
            <w:pPr>
              <w:numPr>
                <w:ilvl w:val="0"/>
                <w:numId w:val="47"/>
              </w:numPr>
              <w:tabs>
                <w:tab w:val="right" w:pos="7200"/>
              </w:tabs>
              <w:contextualSpacing/>
              <w:jc w:val="both"/>
              <w:rPr>
                <w:sz w:val="24"/>
                <w:szCs w:val="24"/>
                <w:lang w:eastAsia="en-IN"/>
              </w:rPr>
            </w:pPr>
            <w:r w:rsidRPr="0076369C">
              <w:rPr>
                <w:b/>
                <w:bCs/>
                <w:sz w:val="24"/>
                <w:szCs w:val="24"/>
                <w:lang w:eastAsia="en-IN"/>
              </w:rPr>
              <w:t>IS Curve (Goods Market):</w:t>
            </w:r>
            <w:r w:rsidRPr="0076369C">
              <w:rPr>
                <w:sz w:val="24"/>
                <w:szCs w:val="24"/>
                <w:lang w:eastAsia="en-IN"/>
              </w:rPr>
              <w:br/>
              <w:t>The IS curve shows combinations of interest rates and national income where the goods market is in equilibrium (i.e., where investment equals saving). A higher interest rate leads to lower investment, shifting the IS curve left. Conversely, a lower interest rate increases investment and shifts the IS curve right.</w:t>
            </w:r>
          </w:p>
          <w:p w14:paraId="115FBDEB" w14:textId="77777777" w:rsidR="0076369C" w:rsidRPr="0076369C" w:rsidRDefault="0076369C" w:rsidP="0076369C">
            <w:pPr>
              <w:numPr>
                <w:ilvl w:val="0"/>
                <w:numId w:val="47"/>
              </w:numPr>
              <w:tabs>
                <w:tab w:val="right" w:pos="7200"/>
              </w:tabs>
              <w:contextualSpacing/>
              <w:jc w:val="both"/>
              <w:rPr>
                <w:sz w:val="24"/>
                <w:szCs w:val="24"/>
                <w:lang w:eastAsia="en-IN"/>
              </w:rPr>
            </w:pPr>
            <w:r w:rsidRPr="0076369C">
              <w:rPr>
                <w:b/>
                <w:bCs/>
                <w:sz w:val="24"/>
                <w:szCs w:val="24"/>
                <w:lang w:eastAsia="en-IN"/>
              </w:rPr>
              <w:t>LM Curve (Money Market):</w:t>
            </w:r>
            <w:r w:rsidRPr="0076369C">
              <w:rPr>
                <w:sz w:val="24"/>
                <w:szCs w:val="24"/>
                <w:lang w:eastAsia="en-IN"/>
              </w:rPr>
              <w:br/>
              <w:t>The LM curve shows combinations of interest rates and income levels where the money market is in equilibrium (i.e., where money supply equals money demand). An increase in income leads to higher demand for money, pushing up interest rates and shifting the LM curve upward. Conversely, a decrease in income reduces money demand, shifting the LM curve downward.</w:t>
            </w:r>
          </w:p>
          <w:p w14:paraId="2105AC0D" w14:textId="77777777" w:rsidR="0076369C" w:rsidRPr="0076369C" w:rsidRDefault="0076369C" w:rsidP="0076369C">
            <w:pPr>
              <w:tabs>
                <w:tab w:val="right" w:pos="7200"/>
              </w:tabs>
              <w:contextualSpacing/>
              <w:jc w:val="both"/>
              <w:rPr>
                <w:sz w:val="24"/>
                <w:szCs w:val="24"/>
                <w:lang w:eastAsia="en-IN"/>
              </w:rPr>
            </w:pPr>
            <w:r w:rsidRPr="0076369C">
              <w:rPr>
                <w:b/>
                <w:bCs/>
                <w:sz w:val="24"/>
                <w:szCs w:val="24"/>
                <w:lang w:eastAsia="en-IN"/>
              </w:rPr>
              <w:t>Effect of Policies:</w:t>
            </w:r>
          </w:p>
          <w:p w14:paraId="71A633BB" w14:textId="613E0B8E" w:rsidR="0076369C" w:rsidRPr="0076369C" w:rsidRDefault="0076369C" w:rsidP="0007055E">
            <w:pPr>
              <w:numPr>
                <w:ilvl w:val="0"/>
                <w:numId w:val="48"/>
              </w:numPr>
              <w:tabs>
                <w:tab w:val="right" w:pos="7200"/>
              </w:tabs>
              <w:contextualSpacing/>
              <w:rPr>
                <w:sz w:val="24"/>
                <w:szCs w:val="24"/>
                <w:lang w:eastAsia="en-IN"/>
              </w:rPr>
            </w:pPr>
            <w:r w:rsidRPr="0076369C">
              <w:rPr>
                <w:b/>
                <w:bCs/>
                <w:sz w:val="24"/>
                <w:szCs w:val="24"/>
                <w:lang w:eastAsia="en-IN"/>
              </w:rPr>
              <w:t>Fiscal</w:t>
            </w:r>
            <w:r w:rsidR="0007055E">
              <w:rPr>
                <w:b/>
                <w:bCs/>
                <w:sz w:val="24"/>
                <w:szCs w:val="24"/>
                <w:lang w:eastAsia="en-IN"/>
              </w:rPr>
              <w:t xml:space="preserve"> </w:t>
            </w:r>
            <w:r w:rsidRPr="0076369C">
              <w:rPr>
                <w:b/>
                <w:bCs/>
                <w:sz w:val="24"/>
                <w:szCs w:val="24"/>
                <w:lang w:eastAsia="en-IN"/>
              </w:rPr>
              <w:t>Policy:</w:t>
            </w:r>
            <w:r w:rsidRPr="0076369C">
              <w:rPr>
                <w:sz w:val="24"/>
                <w:szCs w:val="24"/>
                <w:lang w:eastAsia="en-IN"/>
              </w:rPr>
              <w:br/>
              <w:t>An increase in government spending or a tax cut shifts the IS curve to the right, increasing income and output. This leads to higher interest rates in the short run.</w:t>
            </w:r>
          </w:p>
          <w:p w14:paraId="101B71F1" w14:textId="77777777" w:rsidR="0076369C" w:rsidRPr="0076369C" w:rsidRDefault="0076369C" w:rsidP="0076369C">
            <w:pPr>
              <w:numPr>
                <w:ilvl w:val="0"/>
                <w:numId w:val="48"/>
              </w:numPr>
              <w:tabs>
                <w:tab w:val="right" w:pos="7200"/>
              </w:tabs>
              <w:contextualSpacing/>
              <w:jc w:val="both"/>
              <w:rPr>
                <w:sz w:val="24"/>
                <w:szCs w:val="24"/>
                <w:lang w:eastAsia="en-IN"/>
              </w:rPr>
            </w:pPr>
            <w:r w:rsidRPr="0076369C">
              <w:rPr>
                <w:b/>
                <w:bCs/>
                <w:sz w:val="24"/>
                <w:szCs w:val="24"/>
                <w:lang w:eastAsia="en-IN"/>
              </w:rPr>
              <w:lastRenderedPageBreak/>
              <w:t>Monetary Policy:</w:t>
            </w:r>
            <w:r w:rsidRPr="0076369C">
              <w:rPr>
                <w:sz w:val="24"/>
                <w:szCs w:val="24"/>
                <w:lang w:eastAsia="en-IN"/>
              </w:rPr>
              <w:br/>
              <w:t>An increase in the money supply shifts the LM curve to the right, lowering interest rates and stimulating investment, which boosts output and income.</w:t>
            </w:r>
          </w:p>
          <w:p w14:paraId="7C9BDA69" w14:textId="6A3BEC31" w:rsidR="00406969" w:rsidRPr="000B0E3C" w:rsidRDefault="00406969" w:rsidP="00406969">
            <w:pPr>
              <w:tabs>
                <w:tab w:val="right" w:pos="7200"/>
              </w:tabs>
              <w:contextualSpacing/>
              <w:jc w:val="both"/>
              <w:rPr>
                <w:sz w:val="24"/>
                <w:szCs w:val="24"/>
                <w:lang w:val="en-IN" w:eastAsia="en-IN"/>
              </w:rPr>
            </w:pPr>
          </w:p>
        </w:tc>
        <w:tc>
          <w:tcPr>
            <w:tcW w:w="298" w:type="pct"/>
          </w:tcPr>
          <w:p w14:paraId="0216E8BB" w14:textId="40B7DB4B" w:rsidR="00406969" w:rsidRPr="000B0E3C" w:rsidRDefault="00406969" w:rsidP="00406969">
            <w:pPr>
              <w:jc w:val="center"/>
              <w:rPr>
                <w:sz w:val="24"/>
                <w:szCs w:val="24"/>
              </w:rPr>
            </w:pPr>
            <w:r w:rsidRPr="00962B80">
              <w:rPr>
                <w:sz w:val="24"/>
                <w:szCs w:val="24"/>
              </w:rPr>
              <w:lastRenderedPageBreak/>
              <w:t>10</w:t>
            </w:r>
          </w:p>
        </w:tc>
        <w:tc>
          <w:tcPr>
            <w:tcW w:w="299" w:type="pct"/>
          </w:tcPr>
          <w:p w14:paraId="43EB07B4" w14:textId="6ED11237" w:rsidR="00406969" w:rsidRPr="000B0E3C" w:rsidRDefault="00A91EDD" w:rsidP="00406969">
            <w:pPr>
              <w:jc w:val="center"/>
              <w:rPr>
                <w:sz w:val="24"/>
                <w:szCs w:val="24"/>
              </w:rPr>
            </w:pPr>
            <w:r>
              <w:rPr>
                <w:sz w:val="24"/>
                <w:szCs w:val="24"/>
              </w:rPr>
              <w:t>2</w:t>
            </w:r>
          </w:p>
        </w:tc>
        <w:tc>
          <w:tcPr>
            <w:tcW w:w="341" w:type="pct"/>
          </w:tcPr>
          <w:p w14:paraId="2A935FF5" w14:textId="7A106DF9" w:rsidR="00406969" w:rsidRPr="000B0E3C" w:rsidRDefault="00406969" w:rsidP="00406969">
            <w:pPr>
              <w:jc w:val="center"/>
              <w:rPr>
                <w:sz w:val="24"/>
                <w:szCs w:val="24"/>
              </w:rPr>
            </w:pPr>
            <w:r>
              <w:rPr>
                <w:sz w:val="24"/>
                <w:szCs w:val="24"/>
              </w:rPr>
              <w:t>5</w:t>
            </w:r>
          </w:p>
        </w:tc>
      </w:tr>
    </w:tbl>
    <w:p w14:paraId="36ED73A1" w14:textId="77777777" w:rsidR="00ED0591" w:rsidRDefault="00ED0591" w:rsidP="007976B4">
      <w:pPr>
        <w:spacing w:after="0" w:line="240" w:lineRule="auto"/>
        <w:rPr>
          <w:rFonts w:ascii="Times New Roman" w:hAnsi="Times New Roman" w:cs="Times New Roman"/>
          <w:sz w:val="10"/>
        </w:rPr>
      </w:pPr>
    </w:p>
    <w:p w14:paraId="4667DD8E" w14:textId="77777777" w:rsidR="002F36E0" w:rsidRDefault="002F36E0" w:rsidP="007976B4">
      <w:pPr>
        <w:spacing w:after="0" w:line="240" w:lineRule="auto"/>
        <w:rPr>
          <w:rFonts w:ascii="Times New Roman" w:hAnsi="Times New Roman" w:cs="Times New Roman"/>
          <w:sz w:val="10"/>
        </w:rPr>
      </w:pPr>
    </w:p>
    <w:p w14:paraId="6B61EF7A" w14:textId="75144D0B" w:rsidR="005A3015" w:rsidRPr="001C2252" w:rsidRDefault="001C2252" w:rsidP="001C2252">
      <w:pPr>
        <w:spacing w:after="0" w:line="240" w:lineRule="auto"/>
        <w:jc w:val="both"/>
        <w:rPr>
          <w:rFonts w:ascii="Times New Roman" w:hAnsi="Times New Roman" w:cs="Times New Roman"/>
          <w:b/>
          <w:sz w:val="24"/>
          <w:szCs w:val="24"/>
        </w:rPr>
      </w:pPr>
      <w:r w:rsidRPr="001C2252">
        <w:rPr>
          <w:rFonts w:ascii="Times New Roman" w:hAnsi="Times New Roman" w:cs="Times New Roman"/>
          <w:b/>
          <w:sz w:val="24"/>
          <w:szCs w:val="24"/>
        </w:rPr>
        <w:t>BT-Blooms Taxonomy, CO-Course Outcomes, M-Marks</w:t>
      </w:r>
    </w:p>
    <w:p w14:paraId="036130A9" w14:textId="77777777" w:rsidR="005A3015" w:rsidRPr="001C2252" w:rsidRDefault="005A3015" w:rsidP="007976B4">
      <w:pPr>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710"/>
        <w:gridCol w:w="1266"/>
        <w:gridCol w:w="696"/>
        <w:gridCol w:w="696"/>
        <w:gridCol w:w="696"/>
        <w:gridCol w:w="696"/>
        <w:gridCol w:w="696"/>
        <w:gridCol w:w="497"/>
        <w:gridCol w:w="497"/>
        <w:gridCol w:w="497"/>
        <w:gridCol w:w="497"/>
        <w:gridCol w:w="497"/>
        <w:gridCol w:w="497"/>
      </w:tblGrid>
      <w:tr w:rsidR="005A3015" w:rsidRPr="001C2252" w14:paraId="6D4C43C9" w14:textId="77777777" w:rsidTr="00FA4177">
        <w:trPr>
          <w:trHeight w:val="300"/>
        </w:trPr>
        <w:tc>
          <w:tcPr>
            <w:tcW w:w="1026" w:type="pct"/>
            <w:vMerge w:val="restart"/>
            <w:tcBorders>
              <w:top w:val="single" w:sz="4" w:space="0" w:color="auto"/>
              <w:left w:val="single" w:sz="4" w:space="0" w:color="auto"/>
              <w:right w:val="single" w:sz="4" w:space="0" w:color="auto"/>
            </w:tcBorders>
            <w:vAlign w:val="center"/>
            <w:hideMark/>
          </w:tcPr>
          <w:p w14:paraId="1784869E" w14:textId="77777777" w:rsidR="005A3015" w:rsidRPr="001C2252" w:rsidRDefault="005A3015" w:rsidP="00FA4177">
            <w:pPr>
              <w:pStyle w:val="ListParagraph"/>
              <w:spacing w:after="0" w:line="240" w:lineRule="auto"/>
              <w:ind w:left="0"/>
              <w:jc w:val="both"/>
              <w:rPr>
                <w:rFonts w:ascii="Times New Roman" w:hAnsi="Times New Roman" w:cs="Times New Roman"/>
                <w:b/>
                <w:sz w:val="24"/>
                <w:szCs w:val="24"/>
              </w:rPr>
            </w:pPr>
            <w:r w:rsidRPr="001C2252">
              <w:rPr>
                <w:rFonts w:ascii="Times New Roman" w:hAnsi="Times New Roman" w:cs="Times New Roman"/>
                <w:b/>
                <w:sz w:val="24"/>
                <w:szCs w:val="24"/>
              </w:rPr>
              <w:t>Marks Distribution</w:t>
            </w:r>
          </w:p>
        </w:tc>
        <w:tc>
          <w:tcPr>
            <w:tcW w:w="1001" w:type="pct"/>
            <w:gridSpan w:val="2"/>
            <w:tcBorders>
              <w:top w:val="single" w:sz="4" w:space="0" w:color="auto"/>
              <w:left w:val="single" w:sz="4" w:space="0" w:color="auto"/>
              <w:bottom w:val="single" w:sz="4" w:space="0" w:color="auto"/>
              <w:right w:val="single" w:sz="4" w:space="0" w:color="auto"/>
            </w:tcBorders>
            <w:hideMark/>
          </w:tcPr>
          <w:p w14:paraId="522D2161" w14:textId="77777777" w:rsidR="005A3015" w:rsidRPr="001C2252" w:rsidRDefault="005A3015" w:rsidP="00FA4177">
            <w:pPr>
              <w:pStyle w:val="ListParagraph"/>
              <w:spacing w:after="0" w:line="240" w:lineRule="auto"/>
              <w:ind w:left="0"/>
              <w:jc w:val="both"/>
              <w:rPr>
                <w:rFonts w:ascii="Times New Roman" w:hAnsi="Times New Roman" w:cs="Times New Roman"/>
                <w:b/>
                <w:sz w:val="24"/>
                <w:szCs w:val="24"/>
              </w:rPr>
            </w:pPr>
            <w:r w:rsidRPr="001C2252">
              <w:rPr>
                <w:rFonts w:ascii="Times New Roman" w:hAnsi="Times New Roman" w:cs="Times New Roman"/>
                <w:b/>
                <w:sz w:val="24"/>
                <w:szCs w:val="24"/>
              </w:rPr>
              <w:t>Particulars</w:t>
            </w:r>
          </w:p>
        </w:tc>
        <w:tc>
          <w:tcPr>
            <w:tcW w:w="328" w:type="pct"/>
            <w:tcBorders>
              <w:top w:val="single" w:sz="4" w:space="0" w:color="auto"/>
              <w:left w:val="single" w:sz="4" w:space="0" w:color="auto"/>
              <w:bottom w:val="single" w:sz="4" w:space="0" w:color="auto"/>
              <w:right w:val="single" w:sz="4" w:space="0" w:color="auto"/>
            </w:tcBorders>
            <w:hideMark/>
          </w:tcPr>
          <w:p w14:paraId="2866791B"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CO1</w:t>
            </w:r>
          </w:p>
        </w:tc>
        <w:tc>
          <w:tcPr>
            <w:tcW w:w="328" w:type="pct"/>
            <w:tcBorders>
              <w:top w:val="single" w:sz="4" w:space="0" w:color="auto"/>
              <w:left w:val="single" w:sz="4" w:space="0" w:color="auto"/>
              <w:bottom w:val="single" w:sz="4" w:space="0" w:color="auto"/>
              <w:right w:val="single" w:sz="4" w:space="0" w:color="auto"/>
            </w:tcBorders>
            <w:hideMark/>
          </w:tcPr>
          <w:p w14:paraId="7E40C5BD"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CO2</w:t>
            </w:r>
          </w:p>
        </w:tc>
        <w:tc>
          <w:tcPr>
            <w:tcW w:w="328" w:type="pct"/>
            <w:tcBorders>
              <w:top w:val="single" w:sz="4" w:space="0" w:color="auto"/>
              <w:left w:val="single" w:sz="4" w:space="0" w:color="auto"/>
              <w:bottom w:val="single" w:sz="4" w:space="0" w:color="auto"/>
              <w:right w:val="single" w:sz="4" w:space="0" w:color="auto"/>
            </w:tcBorders>
            <w:hideMark/>
          </w:tcPr>
          <w:p w14:paraId="15EEE810"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CO3</w:t>
            </w:r>
          </w:p>
        </w:tc>
        <w:tc>
          <w:tcPr>
            <w:tcW w:w="328" w:type="pct"/>
            <w:tcBorders>
              <w:top w:val="single" w:sz="4" w:space="0" w:color="auto"/>
              <w:left w:val="single" w:sz="4" w:space="0" w:color="auto"/>
              <w:bottom w:val="single" w:sz="4" w:space="0" w:color="auto"/>
              <w:right w:val="single" w:sz="4" w:space="0" w:color="auto"/>
            </w:tcBorders>
            <w:hideMark/>
          </w:tcPr>
          <w:p w14:paraId="09495FCB"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CO4</w:t>
            </w:r>
          </w:p>
        </w:tc>
        <w:tc>
          <w:tcPr>
            <w:tcW w:w="237" w:type="pct"/>
            <w:tcBorders>
              <w:top w:val="single" w:sz="4" w:space="0" w:color="auto"/>
              <w:left w:val="single" w:sz="4" w:space="0" w:color="auto"/>
              <w:bottom w:val="single" w:sz="4" w:space="0" w:color="auto"/>
              <w:right w:val="single" w:sz="4" w:space="0" w:color="auto"/>
            </w:tcBorders>
          </w:tcPr>
          <w:p w14:paraId="5EECA824"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CO5</w:t>
            </w:r>
          </w:p>
        </w:tc>
        <w:tc>
          <w:tcPr>
            <w:tcW w:w="237" w:type="pct"/>
            <w:tcBorders>
              <w:top w:val="single" w:sz="4" w:space="0" w:color="auto"/>
              <w:left w:val="single" w:sz="4" w:space="0" w:color="auto"/>
              <w:bottom w:val="single" w:sz="4" w:space="0" w:color="auto"/>
              <w:right w:val="single" w:sz="4" w:space="0" w:color="auto"/>
            </w:tcBorders>
            <w:hideMark/>
          </w:tcPr>
          <w:p w14:paraId="37FB4C2A"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L1</w:t>
            </w:r>
          </w:p>
        </w:tc>
        <w:tc>
          <w:tcPr>
            <w:tcW w:w="237" w:type="pct"/>
            <w:tcBorders>
              <w:top w:val="single" w:sz="4" w:space="0" w:color="auto"/>
              <w:left w:val="single" w:sz="4" w:space="0" w:color="auto"/>
              <w:bottom w:val="single" w:sz="4" w:space="0" w:color="auto"/>
              <w:right w:val="single" w:sz="4" w:space="0" w:color="auto"/>
            </w:tcBorders>
            <w:hideMark/>
          </w:tcPr>
          <w:p w14:paraId="3EA5ADFE"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L2</w:t>
            </w:r>
          </w:p>
        </w:tc>
        <w:tc>
          <w:tcPr>
            <w:tcW w:w="237" w:type="pct"/>
            <w:tcBorders>
              <w:top w:val="single" w:sz="4" w:space="0" w:color="auto"/>
              <w:left w:val="single" w:sz="4" w:space="0" w:color="auto"/>
              <w:bottom w:val="single" w:sz="4" w:space="0" w:color="auto"/>
              <w:right w:val="single" w:sz="4" w:space="0" w:color="auto"/>
            </w:tcBorders>
            <w:hideMark/>
          </w:tcPr>
          <w:p w14:paraId="7510AEBB"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L3</w:t>
            </w:r>
          </w:p>
        </w:tc>
        <w:tc>
          <w:tcPr>
            <w:tcW w:w="237" w:type="pct"/>
            <w:tcBorders>
              <w:top w:val="single" w:sz="4" w:space="0" w:color="auto"/>
              <w:left w:val="single" w:sz="4" w:space="0" w:color="auto"/>
              <w:bottom w:val="single" w:sz="4" w:space="0" w:color="auto"/>
              <w:right w:val="single" w:sz="4" w:space="0" w:color="auto"/>
            </w:tcBorders>
            <w:hideMark/>
          </w:tcPr>
          <w:p w14:paraId="1C0C2463"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L4</w:t>
            </w:r>
          </w:p>
        </w:tc>
        <w:tc>
          <w:tcPr>
            <w:tcW w:w="237" w:type="pct"/>
            <w:tcBorders>
              <w:top w:val="single" w:sz="4" w:space="0" w:color="auto"/>
              <w:left w:val="single" w:sz="4" w:space="0" w:color="auto"/>
              <w:bottom w:val="single" w:sz="4" w:space="0" w:color="auto"/>
              <w:right w:val="single" w:sz="4" w:space="0" w:color="auto"/>
            </w:tcBorders>
            <w:hideMark/>
          </w:tcPr>
          <w:p w14:paraId="18DCA589"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L5</w:t>
            </w:r>
          </w:p>
        </w:tc>
        <w:tc>
          <w:tcPr>
            <w:tcW w:w="237" w:type="pct"/>
            <w:tcBorders>
              <w:top w:val="single" w:sz="4" w:space="0" w:color="auto"/>
              <w:left w:val="single" w:sz="4" w:space="0" w:color="auto"/>
              <w:bottom w:val="single" w:sz="4" w:space="0" w:color="auto"/>
              <w:right w:val="single" w:sz="4" w:space="0" w:color="auto"/>
            </w:tcBorders>
            <w:hideMark/>
          </w:tcPr>
          <w:p w14:paraId="63C73BC1"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L6</w:t>
            </w:r>
          </w:p>
        </w:tc>
      </w:tr>
      <w:tr w:rsidR="005A3015" w:rsidRPr="001C2252" w14:paraId="2003FCED" w14:textId="77777777" w:rsidTr="00FA4177">
        <w:trPr>
          <w:trHeight w:val="56"/>
        </w:trPr>
        <w:tc>
          <w:tcPr>
            <w:tcW w:w="1026" w:type="pct"/>
            <w:vMerge/>
            <w:tcBorders>
              <w:left w:val="single" w:sz="4" w:space="0" w:color="auto"/>
              <w:right w:val="single" w:sz="4" w:space="0" w:color="auto"/>
            </w:tcBorders>
            <w:vAlign w:val="center"/>
          </w:tcPr>
          <w:p w14:paraId="21D16CB5" w14:textId="77777777" w:rsidR="005A3015" w:rsidRPr="001C2252" w:rsidRDefault="005A3015" w:rsidP="00FA4177">
            <w:pPr>
              <w:spacing w:after="0" w:line="240" w:lineRule="auto"/>
              <w:jc w:val="both"/>
              <w:rPr>
                <w:rFonts w:ascii="Times New Roman" w:hAnsi="Times New Roman" w:cs="Times New Roman"/>
                <w:b/>
                <w:sz w:val="24"/>
                <w:szCs w:val="24"/>
                <w:lang w:val="en-US"/>
              </w:rPr>
            </w:pPr>
          </w:p>
        </w:tc>
        <w:tc>
          <w:tcPr>
            <w:tcW w:w="335" w:type="pct"/>
            <w:tcBorders>
              <w:top w:val="single" w:sz="4" w:space="0" w:color="auto"/>
              <w:left w:val="single" w:sz="4" w:space="0" w:color="auto"/>
              <w:bottom w:val="single" w:sz="4" w:space="0" w:color="auto"/>
              <w:right w:val="single" w:sz="4" w:space="0" w:color="auto"/>
            </w:tcBorders>
          </w:tcPr>
          <w:p w14:paraId="7A442ACD" w14:textId="77777777" w:rsidR="005A3015" w:rsidRPr="001C2252" w:rsidRDefault="005A3015" w:rsidP="00FA4177">
            <w:pPr>
              <w:pStyle w:val="ListParagraph"/>
              <w:spacing w:after="0" w:line="240" w:lineRule="auto"/>
              <w:ind w:left="0"/>
              <w:jc w:val="both"/>
              <w:rPr>
                <w:rFonts w:ascii="Times New Roman" w:hAnsi="Times New Roman" w:cs="Times New Roman"/>
                <w:b/>
                <w:sz w:val="24"/>
                <w:szCs w:val="24"/>
              </w:rPr>
            </w:pPr>
            <w:r w:rsidRPr="001C2252">
              <w:rPr>
                <w:rFonts w:ascii="Times New Roman" w:hAnsi="Times New Roman" w:cs="Times New Roman"/>
                <w:b/>
                <w:sz w:val="24"/>
                <w:szCs w:val="24"/>
              </w:rPr>
              <w:t xml:space="preserve">Quiz </w:t>
            </w:r>
          </w:p>
        </w:tc>
        <w:tc>
          <w:tcPr>
            <w:tcW w:w="666" w:type="pct"/>
            <w:vMerge w:val="restart"/>
            <w:tcBorders>
              <w:top w:val="single" w:sz="4" w:space="0" w:color="auto"/>
              <w:left w:val="single" w:sz="4" w:space="0" w:color="auto"/>
              <w:right w:val="single" w:sz="4" w:space="0" w:color="auto"/>
            </w:tcBorders>
            <w:vAlign w:val="center"/>
          </w:tcPr>
          <w:p w14:paraId="242AEC84" w14:textId="77777777" w:rsidR="005A3015" w:rsidRPr="001C2252" w:rsidRDefault="005A3015" w:rsidP="00FA4177">
            <w:pPr>
              <w:pStyle w:val="ListParagraph"/>
              <w:spacing w:after="0" w:line="240" w:lineRule="auto"/>
              <w:ind w:left="0"/>
              <w:jc w:val="center"/>
              <w:rPr>
                <w:rFonts w:ascii="Times New Roman" w:hAnsi="Times New Roman" w:cs="Times New Roman"/>
                <w:b/>
                <w:sz w:val="24"/>
                <w:szCs w:val="24"/>
              </w:rPr>
            </w:pPr>
            <w:r w:rsidRPr="001C2252">
              <w:rPr>
                <w:rFonts w:ascii="Times New Roman" w:hAnsi="Times New Roman" w:cs="Times New Roman"/>
                <w:b/>
                <w:sz w:val="24"/>
                <w:szCs w:val="24"/>
              </w:rPr>
              <w:t>Max Marks</w:t>
            </w:r>
          </w:p>
        </w:tc>
        <w:tc>
          <w:tcPr>
            <w:tcW w:w="328" w:type="pct"/>
            <w:tcBorders>
              <w:top w:val="single" w:sz="4" w:space="0" w:color="auto"/>
              <w:left w:val="single" w:sz="4" w:space="0" w:color="auto"/>
              <w:bottom w:val="single" w:sz="4" w:space="0" w:color="auto"/>
              <w:right w:val="single" w:sz="4" w:space="0" w:color="auto"/>
            </w:tcBorders>
          </w:tcPr>
          <w:p w14:paraId="1DC0491D" w14:textId="60F83C61"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328" w:type="pct"/>
            <w:tcBorders>
              <w:top w:val="single" w:sz="4" w:space="0" w:color="auto"/>
              <w:left w:val="single" w:sz="4" w:space="0" w:color="auto"/>
              <w:bottom w:val="single" w:sz="4" w:space="0" w:color="auto"/>
              <w:right w:val="single" w:sz="4" w:space="0" w:color="auto"/>
            </w:tcBorders>
          </w:tcPr>
          <w:p w14:paraId="74C1AA1C"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01</w:t>
            </w:r>
          </w:p>
        </w:tc>
        <w:tc>
          <w:tcPr>
            <w:tcW w:w="328" w:type="pct"/>
            <w:tcBorders>
              <w:top w:val="single" w:sz="4" w:space="0" w:color="auto"/>
              <w:left w:val="single" w:sz="4" w:space="0" w:color="auto"/>
              <w:bottom w:val="single" w:sz="4" w:space="0" w:color="auto"/>
              <w:right w:val="single" w:sz="4" w:space="0" w:color="auto"/>
            </w:tcBorders>
          </w:tcPr>
          <w:p w14:paraId="44A7E670"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04</w:t>
            </w:r>
          </w:p>
        </w:tc>
        <w:tc>
          <w:tcPr>
            <w:tcW w:w="328" w:type="pct"/>
            <w:tcBorders>
              <w:top w:val="single" w:sz="4" w:space="0" w:color="auto"/>
              <w:left w:val="single" w:sz="4" w:space="0" w:color="auto"/>
              <w:bottom w:val="single" w:sz="4" w:space="0" w:color="auto"/>
              <w:right w:val="single" w:sz="4" w:space="0" w:color="auto"/>
            </w:tcBorders>
          </w:tcPr>
          <w:p w14:paraId="784030AC"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01</w:t>
            </w:r>
          </w:p>
        </w:tc>
        <w:tc>
          <w:tcPr>
            <w:tcW w:w="237" w:type="pct"/>
            <w:tcBorders>
              <w:top w:val="single" w:sz="4" w:space="0" w:color="auto"/>
              <w:left w:val="single" w:sz="4" w:space="0" w:color="auto"/>
              <w:bottom w:val="single" w:sz="4" w:space="0" w:color="auto"/>
              <w:right w:val="single" w:sz="4" w:space="0" w:color="auto"/>
            </w:tcBorders>
          </w:tcPr>
          <w:p w14:paraId="51983C75"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04</w:t>
            </w:r>
          </w:p>
        </w:tc>
        <w:tc>
          <w:tcPr>
            <w:tcW w:w="237" w:type="pct"/>
            <w:tcBorders>
              <w:top w:val="single" w:sz="4" w:space="0" w:color="auto"/>
              <w:left w:val="single" w:sz="4" w:space="0" w:color="auto"/>
              <w:bottom w:val="single" w:sz="4" w:space="0" w:color="auto"/>
              <w:right w:val="single" w:sz="4" w:space="0" w:color="auto"/>
            </w:tcBorders>
          </w:tcPr>
          <w:p w14:paraId="585425A6"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10</w:t>
            </w:r>
          </w:p>
        </w:tc>
        <w:tc>
          <w:tcPr>
            <w:tcW w:w="237" w:type="pct"/>
            <w:tcBorders>
              <w:top w:val="single" w:sz="4" w:space="0" w:color="auto"/>
              <w:left w:val="single" w:sz="4" w:space="0" w:color="auto"/>
              <w:bottom w:val="single" w:sz="4" w:space="0" w:color="auto"/>
              <w:right w:val="single" w:sz="4" w:space="0" w:color="auto"/>
            </w:tcBorders>
          </w:tcPr>
          <w:p w14:paraId="2F3546A5"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29E3ECA7"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27FA8BCD"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51D1F5BD"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7ECD2B53"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r>
      <w:tr w:rsidR="005A3015" w:rsidRPr="001C2252" w14:paraId="520AB5D0" w14:textId="77777777" w:rsidTr="00FA4177">
        <w:trPr>
          <w:trHeight w:val="56"/>
        </w:trPr>
        <w:tc>
          <w:tcPr>
            <w:tcW w:w="1026" w:type="pct"/>
            <w:vMerge/>
            <w:tcBorders>
              <w:left w:val="single" w:sz="4" w:space="0" w:color="auto"/>
              <w:bottom w:val="single" w:sz="4" w:space="0" w:color="auto"/>
              <w:right w:val="single" w:sz="4" w:space="0" w:color="auto"/>
            </w:tcBorders>
            <w:vAlign w:val="center"/>
          </w:tcPr>
          <w:p w14:paraId="540AC79E" w14:textId="77777777" w:rsidR="005A3015" w:rsidRPr="001C2252" w:rsidRDefault="005A3015" w:rsidP="00FA4177">
            <w:pPr>
              <w:spacing w:after="0" w:line="240" w:lineRule="auto"/>
              <w:jc w:val="both"/>
              <w:rPr>
                <w:rFonts w:ascii="Times New Roman" w:hAnsi="Times New Roman" w:cs="Times New Roman"/>
                <w:b/>
                <w:sz w:val="24"/>
                <w:szCs w:val="24"/>
                <w:lang w:val="en-US"/>
              </w:rPr>
            </w:pPr>
          </w:p>
        </w:tc>
        <w:tc>
          <w:tcPr>
            <w:tcW w:w="335" w:type="pct"/>
            <w:tcBorders>
              <w:top w:val="single" w:sz="4" w:space="0" w:color="auto"/>
              <w:left w:val="single" w:sz="4" w:space="0" w:color="auto"/>
              <w:bottom w:val="single" w:sz="4" w:space="0" w:color="auto"/>
              <w:right w:val="single" w:sz="4" w:space="0" w:color="auto"/>
            </w:tcBorders>
          </w:tcPr>
          <w:p w14:paraId="3C98E917" w14:textId="77777777" w:rsidR="005A3015" w:rsidRPr="001C2252" w:rsidRDefault="005A3015" w:rsidP="00FA4177">
            <w:pPr>
              <w:pStyle w:val="ListParagraph"/>
              <w:spacing w:after="0" w:line="240" w:lineRule="auto"/>
              <w:ind w:left="0"/>
              <w:jc w:val="both"/>
              <w:rPr>
                <w:rFonts w:ascii="Times New Roman" w:hAnsi="Times New Roman" w:cs="Times New Roman"/>
                <w:b/>
                <w:sz w:val="24"/>
                <w:szCs w:val="24"/>
              </w:rPr>
            </w:pPr>
            <w:r w:rsidRPr="001C2252">
              <w:rPr>
                <w:rFonts w:ascii="Times New Roman" w:hAnsi="Times New Roman" w:cs="Times New Roman"/>
                <w:b/>
                <w:sz w:val="24"/>
                <w:szCs w:val="24"/>
              </w:rPr>
              <w:t>Test</w:t>
            </w:r>
          </w:p>
        </w:tc>
        <w:tc>
          <w:tcPr>
            <w:tcW w:w="666" w:type="pct"/>
            <w:vMerge/>
            <w:tcBorders>
              <w:left w:val="single" w:sz="4" w:space="0" w:color="auto"/>
              <w:bottom w:val="single" w:sz="4" w:space="0" w:color="auto"/>
              <w:right w:val="single" w:sz="4" w:space="0" w:color="auto"/>
            </w:tcBorders>
          </w:tcPr>
          <w:p w14:paraId="5132F863" w14:textId="77777777" w:rsidR="005A3015" w:rsidRPr="001C2252" w:rsidRDefault="005A3015" w:rsidP="00FA4177">
            <w:pPr>
              <w:pStyle w:val="ListParagraph"/>
              <w:spacing w:after="0" w:line="240" w:lineRule="auto"/>
              <w:ind w:left="0"/>
              <w:jc w:val="both"/>
              <w:rPr>
                <w:rFonts w:ascii="Times New Roman" w:hAnsi="Times New Roman" w:cs="Times New Roman"/>
                <w:b/>
                <w:sz w:val="24"/>
                <w:szCs w:val="24"/>
              </w:rPr>
            </w:pPr>
          </w:p>
        </w:tc>
        <w:tc>
          <w:tcPr>
            <w:tcW w:w="328" w:type="pct"/>
            <w:tcBorders>
              <w:top w:val="single" w:sz="4" w:space="0" w:color="auto"/>
              <w:left w:val="single" w:sz="4" w:space="0" w:color="auto"/>
              <w:bottom w:val="single" w:sz="4" w:space="0" w:color="auto"/>
              <w:right w:val="single" w:sz="4" w:space="0" w:color="auto"/>
            </w:tcBorders>
          </w:tcPr>
          <w:p w14:paraId="2B6FD06C" w14:textId="2E3139DE"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328" w:type="pct"/>
            <w:tcBorders>
              <w:top w:val="single" w:sz="4" w:space="0" w:color="auto"/>
              <w:left w:val="single" w:sz="4" w:space="0" w:color="auto"/>
              <w:bottom w:val="single" w:sz="4" w:space="0" w:color="auto"/>
              <w:right w:val="single" w:sz="4" w:space="0" w:color="auto"/>
            </w:tcBorders>
          </w:tcPr>
          <w:p w14:paraId="7B9B8CA2" w14:textId="3185D151"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328" w:type="pct"/>
            <w:tcBorders>
              <w:top w:val="single" w:sz="4" w:space="0" w:color="auto"/>
              <w:left w:val="single" w:sz="4" w:space="0" w:color="auto"/>
              <w:bottom w:val="single" w:sz="4" w:space="0" w:color="auto"/>
              <w:right w:val="single" w:sz="4" w:space="0" w:color="auto"/>
            </w:tcBorders>
          </w:tcPr>
          <w:p w14:paraId="196F150C"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30</w:t>
            </w:r>
          </w:p>
        </w:tc>
        <w:tc>
          <w:tcPr>
            <w:tcW w:w="328" w:type="pct"/>
            <w:tcBorders>
              <w:top w:val="single" w:sz="4" w:space="0" w:color="auto"/>
              <w:left w:val="single" w:sz="4" w:space="0" w:color="auto"/>
              <w:bottom w:val="single" w:sz="4" w:space="0" w:color="auto"/>
              <w:right w:val="single" w:sz="4" w:space="0" w:color="auto"/>
            </w:tcBorders>
          </w:tcPr>
          <w:p w14:paraId="558719F1"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10</w:t>
            </w:r>
          </w:p>
        </w:tc>
        <w:tc>
          <w:tcPr>
            <w:tcW w:w="237" w:type="pct"/>
            <w:tcBorders>
              <w:top w:val="single" w:sz="4" w:space="0" w:color="auto"/>
              <w:left w:val="single" w:sz="4" w:space="0" w:color="auto"/>
              <w:bottom w:val="single" w:sz="4" w:space="0" w:color="auto"/>
              <w:right w:val="single" w:sz="4" w:space="0" w:color="auto"/>
            </w:tcBorders>
          </w:tcPr>
          <w:p w14:paraId="3AFB0F50"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10</w:t>
            </w:r>
          </w:p>
        </w:tc>
        <w:tc>
          <w:tcPr>
            <w:tcW w:w="237" w:type="pct"/>
            <w:tcBorders>
              <w:top w:val="single" w:sz="4" w:space="0" w:color="auto"/>
              <w:left w:val="single" w:sz="4" w:space="0" w:color="auto"/>
              <w:bottom w:val="single" w:sz="4" w:space="0" w:color="auto"/>
              <w:right w:val="single" w:sz="4" w:space="0" w:color="auto"/>
            </w:tcBorders>
          </w:tcPr>
          <w:p w14:paraId="4C8744F5"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7C6D3D1F"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20</w:t>
            </w:r>
          </w:p>
        </w:tc>
        <w:tc>
          <w:tcPr>
            <w:tcW w:w="237" w:type="pct"/>
            <w:tcBorders>
              <w:top w:val="single" w:sz="4" w:space="0" w:color="auto"/>
              <w:left w:val="single" w:sz="4" w:space="0" w:color="auto"/>
              <w:bottom w:val="single" w:sz="4" w:space="0" w:color="auto"/>
              <w:right w:val="single" w:sz="4" w:space="0" w:color="auto"/>
            </w:tcBorders>
          </w:tcPr>
          <w:p w14:paraId="05CED177"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20</w:t>
            </w:r>
          </w:p>
        </w:tc>
        <w:tc>
          <w:tcPr>
            <w:tcW w:w="237" w:type="pct"/>
            <w:tcBorders>
              <w:top w:val="single" w:sz="4" w:space="0" w:color="auto"/>
              <w:left w:val="single" w:sz="4" w:space="0" w:color="auto"/>
              <w:bottom w:val="single" w:sz="4" w:space="0" w:color="auto"/>
              <w:right w:val="single" w:sz="4" w:space="0" w:color="auto"/>
            </w:tcBorders>
          </w:tcPr>
          <w:p w14:paraId="6A4677CD"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10</w:t>
            </w:r>
          </w:p>
        </w:tc>
        <w:tc>
          <w:tcPr>
            <w:tcW w:w="237" w:type="pct"/>
            <w:tcBorders>
              <w:top w:val="single" w:sz="4" w:space="0" w:color="auto"/>
              <w:left w:val="single" w:sz="4" w:space="0" w:color="auto"/>
              <w:bottom w:val="single" w:sz="4" w:space="0" w:color="auto"/>
              <w:right w:val="single" w:sz="4" w:space="0" w:color="auto"/>
            </w:tcBorders>
          </w:tcPr>
          <w:p w14:paraId="2C6EEECE"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c>
          <w:tcPr>
            <w:tcW w:w="237" w:type="pct"/>
            <w:tcBorders>
              <w:top w:val="single" w:sz="4" w:space="0" w:color="auto"/>
              <w:left w:val="single" w:sz="4" w:space="0" w:color="auto"/>
              <w:bottom w:val="single" w:sz="4" w:space="0" w:color="auto"/>
              <w:right w:val="single" w:sz="4" w:space="0" w:color="auto"/>
            </w:tcBorders>
          </w:tcPr>
          <w:p w14:paraId="36CC2DED" w14:textId="77777777" w:rsidR="005A3015" w:rsidRPr="001C2252" w:rsidRDefault="005A3015" w:rsidP="00FA4177">
            <w:pPr>
              <w:pStyle w:val="ListParagraph"/>
              <w:spacing w:after="0" w:line="240" w:lineRule="auto"/>
              <w:ind w:left="0"/>
              <w:jc w:val="center"/>
              <w:rPr>
                <w:rFonts w:ascii="Times New Roman" w:hAnsi="Times New Roman" w:cs="Times New Roman"/>
                <w:sz w:val="24"/>
                <w:szCs w:val="24"/>
              </w:rPr>
            </w:pPr>
            <w:r w:rsidRPr="001C2252">
              <w:rPr>
                <w:rFonts w:ascii="Times New Roman" w:hAnsi="Times New Roman" w:cs="Times New Roman"/>
                <w:sz w:val="24"/>
                <w:szCs w:val="24"/>
              </w:rPr>
              <w:t>-</w:t>
            </w:r>
          </w:p>
        </w:tc>
      </w:tr>
    </w:tbl>
    <w:p w14:paraId="52DB6901" w14:textId="4580A80F" w:rsidR="00A70192" w:rsidRPr="001C2252" w:rsidRDefault="00A70192" w:rsidP="00C821C4">
      <w:pPr>
        <w:spacing w:after="0" w:line="240" w:lineRule="auto"/>
        <w:jc w:val="both"/>
        <w:rPr>
          <w:rFonts w:ascii="Trebuchet MS" w:hAnsi="Trebuchet MS"/>
          <w:sz w:val="24"/>
          <w:szCs w:val="24"/>
        </w:rPr>
      </w:pPr>
    </w:p>
    <w:sectPr w:rsidR="00A70192" w:rsidRPr="001C2252" w:rsidSect="001C6BBA">
      <w:headerReference w:type="even" r:id="rId8"/>
      <w:headerReference w:type="default" r:id="rId9"/>
      <w:footerReference w:type="even" r:id="rId10"/>
      <w:footerReference w:type="default" r:id="rId11"/>
      <w:headerReference w:type="first" r:id="rId12"/>
      <w:footerReference w:type="first" r:id="rId13"/>
      <w:pgSz w:w="11906" w:h="16838" w:code="9"/>
      <w:pgMar w:top="2552" w:right="720" w:bottom="720" w:left="720" w:header="864"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F6D3B" w14:textId="77777777" w:rsidR="00CE319B" w:rsidRDefault="00CE319B" w:rsidP="00053565">
      <w:pPr>
        <w:spacing w:after="0" w:line="240" w:lineRule="auto"/>
      </w:pPr>
      <w:r>
        <w:separator/>
      </w:r>
    </w:p>
  </w:endnote>
  <w:endnote w:type="continuationSeparator" w:id="0">
    <w:p w14:paraId="7CBF5B76" w14:textId="77777777" w:rsidR="00CE319B" w:rsidRDefault="00CE319B" w:rsidP="0005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8DCB" w14:textId="77777777" w:rsidR="004F6FA5" w:rsidRDefault="004F6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10F44" w14:textId="77777777" w:rsidR="004F6FA5" w:rsidRDefault="004F6F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D041" w14:textId="77777777" w:rsidR="004F6FA5" w:rsidRDefault="004F6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C5930" w14:textId="77777777" w:rsidR="00CE319B" w:rsidRDefault="00CE319B" w:rsidP="00053565">
      <w:pPr>
        <w:spacing w:after="0" w:line="240" w:lineRule="auto"/>
      </w:pPr>
      <w:r>
        <w:separator/>
      </w:r>
    </w:p>
  </w:footnote>
  <w:footnote w:type="continuationSeparator" w:id="0">
    <w:p w14:paraId="67F1D907" w14:textId="77777777" w:rsidR="00CE319B" w:rsidRDefault="00CE319B" w:rsidP="00053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179D3" w14:textId="77777777" w:rsidR="004F6FA5" w:rsidRDefault="004F6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7EB21" w14:textId="67B079A6" w:rsidR="001F3DBE" w:rsidRDefault="002979ED" w:rsidP="0054516F">
    <w:pPr>
      <w:pStyle w:val="Header"/>
      <w:tabs>
        <w:tab w:val="clear" w:pos="4513"/>
        <w:tab w:val="clear" w:pos="9026"/>
      </w:tabs>
      <w:jc w:val="center"/>
      <w:rPr>
        <w:rFonts w:ascii="Century Schoolbook" w:hAnsi="Century Schoolbook"/>
        <w:b/>
        <w:bCs/>
        <w:sz w:val="24"/>
        <w:szCs w:val="24"/>
      </w:rPr>
    </w:pPr>
    <w:bookmarkStart w:id="0" w:name="_Hlk34192993"/>
    <w:bookmarkStart w:id="1" w:name="_Hlk32833339"/>
    <w:r>
      <w:rPr>
        <w:noProof/>
        <w:lang w:eastAsia="en-IN"/>
      </w:rPr>
      <w:drawing>
        <wp:anchor distT="0" distB="0" distL="114300" distR="114300" simplePos="0" relativeHeight="251662336" behindDoc="0" locked="0" layoutInCell="1" allowOverlap="1" wp14:anchorId="4E326A36" wp14:editId="29315773">
          <wp:simplePos x="0" y="0"/>
          <wp:positionH relativeFrom="column">
            <wp:posOffset>4676775</wp:posOffset>
          </wp:positionH>
          <wp:positionV relativeFrom="paragraph">
            <wp:posOffset>-283408</wp:posOffset>
          </wp:positionV>
          <wp:extent cx="1854800" cy="285948"/>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gline_page-0001.jpg"/>
                  <pic:cNvPicPr/>
                </pic:nvPicPr>
                <pic:blipFill rotWithShape="1">
                  <a:blip r:embed="rId1" cstate="print">
                    <a:extLst>
                      <a:ext uri="{28A0092B-C50C-407E-A947-70E740481C1C}">
                        <a14:useLocalDpi xmlns:a14="http://schemas.microsoft.com/office/drawing/2010/main" val="0"/>
                      </a:ext>
                    </a:extLst>
                  </a:blip>
                  <a:srcRect l="8259" t="15624" r="9133" b="20109"/>
                  <a:stretch/>
                </pic:blipFill>
                <pic:spPr bwMode="auto">
                  <a:xfrm>
                    <a:off x="0" y="0"/>
                    <a:ext cx="1875974" cy="2892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70B3DBCA" wp14:editId="486C6663">
          <wp:simplePos x="0" y="0"/>
          <wp:positionH relativeFrom="column">
            <wp:posOffset>-66675</wp:posOffset>
          </wp:positionH>
          <wp:positionV relativeFrom="paragraph">
            <wp:posOffset>-343535</wp:posOffset>
          </wp:positionV>
          <wp:extent cx="3048000" cy="923925"/>
          <wp:effectExtent l="0" t="0" r="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9.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48000" cy="923925"/>
                  </a:xfrm>
                  <a:prstGeom prst="rect">
                    <a:avLst/>
                  </a:prstGeom>
                </pic:spPr>
              </pic:pic>
            </a:graphicData>
          </a:graphic>
          <wp14:sizeRelH relativeFrom="page">
            <wp14:pctWidth>0</wp14:pctWidth>
          </wp14:sizeRelH>
          <wp14:sizeRelV relativeFrom="page">
            <wp14:pctHeight>0</wp14:pctHeight>
          </wp14:sizeRelV>
        </wp:anchor>
      </w:drawing>
    </w:r>
    <w:bookmarkEnd w:id="0"/>
  </w:p>
  <w:tbl>
    <w:tblPr>
      <w:tblStyle w:val="TableGrid"/>
      <w:tblW w:w="5379" w:type="dxa"/>
      <w:tblInd w:w="5695" w:type="dxa"/>
      <w:tblLook w:val="04A0" w:firstRow="1" w:lastRow="0" w:firstColumn="1" w:lastColumn="0" w:noHBand="0" w:noVBand="1"/>
    </w:tblPr>
    <w:tblGrid>
      <w:gridCol w:w="1129"/>
      <w:gridCol w:w="425"/>
      <w:gridCol w:w="425"/>
      <w:gridCol w:w="425"/>
      <w:gridCol w:w="425"/>
      <w:gridCol w:w="425"/>
      <w:gridCol w:w="425"/>
      <w:gridCol w:w="425"/>
      <w:gridCol w:w="425"/>
      <w:gridCol w:w="425"/>
      <w:gridCol w:w="425"/>
    </w:tblGrid>
    <w:tr w:rsidR="007643FF" w:rsidRPr="007643FF" w14:paraId="0B1E3635" w14:textId="77777777" w:rsidTr="007643FF">
      <w:trPr>
        <w:trHeight w:val="260"/>
      </w:trPr>
      <w:tc>
        <w:tcPr>
          <w:tcW w:w="1129" w:type="dxa"/>
        </w:tcPr>
        <w:p w14:paraId="0DED090C"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43FF">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USN</w:t>
          </w:r>
        </w:p>
      </w:tc>
      <w:tc>
        <w:tcPr>
          <w:tcW w:w="0" w:type="auto"/>
        </w:tcPr>
        <w:p w14:paraId="5980BFE3"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3B4E5FF3"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48C3CA1D"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1A2D9666"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61EF950E" w14:textId="77777777" w:rsidR="007643FF" w:rsidRPr="007643FF" w:rsidRDefault="007643FF" w:rsidP="007643FF">
          <w:pP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3F36174C"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192896F4"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4533C809"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6E8DE05A"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Pr>
        <w:p w14:paraId="53E4C9CA" w14:textId="77777777" w:rsidR="007643FF" w:rsidRPr="007643FF" w:rsidRDefault="007643FF" w:rsidP="007643FF">
          <w:pPr>
            <w:jc w:val="center"/>
            <w:rPr>
              <w:rFonts w:ascii="Century Schoolbook" w:hAnsi="Century Schoolbook"/>
              <w:b/>
              <w:color w:val="000000" w:themeColor="text1"/>
              <w:sz w:val="24"/>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AB57450" w14:textId="7BC7B044" w:rsidR="00DC2185" w:rsidRDefault="00DC2185" w:rsidP="0054516F">
    <w:pPr>
      <w:pStyle w:val="Header"/>
      <w:tabs>
        <w:tab w:val="clear" w:pos="4513"/>
        <w:tab w:val="clear" w:pos="9026"/>
      </w:tabs>
      <w:jc w:val="center"/>
      <w:rPr>
        <w:rFonts w:ascii="Century Schoolbook" w:hAnsi="Century Schoolbook"/>
        <w:b/>
        <w:bCs/>
        <w:sz w:val="24"/>
        <w:szCs w:val="24"/>
      </w:rPr>
    </w:pPr>
  </w:p>
  <w:p w14:paraId="085A5066" w14:textId="7588EBC5" w:rsidR="007643FF" w:rsidRPr="0033453B" w:rsidRDefault="00C27ACF" w:rsidP="007643FF">
    <w:pPr>
      <w:spacing w:after="0" w:line="240" w:lineRule="auto"/>
      <w:jc w:val="center"/>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3B">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Academic year 202</w:t>
    </w:r>
    <w:r w:rsidR="004F6FA5">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3453B">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20693A" w:rsidRPr="0033453B">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F6FA5">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3453B">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6FA5">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ODD</w:t>
    </w:r>
    <w:r w:rsidRPr="0033453B">
      <w:rPr>
        <w:rFonts w:ascii="Century Schoolbook" w:hAnsi="Century Schoolbook"/>
        <w:b/>
        <w:color w:val="000000" w:themeColor="text1"/>
        <w:sz w:val="32"/>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w:t>
    </w:r>
  </w:p>
  <w:p w14:paraId="17466D29" w14:textId="44B0427C" w:rsidR="005F5257" w:rsidRPr="007976B4" w:rsidRDefault="0033453B" w:rsidP="0033453B">
    <w:pPr>
      <w:pStyle w:val="BodyText"/>
      <w:ind w:right="-331"/>
      <w:jc w:val="left"/>
      <w:rPr>
        <w:rFonts w:ascii="Bookman Old Style" w:hAnsi="Bookman Old Style"/>
        <w:b w:val="0"/>
        <w:sz w:val="4"/>
      </w:rPr>
    </w:pPr>
    <w:r>
      <w:rPr>
        <w:rFonts w:ascii="Century Schoolbook" w:hAnsi="Century Schoolbook"/>
        <w:b w:val="0"/>
        <w:noProof/>
        <w:color w:val="000000" w:themeColor="text1"/>
        <w:sz w:val="32"/>
        <w:szCs w:val="28"/>
        <w:lang w:val="en-IN" w:eastAsia="en-IN"/>
      </w:rPr>
      <mc:AlternateContent>
        <mc:Choice Requires="wps">
          <w:drawing>
            <wp:anchor distT="0" distB="0" distL="114300" distR="114300" simplePos="0" relativeHeight="251661312" behindDoc="0" locked="0" layoutInCell="1" allowOverlap="1" wp14:anchorId="437E55BD" wp14:editId="5BAF2256">
              <wp:simplePos x="0" y="0"/>
              <wp:positionH relativeFrom="column">
                <wp:posOffset>-619125</wp:posOffset>
              </wp:positionH>
              <wp:positionV relativeFrom="paragraph">
                <wp:posOffset>110490</wp:posOffset>
              </wp:positionV>
              <wp:extent cx="7753350" cy="0"/>
              <wp:effectExtent l="0" t="19050" r="38100" b="38100"/>
              <wp:wrapNone/>
              <wp:docPr id="5" name="Straight Connector 5"/>
              <wp:cNvGraphicFramePr/>
              <a:graphic xmlns:a="http://schemas.openxmlformats.org/drawingml/2006/main">
                <a:graphicData uri="http://schemas.microsoft.com/office/word/2010/wordprocessingShape">
                  <wps:wsp>
                    <wps:cNvCnPr/>
                    <wps:spPr>
                      <a:xfrm flipV="1">
                        <a:off x="0" y="0"/>
                        <a:ext cx="7753350"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AFF62"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8.7pt" to="56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" strokecolor="black [3213]" strokeweight="3.75pt">
              <v:stroke linestyle="thinThick" joinstyle="miter"/>
            </v:line>
          </w:pict>
        </mc:Fallback>
      </mc:AlternateContent>
    </w:r>
  </w:p>
  <w:bookmarkEnd w:id="1"/>
  <w:p w14:paraId="0532941C" w14:textId="38893B53" w:rsidR="001F3DBE" w:rsidRPr="007976B4" w:rsidRDefault="001F3DBE" w:rsidP="00132222">
    <w:pPr>
      <w:pStyle w:val="Header"/>
      <w:tabs>
        <w:tab w:val="clear" w:pos="4513"/>
        <w:tab w:val="clear" w:pos="9026"/>
      </w:tabs>
      <w:rPr>
        <w:rFonts w:ascii="Times New Roman" w:hAnsi="Times New Roman" w:cs="Times New Roman"/>
        <w:b/>
        <w:sz w:val="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9F43" w14:textId="77777777" w:rsidR="004F6FA5" w:rsidRDefault="004F6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64BE"/>
    <w:multiLevelType w:val="multilevel"/>
    <w:tmpl w:val="296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CE9"/>
    <w:multiLevelType w:val="multilevel"/>
    <w:tmpl w:val="07445CE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7C4371"/>
    <w:multiLevelType w:val="multilevel"/>
    <w:tmpl w:val="1BF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BDC"/>
    <w:multiLevelType w:val="hybridMultilevel"/>
    <w:tmpl w:val="08248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DB2724"/>
    <w:multiLevelType w:val="hybridMultilevel"/>
    <w:tmpl w:val="2702E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E02CA"/>
    <w:multiLevelType w:val="multilevel"/>
    <w:tmpl w:val="8342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40716"/>
    <w:multiLevelType w:val="multilevel"/>
    <w:tmpl w:val="221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6519B"/>
    <w:multiLevelType w:val="multilevel"/>
    <w:tmpl w:val="FB4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732BC"/>
    <w:multiLevelType w:val="hybridMultilevel"/>
    <w:tmpl w:val="04A0D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FA1032"/>
    <w:multiLevelType w:val="multilevel"/>
    <w:tmpl w:val="EF8A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76F74"/>
    <w:multiLevelType w:val="multilevel"/>
    <w:tmpl w:val="EF8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94276"/>
    <w:multiLevelType w:val="hybridMultilevel"/>
    <w:tmpl w:val="E1FC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36454D"/>
    <w:multiLevelType w:val="hybridMultilevel"/>
    <w:tmpl w:val="EB12A81A"/>
    <w:lvl w:ilvl="0" w:tplc="6CD23536">
      <w:start w:val="1"/>
      <w:numFmt w:val="decimal"/>
      <w:lvlText w:val="%1."/>
      <w:lvlJc w:val="left"/>
      <w:pPr>
        <w:tabs>
          <w:tab w:val="num" w:pos="720"/>
        </w:tabs>
        <w:ind w:left="720" w:hanging="360"/>
      </w:pPr>
      <w:rPr>
        <w:color w:val="auto"/>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15:restartNumberingAfterBreak="0">
    <w:nsid w:val="26F36BD4"/>
    <w:multiLevelType w:val="multilevel"/>
    <w:tmpl w:val="D12C3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B1942"/>
    <w:multiLevelType w:val="multilevel"/>
    <w:tmpl w:val="411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06FC3"/>
    <w:multiLevelType w:val="multilevel"/>
    <w:tmpl w:val="CBC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4E12B4"/>
    <w:multiLevelType w:val="multilevel"/>
    <w:tmpl w:val="885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B4D49"/>
    <w:multiLevelType w:val="multilevel"/>
    <w:tmpl w:val="797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13E6A"/>
    <w:multiLevelType w:val="hybridMultilevel"/>
    <w:tmpl w:val="7020D9BE"/>
    <w:lvl w:ilvl="0" w:tplc="0409001B">
      <w:start w:val="1"/>
      <w:numFmt w:val="lowerRoman"/>
      <w:lvlText w:val="%1."/>
      <w:lvlJc w:val="righ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9" w15:restartNumberingAfterBreak="0">
    <w:nsid w:val="315E1186"/>
    <w:multiLevelType w:val="multilevel"/>
    <w:tmpl w:val="E7241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A49E6"/>
    <w:multiLevelType w:val="hybridMultilevel"/>
    <w:tmpl w:val="92A6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D571E"/>
    <w:multiLevelType w:val="hybridMultilevel"/>
    <w:tmpl w:val="E69A219C"/>
    <w:lvl w:ilvl="0" w:tplc="69464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20168"/>
    <w:multiLevelType w:val="multilevel"/>
    <w:tmpl w:val="2E9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57996"/>
    <w:multiLevelType w:val="multilevel"/>
    <w:tmpl w:val="763A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B0D9A"/>
    <w:multiLevelType w:val="multilevel"/>
    <w:tmpl w:val="F1D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E717C"/>
    <w:multiLevelType w:val="multilevel"/>
    <w:tmpl w:val="FC7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D271B"/>
    <w:multiLevelType w:val="multilevel"/>
    <w:tmpl w:val="C97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73F35"/>
    <w:multiLevelType w:val="multilevel"/>
    <w:tmpl w:val="4F1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444E3"/>
    <w:multiLevelType w:val="hybridMultilevel"/>
    <w:tmpl w:val="D96820A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C04018D"/>
    <w:multiLevelType w:val="multilevel"/>
    <w:tmpl w:val="511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05EFB"/>
    <w:multiLevelType w:val="multilevel"/>
    <w:tmpl w:val="2F9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92293"/>
    <w:multiLevelType w:val="multilevel"/>
    <w:tmpl w:val="26249DF6"/>
    <w:lvl w:ilvl="0">
      <w:start w:val="1"/>
      <w:numFmt w:val="lowerLetter"/>
      <w:lvlText w:val="%1)"/>
      <w:lvlJc w:val="left"/>
      <w:pPr>
        <w:ind w:left="70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8841754"/>
    <w:multiLevelType w:val="multilevel"/>
    <w:tmpl w:val="4DC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466F"/>
    <w:multiLevelType w:val="multilevel"/>
    <w:tmpl w:val="CBA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E4E65"/>
    <w:multiLevelType w:val="multilevel"/>
    <w:tmpl w:val="86E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14A47"/>
    <w:multiLevelType w:val="multilevel"/>
    <w:tmpl w:val="8344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B1278"/>
    <w:multiLevelType w:val="multilevel"/>
    <w:tmpl w:val="66D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F3663"/>
    <w:multiLevelType w:val="multilevel"/>
    <w:tmpl w:val="67B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62DFB"/>
    <w:multiLevelType w:val="hybridMultilevel"/>
    <w:tmpl w:val="088670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68B25319"/>
    <w:multiLevelType w:val="multilevel"/>
    <w:tmpl w:val="6DC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05F64"/>
    <w:multiLevelType w:val="multilevel"/>
    <w:tmpl w:val="B342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6128B"/>
    <w:multiLevelType w:val="hybridMultilevel"/>
    <w:tmpl w:val="D638D4A8"/>
    <w:lvl w:ilvl="0" w:tplc="4009000F">
      <w:start w:val="1"/>
      <w:numFmt w:val="decimal"/>
      <w:lvlText w:val="%1."/>
      <w:lvlJc w:val="left"/>
      <w:pPr>
        <w:ind w:left="360" w:hanging="360"/>
      </w:pPr>
    </w:lvl>
    <w:lvl w:ilvl="1" w:tplc="EB7A534A">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DB63011"/>
    <w:multiLevelType w:val="multilevel"/>
    <w:tmpl w:val="694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10C27"/>
    <w:multiLevelType w:val="hybridMultilevel"/>
    <w:tmpl w:val="EC5A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104222"/>
    <w:multiLevelType w:val="hybridMultilevel"/>
    <w:tmpl w:val="8EB8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B5128"/>
    <w:multiLevelType w:val="hybridMultilevel"/>
    <w:tmpl w:val="04A0D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F6627F"/>
    <w:multiLevelType w:val="multilevel"/>
    <w:tmpl w:val="EF1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54ADE"/>
    <w:multiLevelType w:val="multilevel"/>
    <w:tmpl w:val="ED5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587210">
    <w:abstractNumId w:val="4"/>
  </w:num>
  <w:num w:numId="2" w16cid:durableId="186994226">
    <w:abstractNumId w:val="3"/>
  </w:num>
  <w:num w:numId="3" w16cid:durableId="1164128963">
    <w:abstractNumId w:val="41"/>
  </w:num>
  <w:num w:numId="4" w16cid:durableId="1689940610">
    <w:abstractNumId w:val="45"/>
  </w:num>
  <w:num w:numId="5" w16cid:durableId="1606687871">
    <w:abstractNumId w:val="8"/>
  </w:num>
  <w:num w:numId="6" w16cid:durableId="1429235966">
    <w:abstractNumId w:val="43"/>
  </w:num>
  <w:num w:numId="7" w16cid:durableId="1780367125">
    <w:abstractNumId w:val="11"/>
  </w:num>
  <w:num w:numId="8" w16cid:durableId="1021854921">
    <w:abstractNumId w:val="31"/>
  </w:num>
  <w:num w:numId="9" w16cid:durableId="438722300">
    <w:abstractNumId w:val="38"/>
  </w:num>
  <w:num w:numId="10" w16cid:durableId="1447580166">
    <w:abstractNumId w:val="1"/>
  </w:num>
  <w:num w:numId="11" w16cid:durableId="1224638226">
    <w:abstractNumId w:val="44"/>
  </w:num>
  <w:num w:numId="12" w16cid:durableId="1124494483">
    <w:abstractNumId w:val="20"/>
  </w:num>
  <w:num w:numId="13" w16cid:durableId="796335333">
    <w:abstractNumId w:val="18"/>
  </w:num>
  <w:num w:numId="14" w16cid:durableId="295109152">
    <w:abstractNumId w:val="28"/>
  </w:num>
  <w:num w:numId="15" w16cid:durableId="2019505334">
    <w:abstractNumId w:val="21"/>
  </w:num>
  <w:num w:numId="16" w16cid:durableId="462234084">
    <w:abstractNumId w:val="12"/>
  </w:num>
  <w:num w:numId="17" w16cid:durableId="497114573">
    <w:abstractNumId w:val="10"/>
  </w:num>
  <w:num w:numId="18" w16cid:durableId="1257708087">
    <w:abstractNumId w:val="26"/>
  </w:num>
  <w:num w:numId="19" w16cid:durableId="2043826155">
    <w:abstractNumId w:val="40"/>
  </w:num>
  <w:num w:numId="20" w16cid:durableId="1599866255">
    <w:abstractNumId w:val="23"/>
  </w:num>
  <w:num w:numId="21" w16cid:durableId="1588688350">
    <w:abstractNumId w:val="30"/>
  </w:num>
  <w:num w:numId="22" w16cid:durableId="26881336">
    <w:abstractNumId w:val="7"/>
  </w:num>
  <w:num w:numId="23" w16cid:durableId="808865120">
    <w:abstractNumId w:val="46"/>
  </w:num>
  <w:num w:numId="24" w16cid:durableId="779571626">
    <w:abstractNumId w:val="17"/>
  </w:num>
  <w:num w:numId="25" w16cid:durableId="1049232324">
    <w:abstractNumId w:val="19"/>
  </w:num>
  <w:num w:numId="26" w16cid:durableId="1291786558">
    <w:abstractNumId w:val="13"/>
  </w:num>
  <w:num w:numId="27" w16cid:durableId="2023164467">
    <w:abstractNumId w:val="22"/>
  </w:num>
  <w:num w:numId="28" w16cid:durableId="1121337812">
    <w:abstractNumId w:val="47"/>
  </w:num>
  <w:num w:numId="29" w16cid:durableId="318734021">
    <w:abstractNumId w:val="16"/>
  </w:num>
  <w:num w:numId="30" w16cid:durableId="1526863186">
    <w:abstractNumId w:val="6"/>
  </w:num>
  <w:num w:numId="31" w16cid:durableId="951471274">
    <w:abstractNumId w:val="9"/>
  </w:num>
  <w:num w:numId="32" w16cid:durableId="1335576068">
    <w:abstractNumId w:val="33"/>
  </w:num>
  <w:num w:numId="33" w16cid:durableId="872881970">
    <w:abstractNumId w:val="32"/>
  </w:num>
  <w:num w:numId="34" w16cid:durableId="515076944">
    <w:abstractNumId w:val="39"/>
  </w:num>
  <w:num w:numId="35" w16cid:durableId="438718019">
    <w:abstractNumId w:val="24"/>
  </w:num>
  <w:num w:numId="36" w16cid:durableId="2014019055">
    <w:abstractNumId w:val="29"/>
  </w:num>
  <w:num w:numId="37" w16cid:durableId="809518142">
    <w:abstractNumId w:val="37"/>
  </w:num>
  <w:num w:numId="38" w16cid:durableId="1790397094">
    <w:abstractNumId w:val="27"/>
  </w:num>
  <w:num w:numId="39" w16cid:durableId="1510751462">
    <w:abstractNumId w:val="34"/>
  </w:num>
  <w:num w:numId="40" w16cid:durableId="2093892812">
    <w:abstractNumId w:val="0"/>
  </w:num>
  <w:num w:numId="41" w16cid:durableId="1557861454">
    <w:abstractNumId w:val="25"/>
  </w:num>
  <w:num w:numId="42" w16cid:durableId="467941938">
    <w:abstractNumId w:val="35"/>
  </w:num>
  <w:num w:numId="43" w16cid:durableId="672411607">
    <w:abstractNumId w:val="5"/>
  </w:num>
  <w:num w:numId="44" w16cid:durableId="1553082863">
    <w:abstractNumId w:val="2"/>
  </w:num>
  <w:num w:numId="45" w16cid:durableId="250242621">
    <w:abstractNumId w:val="15"/>
  </w:num>
  <w:num w:numId="46" w16cid:durableId="313418030">
    <w:abstractNumId w:val="36"/>
  </w:num>
  <w:num w:numId="47" w16cid:durableId="180322196">
    <w:abstractNumId w:val="42"/>
  </w:num>
  <w:num w:numId="48" w16cid:durableId="1617032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49D"/>
    <w:rsid w:val="0001103F"/>
    <w:rsid w:val="00027378"/>
    <w:rsid w:val="00032486"/>
    <w:rsid w:val="0003310E"/>
    <w:rsid w:val="0005030D"/>
    <w:rsid w:val="00053565"/>
    <w:rsid w:val="00065DAC"/>
    <w:rsid w:val="0007055E"/>
    <w:rsid w:val="00075390"/>
    <w:rsid w:val="00083813"/>
    <w:rsid w:val="0008600C"/>
    <w:rsid w:val="000B0E3C"/>
    <w:rsid w:val="000B4D2F"/>
    <w:rsid w:val="000B6264"/>
    <w:rsid w:val="000D62B5"/>
    <w:rsid w:val="00103A15"/>
    <w:rsid w:val="001139B5"/>
    <w:rsid w:val="00120000"/>
    <w:rsid w:val="00132222"/>
    <w:rsid w:val="00143DDF"/>
    <w:rsid w:val="00145347"/>
    <w:rsid w:val="00146EF4"/>
    <w:rsid w:val="00147B34"/>
    <w:rsid w:val="0015306F"/>
    <w:rsid w:val="00156877"/>
    <w:rsid w:val="00177206"/>
    <w:rsid w:val="001A133E"/>
    <w:rsid w:val="001C0B0F"/>
    <w:rsid w:val="001C2252"/>
    <w:rsid w:val="001C462B"/>
    <w:rsid w:val="001C6BBA"/>
    <w:rsid w:val="001C6E70"/>
    <w:rsid w:val="001D35C7"/>
    <w:rsid w:val="001D4FFB"/>
    <w:rsid w:val="001D5B42"/>
    <w:rsid w:val="001F3DBE"/>
    <w:rsid w:val="002018B3"/>
    <w:rsid w:val="0020693A"/>
    <w:rsid w:val="00215951"/>
    <w:rsid w:val="00220819"/>
    <w:rsid w:val="00223DA9"/>
    <w:rsid w:val="002243BA"/>
    <w:rsid w:val="00226FBD"/>
    <w:rsid w:val="00234513"/>
    <w:rsid w:val="00235BAE"/>
    <w:rsid w:val="0025524F"/>
    <w:rsid w:val="00255BF4"/>
    <w:rsid w:val="00274E1A"/>
    <w:rsid w:val="002979ED"/>
    <w:rsid w:val="002A2EF6"/>
    <w:rsid w:val="002D6FE1"/>
    <w:rsid w:val="002F3656"/>
    <w:rsid w:val="002F36E0"/>
    <w:rsid w:val="002F533A"/>
    <w:rsid w:val="00306FD1"/>
    <w:rsid w:val="003175D8"/>
    <w:rsid w:val="00321C1B"/>
    <w:rsid w:val="003330F5"/>
    <w:rsid w:val="0033453B"/>
    <w:rsid w:val="0034731A"/>
    <w:rsid w:val="00350093"/>
    <w:rsid w:val="00381C17"/>
    <w:rsid w:val="00390283"/>
    <w:rsid w:val="003B5F49"/>
    <w:rsid w:val="003B6896"/>
    <w:rsid w:val="003D1733"/>
    <w:rsid w:val="003F1A68"/>
    <w:rsid w:val="003F753A"/>
    <w:rsid w:val="004005BE"/>
    <w:rsid w:val="00406969"/>
    <w:rsid w:val="004135A1"/>
    <w:rsid w:val="00432296"/>
    <w:rsid w:val="004477D6"/>
    <w:rsid w:val="00470136"/>
    <w:rsid w:val="00483E24"/>
    <w:rsid w:val="004A11ED"/>
    <w:rsid w:val="004C062E"/>
    <w:rsid w:val="004C22C3"/>
    <w:rsid w:val="004C3DD1"/>
    <w:rsid w:val="004E36C1"/>
    <w:rsid w:val="004F6FA5"/>
    <w:rsid w:val="0054516F"/>
    <w:rsid w:val="00574EB8"/>
    <w:rsid w:val="005A04B9"/>
    <w:rsid w:val="005A3015"/>
    <w:rsid w:val="005A67B4"/>
    <w:rsid w:val="005C2687"/>
    <w:rsid w:val="005D6E65"/>
    <w:rsid w:val="005E2128"/>
    <w:rsid w:val="005E408C"/>
    <w:rsid w:val="005E6609"/>
    <w:rsid w:val="005F4E62"/>
    <w:rsid w:val="005F5257"/>
    <w:rsid w:val="005F694A"/>
    <w:rsid w:val="00604BC9"/>
    <w:rsid w:val="0063002C"/>
    <w:rsid w:val="006354B2"/>
    <w:rsid w:val="00646A07"/>
    <w:rsid w:val="00663BD1"/>
    <w:rsid w:val="006C52EB"/>
    <w:rsid w:val="006C771B"/>
    <w:rsid w:val="006D253F"/>
    <w:rsid w:val="006F4466"/>
    <w:rsid w:val="00700910"/>
    <w:rsid w:val="00702B6A"/>
    <w:rsid w:val="00706166"/>
    <w:rsid w:val="007062DA"/>
    <w:rsid w:val="0076369C"/>
    <w:rsid w:val="007643FF"/>
    <w:rsid w:val="007732C7"/>
    <w:rsid w:val="007800B5"/>
    <w:rsid w:val="007976B4"/>
    <w:rsid w:val="007A64C7"/>
    <w:rsid w:val="007C1964"/>
    <w:rsid w:val="007D0BB3"/>
    <w:rsid w:val="007D46A0"/>
    <w:rsid w:val="00811A87"/>
    <w:rsid w:val="00820848"/>
    <w:rsid w:val="008431A3"/>
    <w:rsid w:val="0084503D"/>
    <w:rsid w:val="008500D3"/>
    <w:rsid w:val="00851ACA"/>
    <w:rsid w:val="008855AC"/>
    <w:rsid w:val="0088740D"/>
    <w:rsid w:val="00904A89"/>
    <w:rsid w:val="0091077C"/>
    <w:rsid w:val="00940660"/>
    <w:rsid w:val="0094427D"/>
    <w:rsid w:val="009542C4"/>
    <w:rsid w:val="00956634"/>
    <w:rsid w:val="0095736D"/>
    <w:rsid w:val="0095765A"/>
    <w:rsid w:val="00973E22"/>
    <w:rsid w:val="00981255"/>
    <w:rsid w:val="009823C9"/>
    <w:rsid w:val="0098691A"/>
    <w:rsid w:val="00990E24"/>
    <w:rsid w:val="009D249D"/>
    <w:rsid w:val="009E4DF2"/>
    <w:rsid w:val="00A346DA"/>
    <w:rsid w:val="00A50312"/>
    <w:rsid w:val="00A540CD"/>
    <w:rsid w:val="00A613E6"/>
    <w:rsid w:val="00A70192"/>
    <w:rsid w:val="00A71187"/>
    <w:rsid w:val="00A91EDD"/>
    <w:rsid w:val="00AB1BAE"/>
    <w:rsid w:val="00AB7AD1"/>
    <w:rsid w:val="00AE7864"/>
    <w:rsid w:val="00B1178F"/>
    <w:rsid w:val="00B12CA4"/>
    <w:rsid w:val="00B12D19"/>
    <w:rsid w:val="00B335A6"/>
    <w:rsid w:val="00B627CB"/>
    <w:rsid w:val="00BA3790"/>
    <w:rsid w:val="00BC67BD"/>
    <w:rsid w:val="00BF7080"/>
    <w:rsid w:val="00C00BC2"/>
    <w:rsid w:val="00C01199"/>
    <w:rsid w:val="00C178FE"/>
    <w:rsid w:val="00C27ACF"/>
    <w:rsid w:val="00C431FA"/>
    <w:rsid w:val="00C4451E"/>
    <w:rsid w:val="00C53E85"/>
    <w:rsid w:val="00C56491"/>
    <w:rsid w:val="00C75980"/>
    <w:rsid w:val="00C800A6"/>
    <w:rsid w:val="00C821C4"/>
    <w:rsid w:val="00C92062"/>
    <w:rsid w:val="00C930B4"/>
    <w:rsid w:val="00C95F03"/>
    <w:rsid w:val="00CC1860"/>
    <w:rsid w:val="00CE18A0"/>
    <w:rsid w:val="00CE319B"/>
    <w:rsid w:val="00CF4455"/>
    <w:rsid w:val="00D137A9"/>
    <w:rsid w:val="00D179E0"/>
    <w:rsid w:val="00D45B1B"/>
    <w:rsid w:val="00D76C38"/>
    <w:rsid w:val="00D77124"/>
    <w:rsid w:val="00D97C3A"/>
    <w:rsid w:val="00DB61BD"/>
    <w:rsid w:val="00DC0130"/>
    <w:rsid w:val="00DC2185"/>
    <w:rsid w:val="00DD64AF"/>
    <w:rsid w:val="00E061D3"/>
    <w:rsid w:val="00E07628"/>
    <w:rsid w:val="00E320F2"/>
    <w:rsid w:val="00E40E9D"/>
    <w:rsid w:val="00E526E7"/>
    <w:rsid w:val="00E71CFD"/>
    <w:rsid w:val="00E84BAA"/>
    <w:rsid w:val="00E85380"/>
    <w:rsid w:val="00EB65F6"/>
    <w:rsid w:val="00EC3CDA"/>
    <w:rsid w:val="00ED0591"/>
    <w:rsid w:val="00ED2E51"/>
    <w:rsid w:val="00F2130B"/>
    <w:rsid w:val="00F2704D"/>
    <w:rsid w:val="00F305C6"/>
    <w:rsid w:val="00F41336"/>
    <w:rsid w:val="00F7640E"/>
    <w:rsid w:val="00F8549D"/>
    <w:rsid w:val="00F9241E"/>
    <w:rsid w:val="00F92D60"/>
    <w:rsid w:val="00FA332E"/>
    <w:rsid w:val="00FA7C6A"/>
    <w:rsid w:val="00FB1B0F"/>
    <w:rsid w:val="00FB74AE"/>
    <w:rsid w:val="00FC246F"/>
    <w:rsid w:val="00FC757B"/>
    <w:rsid w:val="00FF289B"/>
    <w:rsid w:val="00FF2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9278BB"/>
  <w15:docId w15:val="{F52B3FC6-8B3F-433F-9EB2-C5C7255E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1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65"/>
  </w:style>
  <w:style w:type="paragraph" w:styleId="Footer">
    <w:name w:val="footer"/>
    <w:basedOn w:val="Normal"/>
    <w:link w:val="FooterChar"/>
    <w:uiPriority w:val="99"/>
    <w:unhideWhenUsed/>
    <w:rsid w:val="00053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65"/>
  </w:style>
  <w:style w:type="paragraph" w:styleId="BalloonText">
    <w:name w:val="Balloon Text"/>
    <w:basedOn w:val="Normal"/>
    <w:link w:val="BalloonTextChar"/>
    <w:uiPriority w:val="99"/>
    <w:semiHidden/>
    <w:unhideWhenUsed/>
    <w:rsid w:val="00A54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0CD"/>
    <w:rPr>
      <w:rFonts w:ascii="Segoe UI" w:hAnsi="Segoe UI" w:cs="Segoe UI"/>
      <w:sz w:val="18"/>
      <w:szCs w:val="18"/>
    </w:rPr>
  </w:style>
  <w:style w:type="paragraph" w:styleId="BodyText">
    <w:name w:val="Body Text"/>
    <w:basedOn w:val="Normal"/>
    <w:link w:val="BodyTextChar"/>
    <w:rsid w:val="005F5257"/>
    <w:pPr>
      <w:spacing w:after="0" w:line="240" w:lineRule="auto"/>
      <w:jc w:val="center"/>
    </w:pPr>
    <w:rPr>
      <w:rFonts w:ascii="TimesNewRomanPS-BoldMT" w:eastAsia="Times New Roman" w:hAnsi="TimesNewRomanPS-BoldMT" w:cs="Times New Roman"/>
      <w:b/>
      <w:sz w:val="28"/>
      <w:szCs w:val="24"/>
      <w:lang w:val="en-US"/>
    </w:rPr>
  </w:style>
  <w:style w:type="character" w:customStyle="1" w:styleId="BodyTextChar">
    <w:name w:val="Body Text Char"/>
    <w:basedOn w:val="DefaultParagraphFont"/>
    <w:link w:val="BodyText"/>
    <w:rsid w:val="005F5257"/>
    <w:rPr>
      <w:rFonts w:ascii="TimesNewRomanPS-BoldMT" w:eastAsia="Times New Roman" w:hAnsi="TimesNewRomanPS-BoldMT" w:cs="Times New Roman"/>
      <w:b/>
      <w:sz w:val="28"/>
      <w:szCs w:val="24"/>
      <w:lang w:val="en-US"/>
    </w:rPr>
  </w:style>
  <w:style w:type="character" w:styleId="Hyperlink">
    <w:name w:val="Hyperlink"/>
    <w:basedOn w:val="DefaultParagraphFont"/>
    <w:uiPriority w:val="99"/>
    <w:rsid w:val="005F5257"/>
    <w:rPr>
      <w:color w:val="0000FF"/>
      <w:u w:val="single"/>
    </w:rPr>
  </w:style>
  <w:style w:type="character" w:customStyle="1" w:styleId="UnresolvedMention1">
    <w:name w:val="Unresolved Mention1"/>
    <w:basedOn w:val="DefaultParagraphFont"/>
    <w:uiPriority w:val="99"/>
    <w:semiHidden/>
    <w:unhideWhenUsed/>
    <w:rsid w:val="005F5257"/>
    <w:rPr>
      <w:color w:val="605E5C"/>
      <w:shd w:val="clear" w:color="auto" w:fill="E1DFDD"/>
    </w:rPr>
  </w:style>
  <w:style w:type="table" w:styleId="TableGrid">
    <w:name w:val="Table Grid"/>
    <w:basedOn w:val="TableNormal"/>
    <w:uiPriority w:val="39"/>
    <w:rsid w:val="005F525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819"/>
    <w:pPr>
      <w:ind w:left="720"/>
      <w:contextualSpacing/>
    </w:pPr>
  </w:style>
  <w:style w:type="paragraph" w:styleId="NoSpacing">
    <w:name w:val="No Spacing"/>
    <w:link w:val="NoSpacingChar"/>
    <w:uiPriority w:val="1"/>
    <w:qFormat/>
    <w:rsid w:val="00470136"/>
    <w:pPr>
      <w:spacing w:after="0" w:line="240" w:lineRule="auto"/>
    </w:pPr>
    <w:rPr>
      <w:rFonts w:ascii="Times New Roman" w:eastAsia="Times New Roman" w:hAnsi="Times New Roman" w:cs="Times New Roman"/>
      <w:sz w:val="24"/>
      <w:szCs w:val="24"/>
      <w:lang w:eastAsia="en-IN"/>
    </w:rPr>
  </w:style>
  <w:style w:type="character" w:customStyle="1" w:styleId="NoSpacingChar">
    <w:name w:val="No Spacing Char"/>
    <w:link w:val="NoSpacing"/>
    <w:uiPriority w:val="1"/>
    <w:rsid w:val="00470136"/>
    <w:rPr>
      <w:rFonts w:ascii="Times New Roman" w:eastAsia="Times New Roman" w:hAnsi="Times New Roman" w:cs="Times New Roman"/>
      <w:sz w:val="24"/>
      <w:szCs w:val="24"/>
      <w:lang w:eastAsia="en-IN"/>
    </w:rPr>
  </w:style>
  <w:style w:type="paragraph" w:styleId="TOC7">
    <w:name w:val="toc 7"/>
    <w:basedOn w:val="Normal"/>
    <w:next w:val="Normal"/>
    <w:rsid w:val="00E84BAA"/>
    <w:pPr>
      <w:widowControl w:val="0"/>
      <w:suppressAutoHyphens/>
      <w:autoSpaceDE w:val="0"/>
      <w:autoSpaceDN w:val="0"/>
      <w:adjustRightInd w:val="0"/>
      <w:spacing w:after="0" w:line="240" w:lineRule="atLeast"/>
      <w:ind w:left="720" w:hanging="720"/>
    </w:pPr>
    <w:rPr>
      <w:rFonts w:ascii="Courier New" w:eastAsia="Times New Roman" w:hAnsi="Courier New" w:cs="Courier New"/>
      <w:sz w:val="24"/>
      <w:szCs w:val="24"/>
      <w:lang w:val="en-US"/>
    </w:rPr>
  </w:style>
  <w:style w:type="paragraph" w:customStyle="1" w:styleId="BodyText0">
    <w:name w:val="BodyText"/>
    <w:basedOn w:val="Normal"/>
    <w:link w:val="BodyTextChar0"/>
    <w:rsid w:val="00E84BAA"/>
    <w:pPr>
      <w:spacing w:before="200" w:after="200" w:line="260" w:lineRule="atLeast"/>
    </w:pPr>
    <w:rPr>
      <w:rFonts w:ascii="Arial" w:eastAsia="Times New Roman" w:hAnsi="Arial" w:cs="Times New Roman"/>
      <w:lang w:val="en-GB" w:eastAsia="en-GB"/>
    </w:rPr>
  </w:style>
  <w:style w:type="character" w:customStyle="1" w:styleId="BodyTextChar0">
    <w:name w:val="BodyText Char"/>
    <w:basedOn w:val="DefaultParagraphFont"/>
    <w:link w:val="BodyText0"/>
    <w:rsid w:val="00E84BAA"/>
    <w:rPr>
      <w:rFonts w:ascii="Arial" w:eastAsia="Times New Roman" w:hAnsi="Arial" w:cs="Times New Roman"/>
      <w:lang w:val="en-GB" w:eastAsia="en-GB"/>
    </w:rPr>
  </w:style>
  <w:style w:type="paragraph" w:styleId="TOC6">
    <w:name w:val="toc 6"/>
    <w:basedOn w:val="Normal"/>
    <w:next w:val="Normal"/>
    <w:rsid w:val="00BC67BD"/>
    <w:pPr>
      <w:widowControl w:val="0"/>
      <w:tabs>
        <w:tab w:val="right" w:pos="9360"/>
      </w:tabs>
      <w:suppressAutoHyphens/>
      <w:autoSpaceDE w:val="0"/>
      <w:autoSpaceDN w:val="0"/>
      <w:adjustRightInd w:val="0"/>
      <w:spacing w:after="0" w:line="240" w:lineRule="atLeast"/>
      <w:ind w:left="720" w:hanging="720"/>
    </w:pPr>
    <w:rPr>
      <w:rFonts w:ascii="Courier New" w:eastAsia="Times New Roman" w:hAnsi="Courier New" w:cs="Courier New"/>
      <w:sz w:val="24"/>
      <w:szCs w:val="24"/>
      <w:lang w:val="en-US"/>
    </w:rPr>
  </w:style>
  <w:style w:type="paragraph" w:styleId="Index1">
    <w:name w:val="index 1"/>
    <w:basedOn w:val="Normal"/>
    <w:next w:val="Normal"/>
    <w:rsid w:val="00BC67BD"/>
    <w:pPr>
      <w:widowControl w:val="0"/>
      <w:tabs>
        <w:tab w:val="right" w:leader="dot" w:pos="9360"/>
      </w:tabs>
      <w:suppressAutoHyphens/>
      <w:autoSpaceDE w:val="0"/>
      <w:autoSpaceDN w:val="0"/>
      <w:adjustRightInd w:val="0"/>
      <w:spacing w:after="0" w:line="240" w:lineRule="atLeast"/>
      <w:ind w:left="1440" w:right="720" w:hanging="1440"/>
    </w:pPr>
    <w:rPr>
      <w:rFonts w:ascii="Courier New" w:eastAsia="Times New Roman" w:hAnsi="Courier New" w:cs="Courier New"/>
      <w:sz w:val="24"/>
      <w:szCs w:val="24"/>
      <w:lang w:val="en-US"/>
    </w:rPr>
  </w:style>
  <w:style w:type="character" w:styleId="Strong">
    <w:name w:val="Strong"/>
    <w:basedOn w:val="DefaultParagraphFont"/>
    <w:uiPriority w:val="22"/>
    <w:qFormat/>
    <w:rsid w:val="002F36E0"/>
    <w:rPr>
      <w:b/>
      <w:bCs/>
    </w:rPr>
  </w:style>
  <w:style w:type="paragraph" w:styleId="NormalWeb">
    <w:name w:val="Normal (Web)"/>
    <w:basedOn w:val="Normal"/>
    <w:uiPriority w:val="99"/>
    <w:semiHidden/>
    <w:unhideWhenUsed/>
    <w:rsid w:val="00FB74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4020">
      <w:bodyDiv w:val="1"/>
      <w:marLeft w:val="0"/>
      <w:marRight w:val="0"/>
      <w:marTop w:val="0"/>
      <w:marBottom w:val="0"/>
      <w:divBdr>
        <w:top w:val="none" w:sz="0" w:space="0" w:color="auto"/>
        <w:left w:val="none" w:sz="0" w:space="0" w:color="auto"/>
        <w:bottom w:val="none" w:sz="0" w:space="0" w:color="auto"/>
        <w:right w:val="none" w:sz="0" w:space="0" w:color="auto"/>
      </w:divBdr>
    </w:div>
    <w:div w:id="264656080">
      <w:bodyDiv w:val="1"/>
      <w:marLeft w:val="0"/>
      <w:marRight w:val="0"/>
      <w:marTop w:val="0"/>
      <w:marBottom w:val="0"/>
      <w:divBdr>
        <w:top w:val="none" w:sz="0" w:space="0" w:color="auto"/>
        <w:left w:val="none" w:sz="0" w:space="0" w:color="auto"/>
        <w:bottom w:val="none" w:sz="0" w:space="0" w:color="auto"/>
        <w:right w:val="none" w:sz="0" w:space="0" w:color="auto"/>
      </w:divBdr>
    </w:div>
    <w:div w:id="309598234">
      <w:bodyDiv w:val="1"/>
      <w:marLeft w:val="0"/>
      <w:marRight w:val="0"/>
      <w:marTop w:val="0"/>
      <w:marBottom w:val="0"/>
      <w:divBdr>
        <w:top w:val="none" w:sz="0" w:space="0" w:color="auto"/>
        <w:left w:val="none" w:sz="0" w:space="0" w:color="auto"/>
        <w:bottom w:val="none" w:sz="0" w:space="0" w:color="auto"/>
        <w:right w:val="none" w:sz="0" w:space="0" w:color="auto"/>
      </w:divBdr>
    </w:div>
    <w:div w:id="327295877">
      <w:bodyDiv w:val="1"/>
      <w:marLeft w:val="0"/>
      <w:marRight w:val="0"/>
      <w:marTop w:val="0"/>
      <w:marBottom w:val="0"/>
      <w:divBdr>
        <w:top w:val="none" w:sz="0" w:space="0" w:color="auto"/>
        <w:left w:val="none" w:sz="0" w:space="0" w:color="auto"/>
        <w:bottom w:val="none" w:sz="0" w:space="0" w:color="auto"/>
        <w:right w:val="none" w:sz="0" w:space="0" w:color="auto"/>
      </w:divBdr>
    </w:div>
    <w:div w:id="364404931">
      <w:bodyDiv w:val="1"/>
      <w:marLeft w:val="0"/>
      <w:marRight w:val="0"/>
      <w:marTop w:val="0"/>
      <w:marBottom w:val="0"/>
      <w:divBdr>
        <w:top w:val="none" w:sz="0" w:space="0" w:color="auto"/>
        <w:left w:val="none" w:sz="0" w:space="0" w:color="auto"/>
        <w:bottom w:val="none" w:sz="0" w:space="0" w:color="auto"/>
        <w:right w:val="none" w:sz="0" w:space="0" w:color="auto"/>
      </w:divBdr>
    </w:div>
    <w:div w:id="427696823">
      <w:bodyDiv w:val="1"/>
      <w:marLeft w:val="0"/>
      <w:marRight w:val="0"/>
      <w:marTop w:val="0"/>
      <w:marBottom w:val="0"/>
      <w:divBdr>
        <w:top w:val="none" w:sz="0" w:space="0" w:color="auto"/>
        <w:left w:val="none" w:sz="0" w:space="0" w:color="auto"/>
        <w:bottom w:val="none" w:sz="0" w:space="0" w:color="auto"/>
        <w:right w:val="none" w:sz="0" w:space="0" w:color="auto"/>
      </w:divBdr>
    </w:div>
    <w:div w:id="445736995">
      <w:bodyDiv w:val="1"/>
      <w:marLeft w:val="0"/>
      <w:marRight w:val="0"/>
      <w:marTop w:val="0"/>
      <w:marBottom w:val="0"/>
      <w:divBdr>
        <w:top w:val="none" w:sz="0" w:space="0" w:color="auto"/>
        <w:left w:val="none" w:sz="0" w:space="0" w:color="auto"/>
        <w:bottom w:val="none" w:sz="0" w:space="0" w:color="auto"/>
        <w:right w:val="none" w:sz="0" w:space="0" w:color="auto"/>
      </w:divBdr>
    </w:div>
    <w:div w:id="459884153">
      <w:bodyDiv w:val="1"/>
      <w:marLeft w:val="0"/>
      <w:marRight w:val="0"/>
      <w:marTop w:val="0"/>
      <w:marBottom w:val="0"/>
      <w:divBdr>
        <w:top w:val="none" w:sz="0" w:space="0" w:color="auto"/>
        <w:left w:val="none" w:sz="0" w:space="0" w:color="auto"/>
        <w:bottom w:val="none" w:sz="0" w:space="0" w:color="auto"/>
        <w:right w:val="none" w:sz="0" w:space="0" w:color="auto"/>
      </w:divBdr>
    </w:div>
    <w:div w:id="532961605">
      <w:bodyDiv w:val="1"/>
      <w:marLeft w:val="0"/>
      <w:marRight w:val="0"/>
      <w:marTop w:val="0"/>
      <w:marBottom w:val="0"/>
      <w:divBdr>
        <w:top w:val="none" w:sz="0" w:space="0" w:color="auto"/>
        <w:left w:val="none" w:sz="0" w:space="0" w:color="auto"/>
        <w:bottom w:val="none" w:sz="0" w:space="0" w:color="auto"/>
        <w:right w:val="none" w:sz="0" w:space="0" w:color="auto"/>
      </w:divBdr>
    </w:div>
    <w:div w:id="538860402">
      <w:bodyDiv w:val="1"/>
      <w:marLeft w:val="0"/>
      <w:marRight w:val="0"/>
      <w:marTop w:val="0"/>
      <w:marBottom w:val="0"/>
      <w:divBdr>
        <w:top w:val="none" w:sz="0" w:space="0" w:color="auto"/>
        <w:left w:val="none" w:sz="0" w:space="0" w:color="auto"/>
        <w:bottom w:val="none" w:sz="0" w:space="0" w:color="auto"/>
        <w:right w:val="none" w:sz="0" w:space="0" w:color="auto"/>
      </w:divBdr>
    </w:div>
    <w:div w:id="563489917">
      <w:bodyDiv w:val="1"/>
      <w:marLeft w:val="0"/>
      <w:marRight w:val="0"/>
      <w:marTop w:val="0"/>
      <w:marBottom w:val="0"/>
      <w:divBdr>
        <w:top w:val="none" w:sz="0" w:space="0" w:color="auto"/>
        <w:left w:val="none" w:sz="0" w:space="0" w:color="auto"/>
        <w:bottom w:val="none" w:sz="0" w:space="0" w:color="auto"/>
        <w:right w:val="none" w:sz="0" w:space="0" w:color="auto"/>
      </w:divBdr>
    </w:div>
    <w:div w:id="649746767">
      <w:bodyDiv w:val="1"/>
      <w:marLeft w:val="0"/>
      <w:marRight w:val="0"/>
      <w:marTop w:val="0"/>
      <w:marBottom w:val="0"/>
      <w:divBdr>
        <w:top w:val="none" w:sz="0" w:space="0" w:color="auto"/>
        <w:left w:val="none" w:sz="0" w:space="0" w:color="auto"/>
        <w:bottom w:val="none" w:sz="0" w:space="0" w:color="auto"/>
        <w:right w:val="none" w:sz="0" w:space="0" w:color="auto"/>
      </w:divBdr>
    </w:div>
    <w:div w:id="713116770">
      <w:bodyDiv w:val="1"/>
      <w:marLeft w:val="0"/>
      <w:marRight w:val="0"/>
      <w:marTop w:val="0"/>
      <w:marBottom w:val="0"/>
      <w:divBdr>
        <w:top w:val="none" w:sz="0" w:space="0" w:color="auto"/>
        <w:left w:val="none" w:sz="0" w:space="0" w:color="auto"/>
        <w:bottom w:val="none" w:sz="0" w:space="0" w:color="auto"/>
        <w:right w:val="none" w:sz="0" w:space="0" w:color="auto"/>
      </w:divBdr>
    </w:div>
    <w:div w:id="932008772">
      <w:bodyDiv w:val="1"/>
      <w:marLeft w:val="0"/>
      <w:marRight w:val="0"/>
      <w:marTop w:val="0"/>
      <w:marBottom w:val="0"/>
      <w:divBdr>
        <w:top w:val="none" w:sz="0" w:space="0" w:color="auto"/>
        <w:left w:val="none" w:sz="0" w:space="0" w:color="auto"/>
        <w:bottom w:val="none" w:sz="0" w:space="0" w:color="auto"/>
        <w:right w:val="none" w:sz="0" w:space="0" w:color="auto"/>
      </w:divBdr>
    </w:div>
    <w:div w:id="1069693897">
      <w:bodyDiv w:val="1"/>
      <w:marLeft w:val="0"/>
      <w:marRight w:val="0"/>
      <w:marTop w:val="0"/>
      <w:marBottom w:val="0"/>
      <w:divBdr>
        <w:top w:val="none" w:sz="0" w:space="0" w:color="auto"/>
        <w:left w:val="none" w:sz="0" w:space="0" w:color="auto"/>
        <w:bottom w:val="none" w:sz="0" w:space="0" w:color="auto"/>
        <w:right w:val="none" w:sz="0" w:space="0" w:color="auto"/>
      </w:divBdr>
    </w:div>
    <w:div w:id="1227298646">
      <w:bodyDiv w:val="1"/>
      <w:marLeft w:val="0"/>
      <w:marRight w:val="0"/>
      <w:marTop w:val="0"/>
      <w:marBottom w:val="0"/>
      <w:divBdr>
        <w:top w:val="none" w:sz="0" w:space="0" w:color="auto"/>
        <w:left w:val="none" w:sz="0" w:space="0" w:color="auto"/>
        <w:bottom w:val="none" w:sz="0" w:space="0" w:color="auto"/>
        <w:right w:val="none" w:sz="0" w:space="0" w:color="auto"/>
      </w:divBdr>
    </w:div>
    <w:div w:id="1265963876">
      <w:bodyDiv w:val="1"/>
      <w:marLeft w:val="0"/>
      <w:marRight w:val="0"/>
      <w:marTop w:val="0"/>
      <w:marBottom w:val="0"/>
      <w:divBdr>
        <w:top w:val="none" w:sz="0" w:space="0" w:color="auto"/>
        <w:left w:val="none" w:sz="0" w:space="0" w:color="auto"/>
        <w:bottom w:val="none" w:sz="0" w:space="0" w:color="auto"/>
        <w:right w:val="none" w:sz="0" w:space="0" w:color="auto"/>
      </w:divBdr>
    </w:div>
    <w:div w:id="1277523732">
      <w:bodyDiv w:val="1"/>
      <w:marLeft w:val="0"/>
      <w:marRight w:val="0"/>
      <w:marTop w:val="0"/>
      <w:marBottom w:val="0"/>
      <w:divBdr>
        <w:top w:val="none" w:sz="0" w:space="0" w:color="auto"/>
        <w:left w:val="none" w:sz="0" w:space="0" w:color="auto"/>
        <w:bottom w:val="none" w:sz="0" w:space="0" w:color="auto"/>
        <w:right w:val="none" w:sz="0" w:space="0" w:color="auto"/>
      </w:divBdr>
    </w:div>
    <w:div w:id="1315912059">
      <w:bodyDiv w:val="1"/>
      <w:marLeft w:val="0"/>
      <w:marRight w:val="0"/>
      <w:marTop w:val="0"/>
      <w:marBottom w:val="0"/>
      <w:divBdr>
        <w:top w:val="none" w:sz="0" w:space="0" w:color="auto"/>
        <w:left w:val="none" w:sz="0" w:space="0" w:color="auto"/>
        <w:bottom w:val="none" w:sz="0" w:space="0" w:color="auto"/>
        <w:right w:val="none" w:sz="0" w:space="0" w:color="auto"/>
      </w:divBdr>
    </w:div>
    <w:div w:id="1634140337">
      <w:bodyDiv w:val="1"/>
      <w:marLeft w:val="0"/>
      <w:marRight w:val="0"/>
      <w:marTop w:val="0"/>
      <w:marBottom w:val="0"/>
      <w:divBdr>
        <w:top w:val="none" w:sz="0" w:space="0" w:color="auto"/>
        <w:left w:val="none" w:sz="0" w:space="0" w:color="auto"/>
        <w:bottom w:val="none" w:sz="0" w:space="0" w:color="auto"/>
        <w:right w:val="none" w:sz="0" w:space="0" w:color="auto"/>
      </w:divBdr>
    </w:div>
    <w:div w:id="1660645979">
      <w:bodyDiv w:val="1"/>
      <w:marLeft w:val="0"/>
      <w:marRight w:val="0"/>
      <w:marTop w:val="0"/>
      <w:marBottom w:val="0"/>
      <w:divBdr>
        <w:top w:val="none" w:sz="0" w:space="0" w:color="auto"/>
        <w:left w:val="none" w:sz="0" w:space="0" w:color="auto"/>
        <w:bottom w:val="none" w:sz="0" w:space="0" w:color="auto"/>
        <w:right w:val="none" w:sz="0" w:space="0" w:color="auto"/>
      </w:divBdr>
    </w:div>
    <w:div w:id="1681617475">
      <w:bodyDiv w:val="1"/>
      <w:marLeft w:val="0"/>
      <w:marRight w:val="0"/>
      <w:marTop w:val="0"/>
      <w:marBottom w:val="0"/>
      <w:divBdr>
        <w:top w:val="none" w:sz="0" w:space="0" w:color="auto"/>
        <w:left w:val="none" w:sz="0" w:space="0" w:color="auto"/>
        <w:bottom w:val="none" w:sz="0" w:space="0" w:color="auto"/>
        <w:right w:val="none" w:sz="0" w:space="0" w:color="auto"/>
      </w:divBdr>
    </w:div>
    <w:div w:id="1778282790">
      <w:bodyDiv w:val="1"/>
      <w:marLeft w:val="0"/>
      <w:marRight w:val="0"/>
      <w:marTop w:val="0"/>
      <w:marBottom w:val="0"/>
      <w:divBdr>
        <w:top w:val="none" w:sz="0" w:space="0" w:color="auto"/>
        <w:left w:val="none" w:sz="0" w:space="0" w:color="auto"/>
        <w:bottom w:val="none" w:sz="0" w:space="0" w:color="auto"/>
        <w:right w:val="none" w:sz="0" w:space="0" w:color="auto"/>
      </w:divBdr>
    </w:div>
    <w:div w:id="1823227740">
      <w:bodyDiv w:val="1"/>
      <w:marLeft w:val="0"/>
      <w:marRight w:val="0"/>
      <w:marTop w:val="0"/>
      <w:marBottom w:val="0"/>
      <w:divBdr>
        <w:top w:val="none" w:sz="0" w:space="0" w:color="auto"/>
        <w:left w:val="none" w:sz="0" w:space="0" w:color="auto"/>
        <w:bottom w:val="none" w:sz="0" w:space="0" w:color="auto"/>
        <w:right w:val="none" w:sz="0" w:space="0" w:color="auto"/>
      </w:divBdr>
    </w:div>
    <w:div w:id="1887911678">
      <w:bodyDiv w:val="1"/>
      <w:marLeft w:val="0"/>
      <w:marRight w:val="0"/>
      <w:marTop w:val="0"/>
      <w:marBottom w:val="0"/>
      <w:divBdr>
        <w:top w:val="none" w:sz="0" w:space="0" w:color="auto"/>
        <w:left w:val="none" w:sz="0" w:space="0" w:color="auto"/>
        <w:bottom w:val="none" w:sz="0" w:space="0" w:color="auto"/>
        <w:right w:val="none" w:sz="0" w:space="0" w:color="auto"/>
      </w:divBdr>
    </w:div>
    <w:div w:id="1996520985">
      <w:bodyDiv w:val="1"/>
      <w:marLeft w:val="0"/>
      <w:marRight w:val="0"/>
      <w:marTop w:val="0"/>
      <w:marBottom w:val="0"/>
      <w:divBdr>
        <w:top w:val="none" w:sz="0" w:space="0" w:color="auto"/>
        <w:left w:val="none" w:sz="0" w:space="0" w:color="auto"/>
        <w:bottom w:val="none" w:sz="0" w:space="0" w:color="auto"/>
        <w:right w:val="none" w:sz="0" w:space="0" w:color="auto"/>
      </w:divBdr>
    </w:div>
    <w:div w:id="2005471822">
      <w:bodyDiv w:val="1"/>
      <w:marLeft w:val="0"/>
      <w:marRight w:val="0"/>
      <w:marTop w:val="0"/>
      <w:marBottom w:val="0"/>
      <w:divBdr>
        <w:top w:val="none" w:sz="0" w:space="0" w:color="auto"/>
        <w:left w:val="none" w:sz="0" w:space="0" w:color="auto"/>
        <w:bottom w:val="none" w:sz="0" w:space="0" w:color="auto"/>
        <w:right w:val="none" w:sz="0" w:space="0" w:color="auto"/>
      </w:divBdr>
    </w:div>
    <w:div w:id="2060088528">
      <w:bodyDiv w:val="1"/>
      <w:marLeft w:val="0"/>
      <w:marRight w:val="0"/>
      <w:marTop w:val="0"/>
      <w:marBottom w:val="0"/>
      <w:divBdr>
        <w:top w:val="none" w:sz="0" w:space="0" w:color="auto"/>
        <w:left w:val="none" w:sz="0" w:space="0" w:color="auto"/>
        <w:bottom w:val="none" w:sz="0" w:space="0" w:color="auto"/>
        <w:right w:val="none" w:sz="0" w:space="0" w:color="auto"/>
      </w:divBdr>
    </w:div>
    <w:div w:id="20935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27ED-777E-49F3-B88B-6A535FB6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svm</dc:creator>
  <cp:keywords/>
  <dc:description/>
  <cp:lastModifiedBy>S Bp</cp:lastModifiedBy>
  <cp:revision>50</cp:revision>
  <cp:lastPrinted>2020-05-30T08:21:00Z</cp:lastPrinted>
  <dcterms:created xsi:type="dcterms:W3CDTF">2024-11-20T21:23:00Z</dcterms:created>
  <dcterms:modified xsi:type="dcterms:W3CDTF">2025-01-20T08:35:00Z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36b0e59b9594c655e7a3f7cc03a6f188a3c497aa7ebcbf58d87981d00fbcc341</vt:lpwstr>
  </property>
</Properties>
</file>