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'components/base.html' %} {% block tital%} About Me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เอกสารอ้างอิงภาษาไทย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สืบแสง พรหมบุญ, 2484-2555 (2525). ความสัมพันธ์ในระบบบรรณาการระหว่างจีนกับไทย ค.ศ. 1282-1853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วิทยานิพนธ์ปริญญาเอกเรื่อง (Sino-Siamese tributary relation 1282-1853). ไทยวัฒนาพานิช.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มาลีนี ดิลวาณิช.(2537).งิ้ว คืออะไร (อุปกรณ์จีน “งิ้ว”).โครงการจีนศึกษาสถาบันเอเชียตะวันออกเฉียงใต้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ศึกษาร่วมกับสาขาวิชาภาษาจีนมหาวิทยาลัยธรรมศาสตร์.หน้า 1-2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พรพรรณ จันทโรนานนท์.(2537).ฉาวโจวซี่ 潮汕戏 งิ้วแต้จิ๋ว ความเป็นมาและการแพร่กระจายสู่เมืองไทยและศิลปะการแต่งหน้าคณะมนุษย์ศาสตร์.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ครงการจีนศึกษาสถาบันเอเชียตะวันออกเฉียงใต้ศึกษาร่วมกับสาขาวิชาภาษาจีนมหาวิทยาลัยธรรมศาสตร์.หน้า 8-12.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วิมลรัตน์ ทวีสิทธิ์.(2546). การปรับเปลี่ยนอัตลักษณ์ความเป็นจีนของของชาวไทยเชื้อสายจีนในบริบทขององค์ประชาสังคมของกลุ่มชาติพันธุ์จีน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ศึกษากรณีองค์กรในจังหวัดอุบลราชธานี.วิทยานิพจน์ตามหลักสูตรปริญญามนุษยวิทยามหาบัณฑิต.คณะรัฐศาสตร์.จุฬาลงกรณ์มหาวิทยาลัย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สมศรี ชัยวณิชยา อภินันท์ สงเคราะห์ และวิชุลดา พีไลพันธ์.(2550).สถานภาพความรู้ประวัติศาสตร์เมืองอุบลราชธานี.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รายงานวิจัยนี้ได้รับทุนอุดหนุนเงินรายได้คณะศิลปศาสตร์ ประจำปีงบประมาณ 2550.คณะศิลปะศาสตร์มหาวิทยาลัยอุบลราชธานี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วศิน โกมุท และคณะผู้วิจัย. (2551) กระบวนการการจัดการอย่างมีส่วนร่วมในการจัดการบูรณปฏิสังขรณ์ เจ้าพระมหาธาตุของชุมชนบ้านธาตุ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และเทศบาลตำบลแสนสุข อำเภอวารินชำราบ จังหวัดอุบลราชธานี. คณะศิลปศาสตร์ มหาวิทยาลัยอุบลราชธานี:อุบลราชธานี.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สุวิทย์ ธีรศาศวัต.(2551).ประวัติศาสตร์จีนอีสาน.สาขาประวัติศาสตร์และโบราณคดี.คณะมนุษยศาสตร์และสังคมศาสตร์.สนับสนุนวิจัยโดยศูนย์วิจัยพหุลักษณ์สังคมแม่น้ำโขง.มหาวิทยาลัยขอนแก่น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ภุชชงค์ จันทวิช.(2551).เครื่องถ้วยในเมืองไทย เครื่องลายคราม.กรุงเทพฯ : เมืองโบราณ. พิมพ์ครั้งที่ 1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เจ้าพระยาทิพากรวงศ์.(ขำ บุญนาก). พระราชพงศาวดารกรุงรัตนโกสินทร์รัชกาลที่ 1.กรุงเทพมหานคร.สำนักวรรณากรรมและประวัติศาสตร์.กรมศิลปากร.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สมศรี ชัยวณิชยา.(2556).รายงานการวิจัยฉบับสมบูรณ์การเปลี่ยนแปลงทางสังคมของเมืองอุบลราชธานี ระหว่าง พ.ศ.2435-2520.อุบลราชธานี : คณะศิลปศาสตร์ มหาวิทยาลัยอุบลราชธานี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สมศรี ชัยวณิชยา และ เหมวรรณ เหมะนัค.(2556).รายงานวิจัยฉบับสมบูรณ์ การเปลี่ยนแปลงทางสังคมของเมืองอุบลราชธานี ระหว่าง 2435-2520.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Changes of the Society in Ubon Rachathani (1892-1977).โครงการวิจัยนี้ได้รับทุนอุดหนุนการวิจัยจากสำนักงบประมาณประจำปีงบประมาณ 2551.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ตันเลิศ, ส., เมธนนนท์, อ., &amp; เตชะรุ่งไพศาล, ณ. (2559). ประวัติชาวจีนเมืองอุบลราชธานี ระหว่างปี พ.ศ. 2411-2488.มหาวิทยาลัยอุบลราชธานี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เติม วิภาคย์พจนกิจ.(2559). ประวัติศาสตร์อีสาน. กรุงเทพ: สำนักพิมพ์มหาวิทยาลัยธรรมศาสตร์.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วินัย พงศ์ศรีเพียร.(2560).หมิงสือลู่-ชิงสือลู่ บันทึกเรื่องจริงแห่งราชวงศ์หมิงและราชวงศ์ชิง ตอนว่าด้วยสยาม และหนังสือระยะทาง ราชทูต ไปกรุงปักกิ่ง ประเทศจีน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ตั้งแต่ ณ เดือน 8 ปีกุญตรีศก และปีชวดจัตวาศก ในแผ่นดินพระบาทสมเดจพระจอมเกล้าเจ้าอยู่หัว พระอินทรมนตรีแย้ม ได้เรียบเรียงไว้ ในรัชกาลที่ 5.กรุงเทพฯ : มูลนิธิสมเด็จพระเทพรัตนราชสุดา.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พรพรรณ สันธนาคร และสุพิชชา โตวิวิชญ์.(2561).พัฒนาการรูปแบบเรือนแถวค้าขายพื้นถิ่นจีนในจังหวัดอุบลราชธานี.วารสารวิชาการหน้าจั่ว.มหาวิทยาลัยศิลปากร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สิทธิเทพ เอกสิทธิพงษ์.(2564).เขียนจีนให้เป็นไทย:ตัวตนไทยจีนที่เพิ่งสร้างกับ การเมือง/การทูตวิชาการ ในสังคมศาสตร์สงครามเย็น.สำนักพิมพ์มติชน.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พวงทอง ภวัครพันธุ์.(2565).การต่างประเทศไทยในยุคสงครามเย็น. สำนักพิมพ์มหาวิทยาลัยจุฬาลงกรณ์.พิมพ์ครั้งที่ 3.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ภาษาต่างประเทศ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周啸天.(2015). 中国节日. 美国艾思传媒.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徐燕琳.(2015).潮剧《陈三五娘.传播影响研究.潮州: 从故乡到异乡国际学术交流研讨会.尚荣公主中国学资料研究重新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B.J. Terwiel.(1989). The Bowring Treaty: Imperialism and the indigenous perspective.The Australian National University.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Mackerras, C. (2003). [Review of Buddhism, Diplomacy, and Trade: The Realignment of Sino-Indian Relations, 600—1400.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Asian Interactions and Comparisons, by T. Sen]. China Review International, 10(2), 447–449. http://www.jstor.org/stable/23732602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Stuart Fox, Martin.(2003). A short History of China and Southeast Asia: Tribute, Trade and Influcnece.Crows Nest, N.S.W.: Allen &amp; Unwin.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Sng, J., &amp; Phisānbut Pimpraphai. (2015). A history of the Thai-chinese. edm, Editions Denis Millet.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Aymonier, É. (2000). Isan travels: Northeast Thailand’s economy in 1883-1884. Bangkok: White Lotus Press.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Boonmee, L. (2019). The effects of franco-siamese treaties on ubon ratchathani urban landscape transformation.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Nakhara : Journal of Environmental Design and Planning, 17, 43–54. https://doi.org/10.54028/nj2019174354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Costet, R. (2006). History of the Christianity Propagation in Siam and Laos. Bangkok: Assumption Publishing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Kakizaki, I. (2012). Rails of the kingdom: The history of Thai railways. White Lotus Press.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KKietisak , M. (1976). Chinese society in Thailand . Royal Thai Army Academy.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Masaharu, Yoshiyuki. (2003). On the economic history of the Kingdom of Laos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from the 14th to 17th centuries from “hinterland state to semi port state.” Bangkok: (In Thai)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Masaharu, Yoshiyuki. (2017). On the relocation of the Capital of the Lan Xang Kingdom, Matichon Press.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Wang, G. (2000). The Chinese overseas. Harvard University Press.Suthita Tanlert, Anantana Mettananon,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Nattapat Thecharongpaisarn.(2016).History of Ethnic Chinese in Mueang Ubon Ratchathani from 1868 to1945 A.D. Jounal of Humanity and Social Science Ubon Ratchatani University.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Wang, Gungwu (2004). "The Cultural Implications of the Rise of China for the Region".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 Ryosei, Kokubun; Wang, Jisi (eds.). The Rise of China and a Changing East Asian Order. Tokyo / New York: Japan Center for International Exchange. pp. 77–87.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Skinner, G. (2010). Taiguo Hua Ren she Hui: Li Shi De Fen Xi = Chinese society in Thailand: An analytical history.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Author, C., Chang Book, C., Editor, B., &amp; Kuo, C. Chapter Title: The Idea of Chineseness and Ethnic Thought of Wang Fuzhi Title,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Religion and Nationalism in Chinese Societies, (Amsterdam:Amsterdam University Press, n.d.), 63.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Bisalputra, P., &amp; Sng, J. The Hokkien Rayas of Songkhla, (Bangkok: Journal of the Siam Society, 2020),43.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PUBLICATIONS OF MICHAEL LOEWE. (2001). Asia Major, 14(2), 253–256. http://www.jstor.org/stable/41645581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Hall, D.G.E.(1955). A History of Southeast Asia London: Macmillan Limited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Dean, David.(1997). Museum Exhibition Theory and Practice. Routledge.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Loes Veldpaus and Ana Pereira Roders. (2013). Historic Urban Landscapes: An Assessment Framework. February 5, 2016,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from https://www.researchgate.net/publication/ 260124111_Historic_Urban_ Landscapes_An_Assessment_Framewor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Loes Veldpaus and Ana Pereira Roders. (2013). Historic Urban Landscapes: An Assessment of the Generation Y Chinese at Chinatown Yawaraj.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Hatyai Journal, 12(2): 175-182.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Peter A.Poole. (1970). The Vietnamese in Thailand: A historical perspective. Ithaca: Cornell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Pimpraphai Bisalputra, &amp; Jeffery Sng. (2015). A History of the Thai-Chinese. Editions Didier Millet.Purcell, V. (1947).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Chinese Settlement in Malacca. In Source: Journal of the Malayan Branch of the Royal Asiatic Society (Vol. 20, Issue 1). https://www.jstor.org/stable/41560007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Prompanyo, M. and others. (2013). Management guideline for religious tourism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Sirivisitkul, S. and Wirotwan, C. (2014). The Maintenance of the Chinese Identity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Skinner, G. William. (1975). Chinese Society in Thailand: an Analytical History.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Tanlert, S. (2013). Chinese people in Ubon Ratchathani in 1868-2012. Ubon Ratchathani: Fund for the Promotionand Development of the Production of Graduates,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Faculty of Liberal Arts, Ubon Ratchathani University toward the ASEAN community : Ubon Ratchathani Province. Journal of hospitality and tourism. 8(2), 36-47.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Ringma, Erick.(2019).History of International Relations: A Non-European Perspective. Openbook Publishers.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หลักฐานชั้นต้นจากสำนักหอจดหมายเหตุแห่งชาติ และหลักฐานจากท้องถิ่น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หจช.สร.มร 7ม/12.กรมตรวจตราคนเข้าเมือง.สำนักหอจดหมายเหตุแห่งชาติ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หจช.สร.ม.ร.6 ต/50.กระทรวงมหาดไท.สำนักหอจดหมายเหตุแห่งชาติ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หจช.สร.กร 5 ม/59.กระทรวงมหาดไท.สำนักหอจดหมายเหตุแห่งชาติ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หจช.สร.มร6ต/50.กระทรวงมหาดไท.สำนักหอจดหมายเหตุแห่งชาติ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หจช.สร.มร 5 ม2/2ก/92.กระทรวงมหาดไท.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Inspiro. (n.d.). ราชกิจจานุเบกษา. เว็บไซต์ราชกิจจานุเบกษา. Retrieved February 22, 2023,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from http://www.ratchakitcha.soc.go.th/RKJ/announce/search.jsp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ครอบครัวและมิตรสหาย.(2537).ที่ระลึกในงานชาปนกิจคุณแม่อินทร์ กมลรพร (ศรีธัญรัตน์).วัดมกุฎกษัตริย์.กรุงเทพมหานคร.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เพชรยู รัตนสิน และบุตร.(2533). ประวัติวัดกลางเมืองอุบลฯ.จัดพิมพ์เนื่องในโอกาสพิธีทอดกฐินหลวงโดยมีการพระราชทานให้เพชรยูรัตนสินลับุตรเป็นผู้นำในพิธี.อุบลราชธานนี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ตระกูลศรีธัญญรัตน์. (2531). ตำนานวัดสุปัฎนารามวรวิหาร.จัดพิมพ์เนื่องในโอกาสพิธีการทอดกฐินหลวงโดยพระราชทานอนุญาตเพชรยูรัตนสินและบุตรเป็นผู้นำในพิธี.อุบลราชธานนี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การสัมภาษณ์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อดิศร ลิมปิทีปรากร (หลิน เจ้ากี) สัมภาษณ์เมื่อ 19 มกราคม 2565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รุ่งทิวา พจนาณกิจ สัมภาษณ์เมื่อ 22 มกราคม 2565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คุณจุไรรัตน์ มธุรันยานนท์ สัมภาษณ์เมื่อ 22 มกราคม 2565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ชนาลัย จิตวรวิสุทธิ์ สัมภาษณ์เมื่อ 22 มกราคม 2565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สุขคณา พีระนันท์รังสี สัมภาษณ์เมื่อ 22 มกราคม 2565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คุณนภาภรณ์ โรจนครินทร์ สัมภาษณ์เมื่อ 22 มกราคม 2565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พรทิพย์ จาฏุพจน์ สัมภาษณ์เมื่อ 22 มกราคม 2565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วนิดา แซ่อึ้ง สัมภาษณ์เมื่อ 22 มกราคม 2565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ธนัช แซ่ล้อ สัมภาษณ์เมื่อ 2 กุมภาพันธ์ 2565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ปกรณ์ ปุกคหุต สัมภาษณ์เมื่อ 12 มีนาคม 2565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สงวนชัย ตั้งตระกูล สัมภาษณ์เมื่อ 23 มีนาคม 2565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สงวนชัย ตั้งตระกูล สัมภาษณ์เมื่อ 23 มีนาคม 2565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มาลี ศรีทอง สัมภาษณ์เมื่อ 16 พฤษภาคม 2565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อภิชาติ ศิวะประภาภรณ์ สัมภาษณ์เมื่อ 1 มิถุนายน 2565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ณชพล ศรีทอง สัมภาษณ์เมื่อ 5 มิถุนายน 2565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ชูเกียรติ ปิยะภิญโณภาพ สัมภาษณ์เมื่อ 6 มิถุนายน 2565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อรุณชัย อร่ามวัฒนกุล สัมภาษณ์เมื่อ 15 กรกฎาคม 2565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เบญจมาศ วีระวัธนชัย สัมภาษณ์เมื่อ 15 กรกฎาคม 2565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นิธิพัฒน์ ศรีธัญรัตน์ สัมภาษณ์เมื่อ 4 สิงหาคม 2565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เต็มบุญ ศรีธัญรัตน์ สัมภาษณ์เมื่อ 8 สิงหาคม 2565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ชาญชัย ประกิตติมานนทร์ สัมภาษณ์เมื่อ 19 สิงหาคม 2565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วิวัฒน์ ธงชัยประสิทธิ์ สัมภาษณ์เมื่อ 22 สิงหาคม 2565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นภดล พัฒนะศิษอุบล สัมภาษณ์เมื่อ 23 สิงหาคม 2565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สมจิตร โกศลัยวิตร สัมภาษณ์เมื่อ 4 สิงหาคม 2565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ธีนทัต โกศัลวิตร สัมภาษณ์เมื่อ 25 สิงหาคม 2565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ประวิทย์ วิริยสิทธาวัฒน์ สัมภาษณ์เมื่อ 4 มกราคม 2566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