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DATA PREPROCESSING &amp; FEATURE ENGINEERING REPORT</w:t>
      </w:r>
    </w:p>
    <w:p/>
    <w:p>
      <w:r>
        <w:t>1. Missing Value Strategies &amp; Effectiveness</w:t>
      </w:r>
    </w:p>
    <w:p>
      <w:r>
        <w:t>- Median imputation used for numerical columns (age, annual_income, loan_amount, credit_score).</w:t>
      </w:r>
    </w:p>
    <w:p>
      <w:r>
        <w:t>- Most frequent imputation used for categorical variables (gender, employment_type).</w:t>
      </w:r>
    </w:p>
    <w:p>
      <w:r>
        <w:t>- Missing indicator flags added for annual_income and credit_score.</w:t>
      </w:r>
    </w:p>
    <w:p>
      <w:r>
        <w:t>- Random sample imputation applied to maintain realistic distribution.</w:t>
      </w:r>
    </w:p>
    <w:p>
      <w:r>
        <w:t>- KNN Imputer and MICE demonstrated for multivariate imputations.</w:t>
      </w:r>
    </w:p>
    <w:p>
      <w:r>
        <w:t>Effectiveness: Handled all missing values while preserving statistical integrity.</w:t>
      </w:r>
    </w:p>
    <w:p/>
    <w:p>
      <w:r>
        <w:t>2. Outlier Handling Results</w:t>
      </w:r>
    </w:p>
    <w:p>
      <w:r>
        <w:t>- Winsorization applied to annual_income, loan_amount, and credit_score.</w:t>
      </w:r>
    </w:p>
    <w:p>
      <w:r>
        <w:t>- IQR-based outlier detection flags created.</w:t>
      </w:r>
    </w:p>
    <w:p>
      <w:r>
        <w:t>Effectiveness: Reduced model sensitivity to extreme values while retaining data structure.</w:t>
      </w:r>
    </w:p>
    <w:p/>
    <w:p>
      <w:r>
        <w:t>3. Encoding Methods</w:t>
      </w:r>
    </w:p>
    <w:p>
      <w:r>
        <w:t>- Ordinal encoding: education_level.</w:t>
      </w:r>
    </w:p>
    <w:p>
      <w:r>
        <w:t>- Label encoding: gender.</w:t>
      </w:r>
    </w:p>
    <w:p>
      <w:r>
        <w:t>- One-hot encoding: region, loan_purpose.</w:t>
      </w:r>
    </w:p>
    <w:p>
      <w:r>
        <w:t>- Binning: repayment bins, income quartiles.</w:t>
      </w:r>
    </w:p>
    <w:p>
      <w:r>
        <w:t>- KMeans clustering for transaction_count.</w:t>
      </w:r>
    </w:p>
    <w:p>
      <w:r>
        <w:t>Effectiveness: Converted categorical and numerical distributions into ML-friendly form.</w:t>
      </w:r>
    </w:p>
    <w:p/>
    <w:p>
      <w:r>
        <w:t>4. Scaling &amp; Transformations</w:t>
      </w:r>
    </w:p>
    <w:p>
      <w:r>
        <w:t>- Standard scaling applied to annual_income, loan_amount.</w:t>
      </w:r>
    </w:p>
    <w:p>
      <w:r>
        <w:t>- MinMax scaling used for normalized comparisons.</w:t>
      </w:r>
    </w:p>
    <w:p>
      <w:r>
        <w:t>- Robust scaling for skewed features like spending_ratio.</w:t>
      </w:r>
    </w:p>
    <w:p>
      <w:r>
        <w:t>- Log, sqrt, reciprocal, Box-Cox, and Yeo-Johnson transformations applied.</w:t>
      </w:r>
    </w:p>
    <w:p>
      <w:r>
        <w:t>Effectiveness: Improved feature distributions and model performance stability.</w:t>
      </w:r>
    </w:p>
    <w:p/>
    <w:p>
      <w:r>
        <w:t>5. Newly Engineered Features</w:t>
      </w:r>
    </w:p>
    <w:p>
      <w:r>
        <w:t>- Debt-to-income ratio.</w:t>
      </w:r>
    </w:p>
    <w:p>
      <w:r>
        <w:t>- Average monthly transactions.</w:t>
      </w:r>
    </w:p>
    <w:p>
      <w:r>
        <w:t>- Spending-to-income ratio.</w:t>
      </w:r>
    </w:p>
    <w:p>
      <w:r>
        <w:t>- Tenure (days &amp; years).</w:t>
      </w:r>
    </w:p>
    <w:p>
      <w:r>
        <w:t>- Credit score flag (above 700).</w:t>
      </w:r>
    </w:p>
    <w:p>
      <w:r>
        <w:t>- Loan-to-income percentage.</w:t>
      </w:r>
    </w:p>
    <w:p>
      <w:r>
        <w:t>Usefulness: Enhances predictive power and captures behavioral/financial risk patterns.</w:t>
      </w:r>
    </w:p>
    <w:p/>
    <w:p>
      <w:r>
        <w:t>6. Final Dataset Shape &amp; Readiness</w:t>
      </w:r>
    </w:p>
    <w:p>
      <w:r>
        <w:t>- Cleaned, encoded, scaled, engineered dataset.</w:t>
      </w:r>
    </w:p>
    <w:p>
      <w:r>
        <w:t>- No missing values.</w:t>
      </w:r>
    </w:p>
    <w:p>
      <w:r>
        <w:t>- All variables ready for ML models.</w:t>
      </w:r>
    </w:p>
    <w:p>
      <w:r>
        <w:t>- Suitable for Logistic Regression, Random Forest, XGBoost, SVM, and Neural Networks.</w:t>
      </w:r>
    </w:p>
    <w:p/>
    <w:p>
      <w:r>
        <w:t>The dataset is now fully ready for ML modeling.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