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Requirement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created a custom application and Lightning record page -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6f8fa" w:val="clear"/>
            <w:rtl w:val="0"/>
          </w:rPr>
          <w:t xml:space="preserve">Account_Contact_Details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created a lightning web component -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AccountContacts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also add SLD design to the solution, but in the interest of time, I have focused more on the logic front.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test the implementation. After the installation of the package.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the app launcher and search for Account Contact Details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to open the application, and there will be a tab - account contact details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account - any account record.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selected, it will display contact records related to it.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the edit button and try to edit the record.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clicking the save button, it should save the details and refresh the contact details table.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find the attached screen recording, which has the demo steps: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Question 1 solution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created a trigger on Opportunity Object with the name OpportunityTrigger.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created an apex class with the name OpportunityTriggerHandler to calculate business logic for the close date.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also created a custom label 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Opportunity_Record_Link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to store Opportunity record link.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I've explored a few approaches to display it as a hyperlink; however, due to time constraints, I wasn't able to fully implement the solution. As a result, I've displayed the opportunity record link within the error message for now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also written a test class,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OpportunityTriggerHandlerTest</w:t>
      </w:r>
      <w:r w:rsidDel="00000000" w:rsidR="00000000" w:rsidRPr="00000000">
        <w:rPr>
          <w:rtl w:val="0"/>
        </w:rPr>
        <w:t xml:space="preserve"> to cover the unit test cases with assert statements.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find attached a screen recording, which has demo steps of this solution: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 2 solution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created a GitHub repository-</w:t>
      </w:r>
      <w:r w:rsidDel="00000000" w:rsidR="00000000" w:rsidRPr="00000000">
        <w:rPr>
          <w:b w:val="1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SF-Account-Contacts-LWC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have uploaded all the required components in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Requirement 4: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 Profiles and Permission Sets: Control object and field-level access.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 Organization-Wide Defaults (OWD): Set baseline sharing for records.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 Role Hierarchy: Define access based on user roles.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 Sharing Rules: Grant additional access if needed.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 Custom Permissions:Fine-tune access for specific users or profiles.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  Page Layouts and Record Types: Control UI visibility.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Step-by-Step Best Approach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Define Profiles and Permission Sets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Relationship Managers: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- Create a custom permission (e.g., View Financial Details).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- Assign this permission to a permission set.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Assign the permission set to Relationship Managers.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Agents: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Ensure agents have Read access to the Transaction object but not View All or Modify All.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Set Organization-Wide Defaults (OWD)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Set the Transaction object's OWD to Private.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- This ensures that only the record owner and users above them in the role hierarchy can view the record.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Use Role Hierarchy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Define a role hierarchy that reflects your organization's structure.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Ensure Relationship Managers are above Agents in the hierarchy to grant them access to all records.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Implement Field-Level Security (FLS)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Restrict access to sensitive fields (e.g., financial details) on the Transaction object.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Ensure only Relationship Managers can view these fields.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Use Sharing Rules (if needed)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If agents need access to records owned by others in their team, create sharing rules based on criteria (e.g., role, public groups).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6. Assign Records to Agents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Ensure each Transaction record is assigned to the appropriate agent (via the Owner field).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Control UI Visibility with Page Layouts and Record Types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Create separate page layouts for Relationship Managers and Agents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Assign the appropriate layout to each profile.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 Transaction Object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Contains fields like Owner , Financial Details , and Account.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Financial Details are sensitive and should only be visible to Relationship Managers.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 Access Control Logic: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Relationship Managers have a custom permission to view financial details.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Agents can only access records they own (via OWD set to Private).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 Sharing and Visibility: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Role hierarchy ensures Relationship Managers can view all records.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Sharing rules can be used to grant additional access to agents if needed.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rbhiB62/SF-Account-Contacts-LW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b260193/Assignment-Bonial/blob/main/force-app/main/default/applications/Account_Contact_Details.app-meta.xml" TargetMode="External"/><Relationship Id="rId7" Type="http://schemas.openxmlformats.org/officeDocument/2006/relationships/hyperlink" Target="https://drive.google.com/file/d/1zjjOAKEfF1DS2Zn-ieU119LBDgfhQeaS/view" TargetMode="External"/><Relationship Id="rId8" Type="http://schemas.openxmlformats.org/officeDocument/2006/relationships/hyperlink" Target="https://drive.google.com/file/d/1jfGMPEqhD7BeCU22FrebzAXFJJJeoDY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