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E1AF1" w14:textId="1887D415" w:rsidR="00683CEF" w:rsidRPr="004D6181" w:rsidRDefault="00683CEF" w:rsidP="004D6181">
      <w:pPr>
        <w:jc w:val="center"/>
        <w:rPr>
          <w:rFonts w:cstheme="minorHAnsi"/>
          <w:sz w:val="40"/>
          <w:szCs w:val="40"/>
        </w:rPr>
      </w:pPr>
    </w:p>
    <w:p w14:paraId="1FB66C50" w14:textId="77777777" w:rsidR="004D6181" w:rsidRPr="004D6181" w:rsidRDefault="004D6181" w:rsidP="004D6181">
      <w:pPr>
        <w:pStyle w:val="Default"/>
        <w:jc w:val="center"/>
        <w:rPr>
          <w:rFonts w:asciiTheme="minorHAnsi" w:hAnsiTheme="minorHAnsi" w:cstheme="minorHAnsi"/>
          <w:sz w:val="40"/>
          <w:szCs w:val="40"/>
        </w:rPr>
      </w:pPr>
    </w:p>
    <w:p w14:paraId="34660065" w14:textId="0C74E226" w:rsidR="004D6181" w:rsidRPr="004D6181" w:rsidRDefault="004D6181" w:rsidP="00EB17F9">
      <w:pPr>
        <w:pStyle w:val="Default"/>
        <w:spacing w:line="360" w:lineRule="auto"/>
        <w:jc w:val="center"/>
        <w:rPr>
          <w:rFonts w:asciiTheme="minorHAnsi" w:hAnsiTheme="minorHAnsi" w:cstheme="minorHAnsi"/>
          <w:sz w:val="40"/>
          <w:szCs w:val="40"/>
        </w:rPr>
      </w:pPr>
      <w:r w:rsidRPr="004D6181">
        <w:rPr>
          <w:rFonts w:asciiTheme="minorHAnsi" w:hAnsiTheme="minorHAnsi" w:cstheme="minorHAnsi"/>
          <w:b/>
          <w:bCs/>
          <w:sz w:val="40"/>
          <w:szCs w:val="40"/>
        </w:rPr>
        <w:t>EPM5740 PROJECT RISK MANAGEMENT</w:t>
      </w:r>
    </w:p>
    <w:p w14:paraId="4829F988" w14:textId="7B148AF7" w:rsidR="004D6181" w:rsidRPr="004D6181" w:rsidRDefault="004D6181" w:rsidP="00EB17F9">
      <w:pPr>
        <w:pStyle w:val="Default"/>
        <w:spacing w:line="360" w:lineRule="auto"/>
        <w:jc w:val="center"/>
        <w:rPr>
          <w:rFonts w:asciiTheme="minorHAnsi" w:hAnsiTheme="minorHAnsi" w:cstheme="minorHAnsi"/>
          <w:sz w:val="40"/>
          <w:szCs w:val="40"/>
        </w:rPr>
      </w:pPr>
      <w:r w:rsidRPr="004D6181">
        <w:rPr>
          <w:rFonts w:asciiTheme="minorHAnsi" w:hAnsiTheme="minorHAnsi" w:cstheme="minorHAnsi"/>
          <w:b/>
          <w:bCs/>
          <w:sz w:val="40"/>
          <w:szCs w:val="40"/>
        </w:rPr>
        <w:t>INDIVIDUAL ASSIGNMENT - LITERATURE REVIEW</w:t>
      </w:r>
    </w:p>
    <w:p w14:paraId="2DDFDB75" w14:textId="15BB3734" w:rsidR="004D6181" w:rsidRDefault="004D6181" w:rsidP="00EB17F9">
      <w:pPr>
        <w:spacing w:line="360" w:lineRule="auto"/>
        <w:jc w:val="center"/>
        <w:rPr>
          <w:rFonts w:cstheme="minorHAnsi"/>
          <w:b/>
          <w:bCs/>
          <w:sz w:val="40"/>
          <w:szCs w:val="40"/>
        </w:rPr>
      </w:pPr>
      <w:r w:rsidRPr="004D6181">
        <w:rPr>
          <w:rFonts w:cstheme="minorHAnsi"/>
          <w:b/>
          <w:bCs/>
          <w:sz w:val="40"/>
          <w:szCs w:val="40"/>
        </w:rPr>
        <w:t>RISK CULTURE AND RISK ATTITUDE</w:t>
      </w:r>
    </w:p>
    <w:p w14:paraId="6B38EF89" w14:textId="77777777" w:rsidR="004D6181" w:rsidRDefault="004D6181" w:rsidP="00EB17F9">
      <w:pPr>
        <w:pStyle w:val="Default"/>
        <w:spacing w:line="360" w:lineRule="auto"/>
      </w:pPr>
    </w:p>
    <w:p w14:paraId="4A41910B" w14:textId="66A02216" w:rsidR="004D6181" w:rsidRPr="004D6181" w:rsidRDefault="008F6EC0" w:rsidP="00EB17F9">
      <w:pPr>
        <w:pStyle w:val="Default"/>
        <w:spacing w:line="360" w:lineRule="auto"/>
        <w:rPr>
          <w:rFonts w:asciiTheme="minorHAnsi" w:hAnsiTheme="minorHAnsi" w:cstheme="minorHAnsi"/>
          <w:sz w:val="40"/>
          <w:szCs w:val="40"/>
        </w:rPr>
      </w:pPr>
      <w:r w:rsidRPr="00AD2000">
        <w:rPr>
          <w:rFonts w:ascii="Times New Roman" w:hAnsi="Times New Roman" w:cs="Times New Roman"/>
          <w:b/>
          <w:noProof/>
          <w:lang w:eastAsia="ko-KR"/>
        </w:rPr>
        <w:drawing>
          <wp:anchor distT="0" distB="0" distL="114300" distR="114300" simplePos="0" relativeHeight="251659264" behindDoc="1" locked="0" layoutInCell="1" allowOverlap="1" wp14:anchorId="05D63F64" wp14:editId="0A4619D5">
            <wp:simplePos x="0" y="0"/>
            <wp:positionH relativeFrom="column">
              <wp:posOffset>1758950</wp:posOffset>
            </wp:positionH>
            <wp:positionV relativeFrom="paragraph">
              <wp:posOffset>5715</wp:posOffset>
            </wp:positionV>
            <wp:extent cx="2435860" cy="2409825"/>
            <wp:effectExtent l="0" t="0" r="2540" b="9525"/>
            <wp:wrapTight wrapText="bothSides">
              <wp:wrapPolygon edited="0">
                <wp:start x="0" y="0"/>
                <wp:lineTo x="0" y="21515"/>
                <wp:lineTo x="21454" y="21515"/>
                <wp:lineTo x="214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860"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4D6181">
        <w:t xml:space="preserve"> </w:t>
      </w:r>
    </w:p>
    <w:p w14:paraId="24EDFC7B" w14:textId="5253D701" w:rsidR="004D6181" w:rsidRDefault="004D6181" w:rsidP="00EB17F9">
      <w:pPr>
        <w:spacing w:line="360" w:lineRule="auto"/>
      </w:pPr>
    </w:p>
    <w:p w14:paraId="4D1E0C7E" w14:textId="14D224F4" w:rsidR="004D6181" w:rsidRDefault="004D6181" w:rsidP="00EB17F9">
      <w:pPr>
        <w:spacing w:line="360" w:lineRule="auto"/>
      </w:pPr>
    </w:p>
    <w:p w14:paraId="5CE05CB0" w14:textId="2650A0AF" w:rsidR="004D6181" w:rsidRDefault="004D6181" w:rsidP="00EB17F9">
      <w:pPr>
        <w:spacing w:line="360" w:lineRule="auto"/>
      </w:pPr>
    </w:p>
    <w:p w14:paraId="7E311DC1" w14:textId="3D4F808E" w:rsidR="004D6181" w:rsidRDefault="004D6181" w:rsidP="00EB17F9">
      <w:pPr>
        <w:spacing w:line="360" w:lineRule="auto"/>
      </w:pPr>
    </w:p>
    <w:p w14:paraId="2E03A2C6" w14:textId="5C8861F1" w:rsidR="004D6181" w:rsidRDefault="004D6181" w:rsidP="00EB17F9">
      <w:pPr>
        <w:spacing w:line="360" w:lineRule="auto"/>
      </w:pPr>
    </w:p>
    <w:p w14:paraId="7722367C" w14:textId="76912E60" w:rsidR="004D6181" w:rsidRDefault="004D6181" w:rsidP="00EB17F9">
      <w:pPr>
        <w:spacing w:line="360" w:lineRule="auto"/>
      </w:pPr>
    </w:p>
    <w:p w14:paraId="3AAD187B" w14:textId="1D90E70D" w:rsidR="004D6181" w:rsidRDefault="004D6181" w:rsidP="00EB17F9">
      <w:pPr>
        <w:spacing w:line="360" w:lineRule="auto"/>
      </w:pPr>
    </w:p>
    <w:p w14:paraId="5AFC9252" w14:textId="26864143" w:rsidR="004D6181" w:rsidRPr="008F6EC0" w:rsidRDefault="004D6181" w:rsidP="00EB17F9">
      <w:pPr>
        <w:spacing w:line="360" w:lineRule="auto"/>
        <w:rPr>
          <w:b/>
          <w:bCs/>
          <w:sz w:val="28"/>
          <w:szCs w:val="28"/>
        </w:rPr>
      </w:pPr>
    </w:p>
    <w:p w14:paraId="3B445FF2" w14:textId="0DDC90FA" w:rsidR="008F6EC0" w:rsidRDefault="008F6EC0" w:rsidP="00EB17F9">
      <w:pPr>
        <w:spacing w:line="360" w:lineRule="auto"/>
        <w:rPr>
          <w:b/>
          <w:bCs/>
          <w:sz w:val="28"/>
          <w:szCs w:val="28"/>
        </w:rPr>
      </w:pPr>
      <w:r w:rsidRPr="008F6EC0">
        <w:rPr>
          <w:b/>
          <w:bCs/>
          <w:sz w:val="28"/>
          <w:szCs w:val="28"/>
        </w:rPr>
        <w:t>Submitted By : Surbhi Dhawan ( s4608520)</w:t>
      </w:r>
    </w:p>
    <w:p w14:paraId="61B2829D" w14:textId="32D5FDA8" w:rsidR="008F6EC0" w:rsidRDefault="008F6EC0" w:rsidP="00EB17F9">
      <w:pPr>
        <w:spacing w:line="360" w:lineRule="auto"/>
        <w:rPr>
          <w:b/>
          <w:bCs/>
          <w:sz w:val="28"/>
          <w:szCs w:val="28"/>
        </w:rPr>
      </w:pPr>
      <w:r>
        <w:rPr>
          <w:b/>
          <w:bCs/>
          <w:sz w:val="28"/>
          <w:szCs w:val="28"/>
        </w:rPr>
        <w:t>Submitted to : Farhad Daneshgar</w:t>
      </w:r>
    </w:p>
    <w:p w14:paraId="5670EE4C" w14:textId="4572B266" w:rsidR="008F6EC0" w:rsidRDefault="008F6EC0">
      <w:pPr>
        <w:rPr>
          <w:b/>
          <w:bCs/>
          <w:sz w:val="28"/>
          <w:szCs w:val="28"/>
        </w:rPr>
      </w:pPr>
    </w:p>
    <w:p w14:paraId="5C32D642" w14:textId="25528EB3" w:rsidR="008F6EC0" w:rsidRDefault="008F6EC0">
      <w:pPr>
        <w:rPr>
          <w:b/>
          <w:bCs/>
          <w:sz w:val="28"/>
          <w:szCs w:val="28"/>
        </w:rPr>
      </w:pPr>
    </w:p>
    <w:p w14:paraId="6B393201" w14:textId="0C404D6C" w:rsidR="008F6EC0" w:rsidRDefault="008F6EC0">
      <w:pPr>
        <w:rPr>
          <w:b/>
          <w:bCs/>
          <w:sz w:val="28"/>
          <w:szCs w:val="28"/>
        </w:rPr>
      </w:pPr>
    </w:p>
    <w:p w14:paraId="113A9562" w14:textId="1493D019" w:rsidR="008F6EC0" w:rsidRDefault="008F6EC0">
      <w:pPr>
        <w:rPr>
          <w:b/>
          <w:bCs/>
          <w:sz w:val="28"/>
          <w:szCs w:val="28"/>
        </w:rPr>
      </w:pPr>
    </w:p>
    <w:p w14:paraId="05A307E2" w14:textId="16E67EFC" w:rsidR="00497DCD" w:rsidRDefault="00497DCD">
      <w:pPr>
        <w:rPr>
          <w:b/>
          <w:bCs/>
          <w:sz w:val="28"/>
          <w:szCs w:val="28"/>
        </w:rPr>
      </w:pPr>
    </w:p>
    <w:p w14:paraId="23A25899" w14:textId="262DB143" w:rsidR="0033746D" w:rsidRDefault="0033746D">
      <w:pPr>
        <w:rPr>
          <w:b/>
          <w:bCs/>
          <w:sz w:val="28"/>
          <w:szCs w:val="28"/>
        </w:rPr>
      </w:pPr>
    </w:p>
    <w:p w14:paraId="41F61C59" w14:textId="486F0A51" w:rsidR="0033746D" w:rsidRDefault="0033746D" w:rsidP="00182DE8">
      <w:pPr>
        <w:pStyle w:val="Heading1"/>
        <w:spacing w:line="360" w:lineRule="auto"/>
        <w:rPr>
          <w:b/>
          <w:bCs/>
        </w:rPr>
      </w:pPr>
      <w:bookmarkStart w:id="0" w:name="_Toc41077980"/>
      <w:r w:rsidRPr="0033746D">
        <w:rPr>
          <w:b/>
          <w:bCs/>
        </w:rPr>
        <w:lastRenderedPageBreak/>
        <w:t>Executive Summary</w:t>
      </w:r>
      <w:bookmarkEnd w:id="0"/>
    </w:p>
    <w:p w14:paraId="66EBAF5F" w14:textId="40731D46" w:rsidR="002E4B8B" w:rsidRPr="002E4B8B" w:rsidRDefault="004E5082" w:rsidP="00182DE8">
      <w:pPr>
        <w:spacing w:line="360" w:lineRule="auto"/>
        <w:jc w:val="both"/>
      </w:pPr>
      <w:r w:rsidRPr="004E5082">
        <w:rPr>
          <w:sz w:val="24"/>
          <w:szCs w:val="24"/>
        </w:rPr>
        <w:t xml:space="preserve">This report portrays the significance of risk in an association and how </w:t>
      </w:r>
      <w:r w:rsidRPr="004E5082">
        <w:rPr>
          <w:sz w:val="24"/>
          <w:szCs w:val="24"/>
        </w:rPr>
        <w:t>behaviour</w:t>
      </w:r>
      <w:r w:rsidRPr="004E5082">
        <w:rPr>
          <w:sz w:val="24"/>
          <w:szCs w:val="24"/>
        </w:rPr>
        <w:t xml:space="preserve"> in risk and attitude in risk characterize risk culture. Initially introduction is given based on the definitions and terms are depicted</w:t>
      </w:r>
      <w:r w:rsidR="00684A61" w:rsidRPr="00182DE8">
        <w:rPr>
          <w:sz w:val="24"/>
          <w:szCs w:val="24"/>
        </w:rPr>
        <w:t xml:space="preserve">: risk management, risk culture and risk attitude. This report is made based on qualitative methodology in which various articles, journals, blogs, are read and deeply studied in order to find answers to the questions. In the body of the report, the A-B-C model of attitude, behaviour and culture in risk is highlighted and explained in detail. It also highlights the relationship among each other and displays the influence on each other by a diagram. It explains how risk attitude and risk behaviour influences on risk culture and the importance of good risk culture and consequences of bad risk culture. A risk mature matrix is explained in two ways: top to bottom approach and bottom to up approach. It also emphasis on creation of risk culture by using risk attitude. </w:t>
      </w:r>
      <w:r w:rsidR="00182DE8" w:rsidRPr="00182DE8">
        <w:rPr>
          <w:sz w:val="24"/>
          <w:szCs w:val="24"/>
        </w:rPr>
        <w:t>It displays a picture of how a good risk culture looks like and gives us deep knowledge of risk management. Overall, this report is generated by gaining knowledge from various sources</w:t>
      </w:r>
      <w:r w:rsidR="00182DE8">
        <w:t>.</w:t>
      </w:r>
    </w:p>
    <w:p w14:paraId="7064CA5D" w14:textId="65B45223" w:rsidR="0033746D" w:rsidRDefault="0033746D" w:rsidP="0033746D"/>
    <w:p w14:paraId="51BFFF53" w14:textId="4DB30199" w:rsidR="0033746D" w:rsidRDefault="0033746D" w:rsidP="0033746D"/>
    <w:p w14:paraId="67511A61" w14:textId="2D6DE63D" w:rsidR="0033746D" w:rsidRDefault="0033746D" w:rsidP="0033746D"/>
    <w:p w14:paraId="6C267452" w14:textId="1A49568B" w:rsidR="0033746D" w:rsidRDefault="0033746D" w:rsidP="0033746D"/>
    <w:p w14:paraId="0A89C394" w14:textId="6220B744" w:rsidR="0033746D" w:rsidRDefault="0033746D" w:rsidP="0033746D"/>
    <w:p w14:paraId="1C2395E1" w14:textId="1C399AFA" w:rsidR="0033746D" w:rsidRDefault="0033746D" w:rsidP="0033746D"/>
    <w:p w14:paraId="68FB322C" w14:textId="07C0BB86" w:rsidR="0033746D" w:rsidRDefault="0033746D" w:rsidP="0033746D"/>
    <w:p w14:paraId="07E6A8A0" w14:textId="36DFA44B" w:rsidR="0033746D" w:rsidRDefault="0033746D" w:rsidP="0033746D"/>
    <w:p w14:paraId="3CAEA47E" w14:textId="12E9480C" w:rsidR="0033746D" w:rsidRDefault="0033746D" w:rsidP="0033746D"/>
    <w:p w14:paraId="1A7DB8C6" w14:textId="6426312F" w:rsidR="0033746D" w:rsidRDefault="0033746D" w:rsidP="0033746D"/>
    <w:p w14:paraId="2839CD30" w14:textId="4C81809B" w:rsidR="0033746D" w:rsidRDefault="0033746D" w:rsidP="0033746D"/>
    <w:p w14:paraId="1F2F8FCE" w14:textId="7EAC8EF9" w:rsidR="0033746D" w:rsidRDefault="0033746D" w:rsidP="0033746D"/>
    <w:p w14:paraId="75A349FC" w14:textId="7ADFD8D9" w:rsidR="0033746D" w:rsidRDefault="0033746D" w:rsidP="0033746D"/>
    <w:p w14:paraId="788EE4E8" w14:textId="77777777" w:rsidR="00D333D0" w:rsidRDefault="00D333D0" w:rsidP="0033746D"/>
    <w:p w14:paraId="36D04AB1" w14:textId="77777777" w:rsidR="0033746D" w:rsidRPr="0033746D" w:rsidRDefault="0033746D" w:rsidP="0033746D"/>
    <w:sdt>
      <w:sdtPr>
        <w:rPr>
          <w:rFonts w:asciiTheme="minorHAnsi" w:eastAsiaTheme="minorHAnsi" w:hAnsiTheme="minorHAnsi" w:cstheme="minorBidi"/>
          <w:color w:val="auto"/>
          <w:sz w:val="22"/>
          <w:szCs w:val="22"/>
          <w:lang w:val="en-IN"/>
        </w:rPr>
        <w:id w:val="-707099837"/>
        <w:docPartObj>
          <w:docPartGallery w:val="Table of Contents"/>
          <w:docPartUnique/>
        </w:docPartObj>
      </w:sdtPr>
      <w:sdtEndPr>
        <w:rPr>
          <w:b/>
          <w:bCs/>
          <w:noProof/>
        </w:rPr>
      </w:sdtEndPr>
      <w:sdtContent>
        <w:p w14:paraId="6D88A5DB" w14:textId="377DA9F4" w:rsidR="0033746D" w:rsidRPr="0033746D" w:rsidRDefault="0033746D">
          <w:pPr>
            <w:pStyle w:val="TOCHeading"/>
            <w:rPr>
              <w:b/>
              <w:bCs/>
              <w:sz w:val="36"/>
              <w:szCs w:val="36"/>
            </w:rPr>
          </w:pPr>
          <w:r w:rsidRPr="0033746D">
            <w:rPr>
              <w:b/>
              <w:bCs/>
              <w:sz w:val="36"/>
              <w:szCs w:val="36"/>
            </w:rPr>
            <w:t>Table of Contents</w:t>
          </w:r>
        </w:p>
        <w:p w14:paraId="164D8C05" w14:textId="769AF53E" w:rsidR="0033746D" w:rsidRPr="0033746D" w:rsidRDefault="0033746D" w:rsidP="0033746D">
          <w:pPr>
            <w:pStyle w:val="TOC1"/>
            <w:tabs>
              <w:tab w:val="right" w:leader="dot" w:pos="9016"/>
            </w:tabs>
            <w:spacing w:line="360" w:lineRule="auto"/>
            <w:rPr>
              <w:rFonts w:eastAsiaTheme="minorEastAsia"/>
              <w:noProof/>
              <w:sz w:val="24"/>
              <w:szCs w:val="24"/>
              <w:lang w:eastAsia="en-IN"/>
            </w:rPr>
          </w:pPr>
          <w:r>
            <w:fldChar w:fldCharType="begin"/>
          </w:r>
          <w:r>
            <w:instrText xml:space="preserve"> TOC \o "1-3" \h \z \u </w:instrText>
          </w:r>
          <w:r>
            <w:fldChar w:fldCharType="separate"/>
          </w:r>
          <w:hyperlink w:anchor="_Toc41077980" w:history="1">
            <w:r w:rsidRPr="0033746D">
              <w:rPr>
                <w:rStyle w:val="Hyperlink"/>
                <w:b/>
                <w:bCs/>
                <w:noProof/>
                <w:sz w:val="24"/>
                <w:szCs w:val="24"/>
              </w:rPr>
              <w:t>Executive Summary</w:t>
            </w:r>
            <w:r w:rsidRPr="0033746D">
              <w:rPr>
                <w:noProof/>
                <w:webHidden/>
                <w:sz w:val="24"/>
                <w:szCs w:val="24"/>
              </w:rPr>
              <w:tab/>
            </w:r>
            <w:r w:rsidRPr="0033746D">
              <w:rPr>
                <w:noProof/>
                <w:webHidden/>
                <w:sz w:val="24"/>
                <w:szCs w:val="24"/>
              </w:rPr>
              <w:fldChar w:fldCharType="begin"/>
            </w:r>
            <w:r w:rsidRPr="0033746D">
              <w:rPr>
                <w:noProof/>
                <w:webHidden/>
                <w:sz w:val="24"/>
                <w:szCs w:val="24"/>
              </w:rPr>
              <w:instrText xml:space="preserve"> PAGEREF _Toc41077980 \h </w:instrText>
            </w:r>
            <w:r w:rsidRPr="0033746D">
              <w:rPr>
                <w:noProof/>
                <w:webHidden/>
                <w:sz w:val="24"/>
                <w:szCs w:val="24"/>
              </w:rPr>
            </w:r>
            <w:r w:rsidRPr="0033746D">
              <w:rPr>
                <w:noProof/>
                <w:webHidden/>
                <w:sz w:val="24"/>
                <w:szCs w:val="24"/>
              </w:rPr>
              <w:fldChar w:fldCharType="separate"/>
            </w:r>
            <w:r w:rsidRPr="0033746D">
              <w:rPr>
                <w:noProof/>
                <w:webHidden/>
                <w:sz w:val="24"/>
                <w:szCs w:val="24"/>
              </w:rPr>
              <w:t>2</w:t>
            </w:r>
            <w:r w:rsidRPr="0033746D">
              <w:rPr>
                <w:noProof/>
                <w:webHidden/>
                <w:sz w:val="24"/>
                <w:szCs w:val="24"/>
              </w:rPr>
              <w:fldChar w:fldCharType="end"/>
            </w:r>
          </w:hyperlink>
        </w:p>
        <w:p w14:paraId="38015DE7" w14:textId="1A31006A" w:rsidR="0033746D" w:rsidRPr="0033746D" w:rsidRDefault="00FF101E" w:rsidP="0033746D">
          <w:pPr>
            <w:pStyle w:val="TOC1"/>
            <w:tabs>
              <w:tab w:val="right" w:leader="dot" w:pos="9016"/>
            </w:tabs>
            <w:spacing w:line="360" w:lineRule="auto"/>
            <w:rPr>
              <w:rFonts w:eastAsiaTheme="minorEastAsia"/>
              <w:noProof/>
              <w:sz w:val="24"/>
              <w:szCs w:val="24"/>
              <w:lang w:eastAsia="en-IN"/>
            </w:rPr>
          </w:pPr>
          <w:hyperlink w:anchor="_Toc41077981" w:history="1">
            <w:r w:rsidR="0033746D" w:rsidRPr="0033746D">
              <w:rPr>
                <w:rStyle w:val="Hyperlink"/>
                <w:b/>
                <w:bCs/>
                <w:noProof/>
                <w:sz w:val="24"/>
                <w:szCs w:val="24"/>
              </w:rPr>
              <w:t>Introduction</w:t>
            </w:r>
            <w:r w:rsidR="0033746D" w:rsidRPr="0033746D">
              <w:rPr>
                <w:noProof/>
                <w:webHidden/>
                <w:sz w:val="24"/>
                <w:szCs w:val="24"/>
              </w:rPr>
              <w:tab/>
            </w:r>
            <w:r w:rsidR="0033746D" w:rsidRPr="0033746D">
              <w:rPr>
                <w:noProof/>
                <w:webHidden/>
                <w:sz w:val="24"/>
                <w:szCs w:val="24"/>
              </w:rPr>
              <w:fldChar w:fldCharType="begin"/>
            </w:r>
            <w:r w:rsidR="0033746D" w:rsidRPr="0033746D">
              <w:rPr>
                <w:noProof/>
                <w:webHidden/>
                <w:sz w:val="24"/>
                <w:szCs w:val="24"/>
              </w:rPr>
              <w:instrText xml:space="preserve"> PAGEREF _Toc41077981 \h </w:instrText>
            </w:r>
            <w:r w:rsidR="0033746D" w:rsidRPr="0033746D">
              <w:rPr>
                <w:noProof/>
                <w:webHidden/>
                <w:sz w:val="24"/>
                <w:szCs w:val="24"/>
              </w:rPr>
            </w:r>
            <w:r w:rsidR="0033746D" w:rsidRPr="0033746D">
              <w:rPr>
                <w:noProof/>
                <w:webHidden/>
                <w:sz w:val="24"/>
                <w:szCs w:val="24"/>
              </w:rPr>
              <w:fldChar w:fldCharType="separate"/>
            </w:r>
            <w:r w:rsidR="0033746D" w:rsidRPr="0033746D">
              <w:rPr>
                <w:noProof/>
                <w:webHidden/>
                <w:sz w:val="24"/>
                <w:szCs w:val="24"/>
              </w:rPr>
              <w:t>4</w:t>
            </w:r>
            <w:r w:rsidR="0033746D" w:rsidRPr="0033746D">
              <w:rPr>
                <w:noProof/>
                <w:webHidden/>
                <w:sz w:val="24"/>
                <w:szCs w:val="24"/>
              </w:rPr>
              <w:fldChar w:fldCharType="end"/>
            </w:r>
          </w:hyperlink>
        </w:p>
        <w:p w14:paraId="277C48B4" w14:textId="7BD8CCF5" w:rsidR="0033746D" w:rsidRPr="0033746D" w:rsidRDefault="00FF101E" w:rsidP="0033746D">
          <w:pPr>
            <w:pStyle w:val="TOC1"/>
            <w:tabs>
              <w:tab w:val="right" w:leader="dot" w:pos="9016"/>
            </w:tabs>
            <w:spacing w:line="360" w:lineRule="auto"/>
            <w:rPr>
              <w:rFonts w:eastAsiaTheme="minorEastAsia"/>
              <w:noProof/>
              <w:sz w:val="24"/>
              <w:szCs w:val="24"/>
              <w:lang w:eastAsia="en-IN"/>
            </w:rPr>
          </w:pPr>
          <w:hyperlink w:anchor="_Toc41077982" w:history="1">
            <w:r w:rsidR="0033746D" w:rsidRPr="0033746D">
              <w:rPr>
                <w:rStyle w:val="Hyperlink"/>
                <w:b/>
                <w:bCs/>
                <w:noProof/>
                <w:sz w:val="24"/>
                <w:szCs w:val="24"/>
                <w:shd w:val="clear" w:color="auto" w:fill="FFFFFF"/>
              </w:rPr>
              <w:t>Body Of Report</w:t>
            </w:r>
            <w:r w:rsidR="0033746D" w:rsidRPr="0033746D">
              <w:rPr>
                <w:noProof/>
                <w:webHidden/>
                <w:sz w:val="24"/>
                <w:szCs w:val="24"/>
              </w:rPr>
              <w:tab/>
            </w:r>
            <w:r w:rsidR="0033746D" w:rsidRPr="0033746D">
              <w:rPr>
                <w:noProof/>
                <w:webHidden/>
                <w:sz w:val="24"/>
                <w:szCs w:val="24"/>
              </w:rPr>
              <w:fldChar w:fldCharType="begin"/>
            </w:r>
            <w:r w:rsidR="0033746D" w:rsidRPr="0033746D">
              <w:rPr>
                <w:noProof/>
                <w:webHidden/>
                <w:sz w:val="24"/>
                <w:szCs w:val="24"/>
              </w:rPr>
              <w:instrText xml:space="preserve"> PAGEREF _Toc41077982 \h </w:instrText>
            </w:r>
            <w:r w:rsidR="0033746D" w:rsidRPr="0033746D">
              <w:rPr>
                <w:noProof/>
                <w:webHidden/>
                <w:sz w:val="24"/>
                <w:szCs w:val="24"/>
              </w:rPr>
            </w:r>
            <w:r w:rsidR="0033746D" w:rsidRPr="0033746D">
              <w:rPr>
                <w:noProof/>
                <w:webHidden/>
                <w:sz w:val="24"/>
                <w:szCs w:val="24"/>
              </w:rPr>
              <w:fldChar w:fldCharType="separate"/>
            </w:r>
            <w:r w:rsidR="0033746D" w:rsidRPr="0033746D">
              <w:rPr>
                <w:noProof/>
                <w:webHidden/>
                <w:sz w:val="24"/>
                <w:szCs w:val="24"/>
              </w:rPr>
              <w:t>5</w:t>
            </w:r>
            <w:r w:rsidR="0033746D" w:rsidRPr="0033746D">
              <w:rPr>
                <w:noProof/>
                <w:webHidden/>
                <w:sz w:val="24"/>
                <w:szCs w:val="24"/>
              </w:rPr>
              <w:fldChar w:fldCharType="end"/>
            </w:r>
          </w:hyperlink>
        </w:p>
        <w:p w14:paraId="65FDD670" w14:textId="4AA313A3" w:rsidR="0033746D" w:rsidRPr="0033746D" w:rsidRDefault="00FF101E" w:rsidP="0033746D">
          <w:pPr>
            <w:pStyle w:val="TOC1"/>
            <w:tabs>
              <w:tab w:val="right" w:leader="dot" w:pos="9016"/>
            </w:tabs>
            <w:spacing w:line="360" w:lineRule="auto"/>
            <w:rPr>
              <w:rFonts w:eastAsiaTheme="minorEastAsia"/>
              <w:noProof/>
              <w:sz w:val="24"/>
              <w:szCs w:val="24"/>
              <w:lang w:eastAsia="en-IN"/>
            </w:rPr>
          </w:pPr>
          <w:hyperlink w:anchor="_Toc41077983" w:history="1">
            <w:r w:rsidR="0033746D" w:rsidRPr="0033746D">
              <w:rPr>
                <w:rStyle w:val="Hyperlink"/>
                <w:b/>
                <w:bCs/>
                <w:noProof/>
                <w:sz w:val="24"/>
                <w:szCs w:val="24"/>
              </w:rPr>
              <w:t>Conclusion</w:t>
            </w:r>
            <w:r w:rsidR="0033746D" w:rsidRPr="0033746D">
              <w:rPr>
                <w:noProof/>
                <w:webHidden/>
                <w:sz w:val="24"/>
                <w:szCs w:val="24"/>
              </w:rPr>
              <w:tab/>
            </w:r>
            <w:r w:rsidR="0033746D" w:rsidRPr="0033746D">
              <w:rPr>
                <w:noProof/>
                <w:webHidden/>
                <w:sz w:val="24"/>
                <w:szCs w:val="24"/>
              </w:rPr>
              <w:fldChar w:fldCharType="begin"/>
            </w:r>
            <w:r w:rsidR="0033746D" w:rsidRPr="0033746D">
              <w:rPr>
                <w:noProof/>
                <w:webHidden/>
                <w:sz w:val="24"/>
                <w:szCs w:val="24"/>
              </w:rPr>
              <w:instrText xml:space="preserve"> PAGEREF _Toc41077983 \h </w:instrText>
            </w:r>
            <w:r w:rsidR="0033746D" w:rsidRPr="0033746D">
              <w:rPr>
                <w:noProof/>
                <w:webHidden/>
                <w:sz w:val="24"/>
                <w:szCs w:val="24"/>
              </w:rPr>
            </w:r>
            <w:r w:rsidR="0033746D" w:rsidRPr="0033746D">
              <w:rPr>
                <w:noProof/>
                <w:webHidden/>
                <w:sz w:val="24"/>
                <w:szCs w:val="24"/>
              </w:rPr>
              <w:fldChar w:fldCharType="separate"/>
            </w:r>
            <w:r w:rsidR="0033746D" w:rsidRPr="0033746D">
              <w:rPr>
                <w:noProof/>
                <w:webHidden/>
                <w:sz w:val="24"/>
                <w:szCs w:val="24"/>
              </w:rPr>
              <w:t>10</w:t>
            </w:r>
            <w:r w:rsidR="0033746D" w:rsidRPr="0033746D">
              <w:rPr>
                <w:noProof/>
                <w:webHidden/>
                <w:sz w:val="24"/>
                <w:szCs w:val="24"/>
              </w:rPr>
              <w:fldChar w:fldCharType="end"/>
            </w:r>
          </w:hyperlink>
        </w:p>
        <w:p w14:paraId="5618779A" w14:textId="505A08E7" w:rsidR="0033746D" w:rsidRDefault="00FF101E" w:rsidP="0033746D">
          <w:pPr>
            <w:pStyle w:val="TOC1"/>
            <w:tabs>
              <w:tab w:val="right" w:leader="dot" w:pos="9016"/>
            </w:tabs>
            <w:spacing w:line="360" w:lineRule="auto"/>
            <w:rPr>
              <w:rFonts w:eastAsiaTheme="minorEastAsia"/>
              <w:noProof/>
              <w:lang w:eastAsia="en-IN"/>
            </w:rPr>
          </w:pPr>
          <w:hyperlink w:anchor="_Toc41077984" w:history="1">
            <w:r w:rsidR="0033746D" w:rsidRPr="0033746D">
              <w:rPr>
                <w:rStyle w:val="Hyperlink"/>
                <w:b/>
                <w:bCs/>
                <w:noProof/>
                <w:sz w:val="24"/>
                <w:szCs w:val="24"/>
              </w:rPr>
              <w:t>References</w:t>
            </w:r>
            <w:r w:rsidR="0033746D" w:rsidRPr="0033746D">
              <w:rPr>
                <w:noProof/>
                <w:webHidden/>
                <w:sz w:val="24"/>
                <w:szCs w:val="24"/>
              </w:rPr>
              <w:tab/>
            </w:r>
            <w:r w:rsidR="0033746D" w:rsidRPr="0033746D">
              <w:rPr>
                <w:noProof/>
                <w:webHidden/>
                <w:sz w:val="24"/>
                <w:szCs w:val="24"/>
              </w:rPr>
              <w:fldChar w:fldCharType="begin"/>
            </w:r>
            <w:r w:rsidR="0033746D" w:rsidRPr="0033746D">
              <w:rPr>
                <w:noProof/>
                <w:webHidden/>
                <w:sz w:val="24"/>
                <w:szCs w:val="24"/>
              </w:rPr>
              <w:instrText xml:space="preserve"> PAGEREF _Toc41077984 \h </w:instrText>
            </w:r>
            <w:r w:rsidR="0033746D" w:rsidRPr="0033746D">
              <w:rPr>
                <w:noProof/>
                <w:webHidden/>
                <w:sz w:val="24"/>
                <w:szCs w:val="24"/>
              </w:rPr>
            </w:r>
            <w:r w:rsidR="0033746D" w:rsidRPr="0033746D">
              <w:rPr>
                <w:noProof/>
                <w:webHidden/>
                <w:sz w:val="24"/>
                <w:szCs w:val="24"/>
              </w:rPr>
              <w:fldChar w:fldCharType="separate"/>
            </w:r>
            <w:r w:rsidR="0033746D" w:rsidRPr="0033746D">
              <w:rPr>
                <w:noProof/>
                <w:webHidden/>
                <w:sz w:val="24"/>
                <w:szCs w:val="24"/>
              </w:rPr>
              <w:t>10</w:t>
            </w:r>
            <w:r w:rsidR="0033746D" w:rsidRPr="0033746D">
              <w:rPr>
                <w:noProof/>
                <w:webHidden/>
                <w:sz w:val="24"/>
                <w:szCs w:val="24"/>
              </w:rPr>
              <w:fldChar w:fldCharType="end"/>
            </w:r>
          </w:hyperlink>
        </w:p>
        <w:p w14:paraId="2E4FAD7C" w14:textId="411679DB" w:rsidR="0033746D" w:rsidRDefault="0033746D">
          <w:r>
            <w:rPr>
              <w:b/>
              <w:bCs/>
              <w:noProof/>
            </w:rPr>
            <w:fldChar w:fldCharType="end"/>
          </w:r>
        </w:p>
      </w:sdtContent>
    </w:sdt>
    <w:p w14:paraId="1EE09597" w14:textId="2B0449F4" w:rsidR="004C2208" w:rsidRDefault="004C2208" w:rsidP="00326AF2">
      <w:pPr>
        <w:pStyle w:val="Heading1"/>
        <w:spacing w:line="360" w:lineRule="auto"/>
        <w:rPr>
          <w:b/>
          <w:bCs/>
          <w:sz w:val="36"/>
          <w:szCs w:val="36"/>
        </w:rPr>
      </w:pPr>
    </w:p>
    <w:p w14:paraId="624A54CD" w14:textId="2BD786C2" w:rsidR="0033746D" w:rsidRDefault="0033746D" w:rsidP="00326AF2">
      <w:pPr>
        <w:pStyle w:val="Heading1"/>
        <w:spacing w:line="360" w:lineRule="auto"/>
        <w:rPr>
          <w:b/>
          <w:bCs/>
          <w:sz w:val="36"/>
          <w:szCs w:val="36"/>
        </w:rPr>
      </w:pPr>
    </w:p>
    <w:p w14:paraId="06599659" w14:textId="35E98DF4" w:rsidR="0033746D" w:rsidRDefault="0033746D" w:rsidP="0033746D"/>
    <w:p w14:paraId="5BF79744" w14:textId="4472EC70" w:rsidR="0033746D" w:rsidRDefault="0033746D" w:rsidP="0033746D"/>
    <w:p w14:paraId="07E54B46" w14:textId="028573F5" w:rsidR="0033746D" w:rsidRDefault="0033746D" w:rsidP="0033746D"/>
    <w:p w14:paraId="54BE21F8" w14:textId="1D2A0821" w:rsidR="0033746D" w:rsidRDefault="0033746D" w:rsidP="0033746D"/>
    <w:p w14:paraId="7086AD15" w14:textId="79AAE953" w:rsidR="0033746D" w:rsidRDefault="0033746D" w:rsidP="0033746D"/>
    <w:p w14:paraId="2CC6082B" w14:textId="44342C91" w:rsidR="0033746D" w:rsidRDefault="0033746D" w:rsidP="0033746D"/>
    <w:p w14:paraId="209E9370" w14:textId="7E8B0494" w:rsidR="0033746D" w:rsidRDefault="0033746D" w:rsidP="0033746D"/>
    <w:p w14:paraId="363B9A40" w14:textId="27996617" w:rsidR="0033746D" w:rsidRDefault="0033746D" w:rsidP="0033746D"/>
    <w:p w14:paraId="42EE35DB" w14:textId="4794E08F" w:rsidR="0033746D" w:rsidRDefault="0033746D" w:rsidP="0033746D"/>
    <w:p w14:paraId="3577AB29" w14:textId="4AEE1C3C" w:rsidR="0033746D" w:rsidRDefault="0033746D" w:rsidP="0033746D"/>
    <w:p w14:paraId="2BBE098F" w14:textId="34816BAC" w:rsidR="0033746D" w:rsidRDefault="0033746D" w:rsidP="0033746D"/>
    <w:p w14:paraId="640C6C37" w14:textId="4BA065CD" w:rsidR="0033746D" w:rsidRDefault="0033746D" w:rsidP="0033746D"/>
    <w:p w14:paraId="636E51EC" w14:textId="1A49AC85" w:rsidR="0033746D" w:rsidRDefault="0033746D" w:rsidP="0033746D"/>
    <w:p w14:paraId="176C1F5E" w14:textId="29FC23B4" w:rsidR="0033746D" w:rsidRDefault="0033746D" w:rsidP="0033746D"/>
    <w:p w14:paraId="48F27FF7" w14:textId="1A23FCD3" w:rsidR="0033746D" w:rsidRDefault="0033746D" w:rsidP="0033746D"/>
    <w:p w14:paraId="71A6F92D" w14:textId="2DB21AFA" w:rsidR="0033746D" w:rsidRDefault="0033746D" w:rsidP="0033746D"/>
    <w:p w14:paraId="40A50CBD" w14:textId="534E1F7A" w:rsidR="0033746D" w:rsidRDefault="0033746D" w:rsidP="00326AF2">
      <w:pPr>
        <w:pStyle w:val="Heading1"/>
        <w:spacing w:line="360" w:lineRule="auto"/>
        <w:rPr>
          <w:b/>
          <w:bCs/>
          <w:sz w:val="36"/>
          <w:szCs w:val="36"/>
        </w:rPr>
      </w:pPr>
    </w:p>
    <w:p w14:paraId="771A6096" w14:textId="49F84F74" w:rsidR="0033746D" w:rsidRDefault="0033746D" w:rsidP="0033746D"/>
    <w:p w14:paraId="560D03CF" w14:textId="77777777" w:rsidR="0033746D" w:rsidRPr="0033746D" w:rsidRDefault="0033746D" w:rsidP="0033746D"/>
    <w:p w14:paraId="758F9220" w14:textId="33CC5351" w:rsidR="008F6EC0" w:rsidRPr="00326AF2" w:rsidRDefault="008F6EC0" w:rsidP="00326AF2">
      <w:pPr>
        <w:pStyle w:val="Heading1"/>
        <w:spacing w:line="360" w:lineRule="auto"/>
        <w:rPr>
          <w:b/>
          <w:bCs/>
          <w:sz w:val="36"/>
          <w:szCs w:val="36"/>
        </w:rPr>
      </w:pPr>
      <w:bookmarkStart w:id="1" w:name="_Toc41077981"/>
      <w:r w:rsidRPr="00326AF2">
        <w:rPr>
          <w:b/>
          <w:bCs/>
          <w:sz w:val="36"/>
          <w:szCs w:val="36"/>
        </w:rPr>
        <w:lastRenderedPageBreak/>
        <w:t>Introduction</w:t>
      </w:r>
      <w:bookmarkEnd w:id="1"/>
    </w:p>
    <w:p w14:paraId="6B3AB9DB" w14:textId="5260125E" w:rsidR="008440BD" w:rsidRPr="008440BD" w:rsidRDefault="008F6EC0" w:rsidP="008440BD">
      <w:pPr>
        <w:pStyle w:val="NormalWeb"/>
        <w:shd w:val="clear" w:color="auto" w:fill="FFFFFF"/>
        <w:spacing w:before="0" w:beforeAutospacing="0" w:after="0" w:afterAutospacing="0" w:line="360" w:lineRule="auto"/>
        <w:jc w:val="both"/>
        <w:rPr>
          <w:rFonts w:asciiTheme="minorHAnsi" w:hAnsiTheme="minorHAnsi" w:cstheme="minorHAnsi"/>
          <w:sz w:val="22"/>
          <w:szCs w:val="22"/>
        </w:rPr>
      </w:pPr>
      <w:r w:rsidRPr="00497DCD">
        <w:rPr>
          <w:rFonts w:asciiTheme="minorHAnsi" w:hAnsiTheme="minorHAnsi" w:cstheme="minorHAnsi"/>
        </w:rPr>
        <w:t xml:space="preserve">Risk is </w:t>
      </w:r>
      <w:r w:rsidR="0050430C" w:rsidRPr="00497DCD">
        <w:rPr>
          <w:rFonts w:asciiTheme="minorHAnsi" w:hAnsiTheme="minorHAnsi" w:cstheme="minorHAnsi"/>
        </w:rPr>
        <w:t xml:space="preserve">chance of mis fortune or injury. It can occur due to any natural disaster or manmade errors. Project risk is dubious condition that have direct impact on project scope and objective which results in success or failure of the project. For overcoming the risks of the projects, we follow Project Risk Management. Risk management helps in identifying the risk and their assessment to manage and minimize the outcome of risk. As we know that risks can occur anytime and anywhere so there are </w:t>
      </w:r>
      <w:r w:rsidR="00023BF7" w:rsidRPr="00497DCD">
        <w:rPr>
          <w:rFonts w:asciiTheme="minorHAnsi" w:hAnsiTheme="minorHAnsi" w:cstheme="minorHAnsi"/>
        </w:rPr>
        <w:t xml:space="preserve">no risk-free projects. We cannot totally eliminate risk, but we can identify, asses and manage the outcome of risk. </w:t>
      </w:r>
      <w:r w:rsidR="00396598" w:rsidRPr="00497DCD">
        <w:rPr>
          <w:rFonts w:asciiTheme="minorHAnsi" w:hAnsiTheme="minorHAnsi" w:cstheme="minorHAnsi"/>
        </w:rPr>
        <w:t>The risk management has 6 steps:</w:t>
      </w:r>
      <w:r w:rsidR="00396598" w:rsidRPr="00497DCD">
        <w:rPr>
          <w:rFonts w:asciiTheme="minorHAnsi" w:hAnsiTheme="minorHAnsi" w:cstheme="minorHAnsi"/>
          <w:sz w:val="22"/>
          <w:szCs w:val="22"/>
        </w:rPr>
        <w:t xml:space="preserve"> </w:t>
      </w:r>
    </w:p>
    <w:p w14:paraId="44DADE3A" w14:textId="2757B801" w:rsidR="004D6181" w:rsidRDefault="00396598" w:rsidP="00497DCD">
      <w:pPr>
        <w:spacing w:line="360" w:lineRule="auto"/>
        <w:jc w:val="center"/>
      </w:pPr>
      <w:r>
        <w:rPr>
          <w:noProof/>
        </w:rPr>
        <w:drawing>
          <wp:inline distT="0" distB="0" distL="0" distR="0" wp14:anchorId="4857D0B3" wp14:editId="4F446A1B">
            <wp:extent cx="4091553" cy="3091912"/>
            <wp:effectExtent l="0" t="0" r="2349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60D2C0F" w14:textId="503D0157" w:rsidR="008440BD" w:rsidRPr="008440BD" w:rsidRDefault="008440BD" w:rsidP="00497DCD">
      <w:pPr>
        <w:spacing w:line="360" w:lineRule="auto"/>
        <w:jc w:val="both"/>
        <w:rPr>
          <w:b/>
          <w:bCs/>
          <w:sz w:val="24"/>
          <w:szCs w:val="24"/>
        </w:rPr>
      </w:pPr>
      <w:r w:rsidRPr="008440BD">
        <w:rPr>
          <w:b/>
          <w:bCs/>
          <w:sz w:val="24"/>
          <w:szCs w:val="24"/>
        </w:rPr>
        <w:t xml:space="preserve">                          Figure 1 : Risk management steps</w:t>
      </w:r>
    </w:p>
    <w:p w14:paraId="3DF01BB5" w14:textId="46F8E8F0" w:rsidR="00396598" w:rsidRPr="00497DCD" w:rsidRDefault="00396598" w:rsidP="00497DCD">
      <w:pPr>
        <w:spacing w:line="360" w:lineRule="auto"/>
        <w:jc w:val="both"/>
        <w:rPr>
          <w:rFonts w:cstheme="minorHAnsi"/>
          <w:color w:val="222222"/>
          <w:sz w:val="24"/>
          <w:szCs w:val="24"/>
          <w:shd w:val="clear" w:color="auto" w:fill="FFFFFF"/>
        </w:rPr>
      </w:pPr>
      <w:r w:rsidRPr="00497DCD">
        <w:rPr>
          <w:sz w:val="24"/>
          <w:szCs w:val="24"/>
        </w:rPr>
        <w:t>Risk Culture is Important part of Project Management.</w:t>
      </w:r>
      <w:r w:rsidR="004B3E65" w:rsidRPr="00497DCD">
        <w:rPr>
          <w:sz w:val="24"/>
          <w:szCs w:val="24"/>
        </w:rPr>
        <w:t xml:space="preserve"> It is a term that portrays the qualities, knowledge and information, convictions, understanding and perceptive shared with common group of people who have same objectives which includes public and private companies, non-profit-organisations and government</w:t>
      </w:r>
      <w:r w:rsidR="0057435F" w:rsidRPr="00497DCD">
        <w:rPr>
          <w:sz w:val="24"/>
          <w:szCs w:val="24"/>
        </w:rPr>
        <w:t xml:space="preserve"> (</w:t>
      </w:r>
      <w:r w:rsidR="0057435F" w:rsidRPr="0057435F">
        <w:rPr>
          <w:rFonts w:cstheme="minorHAnsi"/>
          <w:color w:val="000000"/>
          <w:sz w:val="24"/>
          <w:szCs w:val="24"/>
        </w:rPr>
        <w:t>Richardson, P &amp; Fenech, J</w:t>
      </w:r>
      <w:r w:rsidR="0057435F" w:rsidRPr="00497DCD">
        <w:rPr>
          <w:rFonts w:cstheme="minorHAnsi"/>
          <w:color w:val="000000"/>
          <w:sz w:val="24"/>
          <w:szCs w:val="24"/>
        </w:rPr>
        <w:t>,2012)</w:t>
      </w:r>
      <w:r w:rsidR="004B3E65" w:rsidRPr="00497DCD">
        <w:rPr>
          <w:sz w:val="24"/>
          <w:szCs w:val="24"/>
        </w:rPr>
        <w:t xml:space="preserve">. </w:t>
      </w:r>
      <w:r w:rsidR="005D25F7" w:rsidRPr="00497DCD">
        <w:rPr>
          <w:sz w:val="24"/>
          <w:szCs w:val="24"/>
        </w:rPr>
        <w:t xml:space="preserve">So, as a result, and organisation individual people can come up with their own risk culture framework which that will help them to overcome specific challenges and limitations related to project’s scope or objective. It clearly means that the development of risk culture is not only confined to a specific senior person of </w:t>
      </w:r>
      <w:r w:rsidR="0057435F" w:rsidRPr="00497DCD">
        <w:rPr>
          <w:sz w:val="24"/>
          <w:szCs w:val="24"/>
        </w:rPr>
        <w:t>company,</w:t>
      </w:r>
      <w:r w:rsidR="005D25F7" w:rsidRPr="00497DCD">
        <w:rPr>
          <w:sz w:val="24"/>
          <w:szCs w:val="24"/>
        </w:rPr>
        <w:t xml:space="preserve"> but it can be created by individual in an organisation, addressed and conveyed to all levels of company which will lead to a coherent culture</w:t>
      </w:r>
      <w:r w:rsidR="0057435F" w:rsidRPr="00497DCD">
        <w:rPr>
          <w:sz w:val="24"/>
          <w:szCs w:val="24"/>
        </w:rPr>
        <w:t xml:space="preserve"> (</w:t>
      </w:r>
      <w:r w:rsidR="0057435F" w:rsidRPr="00497DCD">
        <w:rPr>
          <w:rFonts w:cstheme="minorHAnsi"/>
          <w:color w:val="222222"/>
          <w:sz w:val="24"/>
          <w:szCs w:val="24"/>
          <w:shd w:val="clear" w:color="auto" w:fill="FFFFFF"/>
        </w:rPr>
        <w:t>Hillson, D, 2013).</w:t>
      </w:r>
    </w:p>
    <w:p w14:paraId="0B6808B2" w14:textId="43530275" w:rsidR="00FE5FA5" w:rsidRPr="000E15D7" w:rsidRDefault="00FE5FA5" w:rsidP="00497DCD">
      <w:pPr>
        <w:spacing w:line="360" w:lineRule="auto"/>
        <w:jc w:val="both"/>
        <w:rPr>
          <w:rFonts w:cstheme="minorHAnsi"/>
          <w:color w:val="222222"/>
          <w:sz w:val="24"/>
          <w:szCs w:val="24"/>
          <w:shd w:val="clear" w:color="auto" w:fill="FFFFFF"/>
        </w:rPr>
      </w:pPr>
      <w:r w:rsidRPr="00497DCD">
        <w:rPr>
          <w:rFonts w:cstheme="minorHAnsi"/>
          <w:color w:val="222222"/>
          <w:sz w:val="24"/>
          <w:szCs w:val="24"/>
          <w:shd w:val="clear" w:color="auto" w:fill="FFFFFF"/>
        </w:rPr>
        <w:lastRenderedPageBreak/>
        <w:t xml:space="preserve">We know that Risk is defined as an uncertainty which has positive or negative impact on project. </w:t>
      </w:r>
      <w:r w:rsidR="00A96034" w:rsidRPr="00A96034">
        <w:rPr>
          <w:rFonts w:cstheme="minorHAnsi"/>
          <w:color w:val="222222"/>
          <w:sz w:val="24"/>
          <w:szCs w:val="24"/>
          <w:shd w:val="clear" w:color="auto" w:fill="FFFFFF"/>
        </w:rPr>
        <w:t>Attitude is characterized as picked viewpoint, mental view or way concerning a reality or state</w:t>
      </w:r>
      <w:r w:rsidRPr="00497DCD">
        <w:rPr>
          <w:rFonts w:cstheme="minorHAnsi"/>
          <w:color w:val="222222"/>
          <w:sz w:val="24"/>
          <w:szCs w:val="24"/>
          <w:shd w:val="clear" w:color="auto" w:fill="FFFFFF"/>
        </w:rPr>
        <w:t xml:space="preserve">. In risk management combining both of them gives risk attitude which means that picked perceptive (chosen state of mind) with respect to the uncertainties or dubious conditions which gives an outcome to a project, that may be a success or a </w:t>
      </w:r>
      <w:r w:rsidRPr="000E15D7">
        <w:rPr>
          <w:rFonts w:cstheme="minorHAnsi"/>
          <w:color w:val="222222"/>
          <w:sz w:val="24"/>
          <w:szCs w:val="24"/>
          <w:shd w:val="clear" w:color="auto" w:fill="FFFFFF"/>
        </w:rPr>
        <w:t>failure</w:t>
      </w:r>
      <w:r w:rsidR="000E15D7" w:rsidRPr="000E15D7">
        <w:rPr>
          <w:rFonts w:cstheme="minorHAnsi"/>
          <w:color w:val="222222"/>
          <w:sz w:val="24"/>
          <w:szCs w:val="24"/>
          <w:shd w:val="clear" w:color="auto" w:fill="FFFFFF"/>
        </w:rPr>
        <w:t xml:space="preserve"> (de Bakker, K. and Somani, S., 2006)</w:t>
      </w:r>
    </w:p>
    <w:p w14:paraId="7141388C" w14:textId="102CD9E0" w:rsidR="00D41BA4" w:rsidRPr="00326AF2" w:rsidRDefault="00FE5FA5" w:rsidP="00326AF2">
      <w:pPr>
        <w:pStyle w:val="Heading1"/>
        <w:spacing w:line="360" w:lineRule="auto"/>
        <w:rPr>
          <w:b/>
          <w:bCs/>
          <w:sz w:val="36"/>
          <w:szCs w:val="36"/>
          <w:shd w:val="clear" w:color="auto" w:fill="FFFFFF"/>
        </w:rPr>
      </w:pPr>
      <w:bookmarkStart w:id="2" w:name="_Toc41077982"/>
      <w:r w:rsidRPr="00326AF2">
        <w:rPr>
          <w:b/>
          <w:bCs/>
          <w:sz w:val="36"/>
          <w:szCs w:val="36"/>
          <w:shd w:val="clear" w:color="auto" w:fill="FFFFFF"/>
        </w:rPr>
        <w:t>Body Of Repor</w:t>
      </w:r>
      <w:r w:rsidR="00D41BA4" w:rsidRPr="00326AF2">
        <w:rPr>
          <w:b/>
          <w:bCs/>
          <w:sz w:val="36"/>
          <w:szCs w:val="36"/>
          <w:shd w:val="clear" w:color="auto" w:fill="FFFFFF"/>
        </w:rPr>
        <w:t>t</w:t>
      </w:r>
      <w:bookmarkEnd w:id="2"/>
    </w:p>
    <w:p w14:paraId="3BCD62E8" w14:textId="3355F183" w:rsidR="00D41BA4" w:rsidRPr="00E35DE7" w:rsidRDefault="00A534CE" w:rsidP="00E35DE7">
      <w:pPr>
        <w:spacing w:line="360" w:lineRule="auto"/>
        <w:jc w:val="both"/>
        <w:rPr>
          <w:rFonts w:cstheme="minorHAnsi"/>
          <w:sz w:val="24"/>
          <w:szCs w:val="24"/>
        </w:rPr>
      </w:pPr>
      <w:r w:rsidRPr="00E35DE7">
        <w:rPr>
          <w:rFonts w:cstheme="minorHAnsi"/>
          <w:sz w:val="24"/>
          <w:szCs w:val="24"/>
        </w:rPr>
        <w:t xml:space="preserve">As we know risk </w:t>
      </w:r>
      <w:r w:rsidR="00F77BFE">
        <w:rPr>
          <w:rFonts w:cstheme="minorHAnsi"/>
          <w:sz w:val="24"/>
          <w:szCs w:val="24"/>
        </w:rPr>
        <w:t>attitude</w:t>
      </w:r>
      <w:r w:rsidRPr="00E35DE7">
        <w:rPr>
          <w:rFonts w:cstheme="minorHAnsi"/>
          <w:sz w:val="24"/>
          <w:szCs w:val="24"/>
        </w:rPr>
        <w:t xml:space="preserve"> and </w:t>
      </w:r>
      <w:r w:rsidR="00F77BFE">
        <w:rPr>
          <w:rFonts w:cstheme="minorHAnsi"/>
          <w:sz w:val="24"/>
          <w:szCs w:val="24"/>
        </w:rPr>
        <w:t xml:space="preserve">culture </w:t>
      </w:r>
      <w:r w:rsidRPr="00E35DE7">
        <w:rPr>
          <w:rFonts w:cstheme="minorHAnsi"/>
          <w:sz w:val="24"/>
          <w:szCs w:val="24"/>
        </w:rPr>
        <w:t xml:space="preserve">has high </w:t>
      </w:r>
      <w:r w:rsidR="00F77BFE">
        <w:rPr>
          <w:rFonts w:cstheme="minorHAnsi"/>
          <w:sz w:val="24"/>
          <w:szCs w:val="24"/>
        </w:rPr>
        <w:t>effect</w:t>
      </w:r>
      <w:r w:rsidRPr="00E35DE7">
        <w:rPr>
          <w:rFonts w:cstheme="minorHAnsi"/>
          <w:sz w:val="24"/>
          <w:szCs w:val="24"/>
        </w:rPr>
        <w:t xml:space="preserve"> on the success or failure of the project which implies that both are major part of project management. To understand the influence of both of them on each other we need to deeply understand the meanings</w:t>
      </w:r>
      <w:r w:rsidR="00F77BFE">
        <w:rPr>
          <w:rFonts w:cstheme="minorHAnsi"/>
          <w:sz w:val="24"/>
          <w:szCs w:val="24"/>
        </w:rPr>
        <w:t xml:space="preserve"> of both the terms</w:t>
      </w:r>
      <w:r w:rsidRPr="00E35DE7">
        <w:rPr>
          <w:rFonts w:cstheme="minorHAnsi"/>
          <w:sz w:val="24"/>
          <w:szCs w:val="24"/>
        </w:rPr>
        <w:t>.</w:t>
      </w:r>
      <w:r w:rsidR="00326AF2">
        <w:rPr>
          <w:rFonts w:cstheme="minorHAnsi"/>
          <w:sz w:val="24"/>
          <w:szCs w:val="24"/>
        </w:rPr>
        <w:t xml:space="preserve"> </w:t>
      </w:r>
      <w:r w:rsidR="00D41BA4">
        <w:rPr>
          <w:rFonts w:cstheme="minorHAnsi"/>
          <w:sz w:val="24"/>
          <w:szCs w:val="24"/>
        </w:rPr>
        <w:t xml:space="preserve">Risk culture has influence on how organisation manages risk as it influences the steps taken by organisation to manage the risk. Too much risk for an organisation will be harmful and too less risk will not allow company to work in new innovations and </w:t>
      </w:r>
      <w:r w:rsidR="00D41BA4" w:rsidRPr="0059790A">
        <w:rPr>
          <w:rFonts w:cstheme="minorHAnsi"/>
          <w:sz w:val="24"/>
          <w:szCs w:val="24"/>
        </w:rPr>
        <w:t>technology</w:t>
      </w:r>
      <w:r w:rsidR="0059790A" w:rsidRPr="0059790A">
        <w:rPr>
          <w:rFonts w:cstheme="minorHAnsi"/>
          <w:sz w:val="24"/>
          <w:szCs w:val="24"/>
        </w:rPr>
        <w:t xml:space="preserve"> (</w:t>
      </w:r>
      <w:r w:rsidR="0059790A" w:rsidRPr="0059790A">
        <w:rPr>
          <w:rFonts w:cstheme="minorHAnsi"/>
          <w:color w:val="222222"/>
          <w:sz w:val="24"/>
          <w:szCs w:val="24"/>
          <w:shd w:val="clear" w:color="auto" w:fill="FFFFFF"/>
        </w:rPr>
        <w:t>Atkinson, P., 2013).</w:t>
      </w:r>
      <w:r w:rsidR="00D41BA4" w:rsidRPr="0059790A">
        <w:rPr>
          <w:rFonts w:cstheme="minorHAnsi"/>
          <w:sz w:val="24"/>
          <w:szCs w:val="24"/>
        </w:rPr>
        <w:t xml:space="preserve"> The</w:t>
      </w:r>
      <w:r w:rsidR="00D41BA4">
        <w:rPr>
          <w:rFonts w:cstheme="minorHAnsi"/>
          <w:sz w:val="24"/>
          <w:szCs w:val="24"/>
        </w:rPr>
        <w:t xml:space="preserve"> balance is needed to be maintained in the company for risk</w:t>
      </w:r>
    </w:p>
    <w:p w14:paraId="3C480AED" w14:textId="7E697523" w:rsidR="005E33E3" w:rsidRPr="00326AF2" w:rsidRDefault="00A534CE" w:rsidP="00326AF2">
      <w:pPr>
        <w:spacing w:line="360" w:lineRule="auto"/>
        <w:jc w:val="both"/>
        <w:rPr>
          <w:rFonts w:cstheme="minorHAnsi"/>
          <w:sz w:val="24"/>
          <w:szCs w:val="24"/>
        </w:rPr>
      </w:pPr>
      <w:r w:rsidRPr="00887BD1">
        <w:rPr>
          <w:rFonts w:cstheme="minorHAnsi"/>
          <w:sz w:val="24"/>
          <w:szCs w:val="24"/>
        </w:rPr>
        <w:t xml:space="preserve">To explain </w:t>
      </w:r>
      <w:r w:rsidR="00E35DE7" w:rsidRPr="00887BD1">
        <w:rPr>
          <w:rFonts w:cstheme="minorHAnsi"/>
          <w:sz w:val="24"/>
          <w:szCs w:val="24"/>
        </w:rPr>
        <w:t>their influence let’s consider ABC model of culture (</w:t>
      </w:r>
      <w:r w:rsidR="00E35DE7" w:rsidRPr="00887BD1">
        <w:rPr>
          <w:rFonts w:cstheme="minorHAnsi"/>
          <w:color w:val="222222"/>
          <w:sz w:val="24"/>
          <w:szCs w:val="24"/>
          <w:shd w:val="clear" w:color="auto" w:fill="FFFFFF"/>
        </w:rPr>
        <w:t xml:space="preserve">Hillson, D., 2013). </w:t>
      </w:r>
      <w:r w:rsidR="00E35DE7">
        <w:rPr>
          <w:rFonts w:cstheme="minorHAnsi"/>
          <w:noProof/>
          <w:color w:val="222222"/>
        </w:rPr>
        <mc:AlternateContent>
          <mc:Choice Requires="wps">
            <w:drawing>
              <wp:anchor distT="0" distB="0" distL="114300" distR="114300" simplePos="0" relativeHeight="251660288" behindDoc="0" locked="0" layoutInCell="1" allowOverlap="1" wp14:anchorId="64C092F8" wp14:editId="7BDC348C">
                <wp:simplePos x="0" y="0"/>
                <wp:positionH relativeFrom="column">
                  <wp:posOffset>480189</wp:posOffset>
                </wp:positionH>
                <wp:positionV relativeFrom="paragraph">
                  <wp:posOffset>288958</wp:posOffset>
                </wp:positionV>
                <wp:extent cx="898902" cy="488197"/>
                <wp:effectExtent l="0" t="0" r="15875" b="26670"/>
                <wp:wrapNone/>
                <wp:docPr id="3" name="Rectangle 3"/>
                <wp:cNvGraphicFramePr/>
                <a:graphic xmlns:a="http://schemas.openxmlformats.org/drawingml/2006/main">
                  <a:graphicData uri="http://schemas.microsoft.com/office/word/2010/wordprocessingShape">
                    <wps:wsp>
                      <wps:cNvSpPr/>
                      <wps:spPr>
                        <a:xfrm>
                          <a:off x="0" y="0"/>
                          <a:ext cx="898902" cy="48819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9010DC4" w14:textId="1879FB7C" w:rsidR="00887BD1" w:rsidRPr="00887BD1" w:rsidRDefault="00887BD1" w:rsidP="00887BD1">
                            <w:pPr>
                              <w:jc w:val="center"/>
                              <w:rPr>
                                <w:b/>
                                <w:bCs/>
                                <w:sz w:val="32"/>
                                <w:szCs w:val="32"/>
                                <w:lang w:val="en-US"/>
                              </w:rPr>
                            </w:pPr>
                            <w:r w:rsidRPr="00887BD1">
                              <w:rPr>
                                <w:b/>
                                <w:bCs/>
                                <w:sz w:val="32"/>
                                <w:szCs w:val="32"/>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092F8" id="Rectangle 3" o:spid="_x0000_s1026" style="position:absolute;left:0;text-align:left;margin-left:37.8pt;margin-top:22.75pt;width:70.8pt;height:38.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" fillcolor="#ed7d31 [3205]" strokecolor="#823b0b [1605]" strokeweight="1pt">
                <v:textbox>
                  <w:txbxContent>
                    <w:p w14:paraId="59010DC4" w14:textId="1879FB7C" w:rsidR="00887BD1" w:rsidRPr="00887BD1" w:rsidRDefault="00887BD1" w:rsidP="00887BD1">
                      <w:pPr>
                        <w:jc w:val="center"/>
                        <w:rPr>
                          <w:b/>
                          <w:bCs/>
                          <w:sz w:val="32"/>
                          <w:szCs w:val="32"/>
                          <w:lang w:val="en-US"/>
                        </w:rPr>
                      </w:pPr>
                      <w:r w:rsidRPr="00887BD1">
                        <w:rPr>
                          <w:b/>
                          <w:bCs/>
                          <w:sz w:val="32"/>
                          <w:szCs w:val="32"/>
                          <w:lang w:val="en-US"/>
                        </w:rPr>
                        <w:t>A</w:t>
                      </w:r>
                    </w:p>
                  </w:txbxContent>
                </v:textbox>
              </v:rect>
            </w:pict>
          </mc:Fallback>
        </mc:AlternateContent>
      </w:r>
    </w:p>
    <w:p w14:paraId="6FA6BAD8" w14:textId="2A093B7B" w:rsidR="005E33E3" w:rsidRDefault="00A23C36" w:rsidP="00396598">
      <w:r>
        <w:rPr>
          <w:noProof/>
        </w:rPr>
        <mc:AlternateContent>
          <mc:Choice Requires="wps">
            <w:drawing>
              <wp:anchor distT="0" distB="0" distL="114300" distR="114300" simplePos="0" relativeHeight="251668480" behindDoc="0" locked="0" layoutInCell="1" allowOverlap="1" wp14:anchorId="42C120F1" wp14:editId="6BAA46C2">
                <wp:simplePos x="0" y="0"/>
                <wp:positionH relativeFrom="column">
                  <wp:posOffset>1130806</wp:posOffset>
                </wp:positionH>
                <wp:positionV relativeFrom="paragraph">
                  <wp:posOffset>138429</wp:posOffset>
                </wp:positionV>
                <wp:extent cx="1367572" cy="2283228"/>
                <wp:effectExtent l="0" t="19685" r="22860" b="22860"/>
                <wp:wrapNone/>
                <wp:docPr id="20" name="Arrow: Bent 20"/>
                <wp:cNvGraphicFramePr/>
                <a:graphic xmlns:a="http://schemas.openxmlformats.org/drawingml/2006/main">
                  <a:graphicData uri="http://schemas.microsoft.com/office/word/2010/wordprocessingShape">
                    <wps:wsp>
                      <wps:cNvSpPr/>
                      <wps:spPr>
                        <a:xfrm rot="16200000">
                          <a:off x="0" y="0"/>
                          <a:ext cx="1367572" cy="2283228"/>
                        </a:xfrm>
                        <a:prstGeom prst="bentArrow">
                          <a:avLst>
                            <a:gd name="adj1" fmla="val 14455"/>
                            <a:gd name="adj2" fmla="val 19727"/>
                            <a:gd name="adj3" fmla="val 33596"/>
                            <a:gd name="adj4" fmla="val 4960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F5F37" id="Arrow: Bent 20" o:spid="_x0000_s1026" style="position:absolute;margin-left:89.05pt;margin-top:10.9pt;width:107.7pt;height:179.8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7572,2283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" path="m,2283228l,849378c,474686,303747,170939,678439,170939r229684,1l908123,r459449,269781l908123,539562r,-170940l678439,368622v-265514,,-480756,215242,-480756,480756l197683,2283228,,2283228xe" fillcolor="#4472c4 [3204]" strokecolor="#1f3763 [1604]" strokeweight="1pt">
                <v:stroke joinstyle="miter"/>
                <v:path arrowok="t" o:connecttype="custom" o:connectlocs="0,2283228;0,849378;678439,170939;908123,170940;908123,0;1367572,269781;908123,539562;908123,368622;678439,368622;197683,849378;197683,2283228;0,2283228" o:connectangles="0,0,0,0,0,0,0,0,0,0,0,0"/>
              </v:shape>
            </w:pict>
          </mc:Fallback>
        </mc:AlternateContent>
      </w:r>
      <w:r w:rsidR="00887BD1">
        <w:rPr>
          <w:noProof/>
        </w:rPr>
        <mc:AlternateContent>
          <mc:Choice Requires="wps">
            <w:drawing>
              <wp:anchor distT="0" distB="0" distL="114300" distR="114300" simplePos="0" relativeHeight="251665408" behindDoc="0" locked="0" layoutInCell="1" allowOverlap="1" wp14:anchorId="0A0E8EE6" wp14:editId="1EDE60B3">
                <wp:simplePos x="0" y="0"/>
                <wp:positionH relativeFrom="column">
                  <wp:posOffset>1123627</wp:posOffset>
                </wp:positionH>
                <wp:positionV relativeFrom="paragraph">
                  <wp:posOffset>42448</wp:posOffset>
                </wp:positionV>
                <wp:extent cx="1177279" cy="968644"/>
                <wp:effectExtent l="0" t="0" r="42545" b="0"/>
                <wp:wrapNone/>
                <wp:docPr id="13" name="Arrow: Circular 13"/>
                <wp:cNvGraphicFramePr/>
                <a:graphic xmlns:a="http://schemas.openxmlformats.org/drawingml/2006/main">
                  <a:graphicData uri="http://schemas.microsoft.com/office/word/2010/wordprocessingShape">
                    <wps:wsp>
                      <wps:cNvSpPr/>
                      <wps:spPr>
                        <a:xfrm>
                          <a:off x="0" y="0"/>
                          <a:ext cx="1177279" cy="968644"/>
                        </a:xfrm>
                        <a:prstGeom prst="circularArrow">
                          <a:avLst>
                            <a:gd name="adj1" fmla="val 12668"/>
                            <a:gd name="adj2" fmla="val 947978"/>
                            <a:gd name="adj3" fmla="val 24137"/>
                            <a:gd name="adj4" fmla="val 13300568"/>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CDD77" w14:textId="58CCB6BA" w:rsidR="00887BD1" w:rsidRPr="00887BD1" w:rsidRDefault="00887BD1" w:rsidP="00887BD1">
                            <w:pPr>
                              <w:jc w:val="center"/>
                              <w:rPr>
                                <w:b/>
                                <w:bCs/>
                                <w:color w:val="3B3838" w:themeColor="background2" w:themeShade="40"/>
                                <w:sz w:val="28"/>
                                <w:szCs w:val="28"/>
                                <w:lang w:val="en-US"/>
                              </w:rPr>
                            </w:pPr>
                            <w:r w:rsidRPr="00887BD1">
                              <w:rPr>
                                <w:b/>
                                <w:bCs/>
                                <w:color w:val="3B3838" w:themeColor="background2" w:themeShade="40"/>
                                <w:sz w:val="28"/>
                                <w:szCs w:val="28"/>
                                <w:lang w:val="en-US"/>
                              </w:rPr>
                              <w:t>Shapes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E8EE6" id="Arrow: Circular 13" o:spid="_x0000_s1027" style="position:absolute;margin-left:88.45pt;margin-top:3.35pt;width:92.7pt;height:7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7279,9686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" adj="-11796480,,5400" path="m234432,169000c374738,67431,571878,33653,751613,80386v227345,59112,377075,233258,365295,424865l1172451,521389r-145880,90180l939908,453820r54456,15823c985778,338562,864227,226619,693644,192694,566011,167311,429742,189647,328317,252576l234432,169000xe" fillcolor="#4472c4 [3204]" strokecolor="#1f3763 [1604]" strokeweight="1pt">
                <v:stroke joinstyle="miter"/>
                <v:formulas/>
                <v:path arrowok="t" o:connecttype="custom" o:connectlocs="234432,169000;751613,80386;1116908,505251;1172451,521389;1026571,611569;939908,453820;994364,469643;693644,192694;328317,252576;234432,169000" o:connectangles="0,0,0,0,0,0,0,0,0,0" textboxrect="0,0,1177279,968644"/>
                <v:textbox>
                  <w:txbxContent>
                    <w:p w14:paraId="317CDD77" w14:textId="58CCB6BA" w:rsidR="00887BD1" w:rsidRPr="00887BD1" w:rsidRDefault="00887BD1" w:rsidP="00887BD1">
                      <w:pPr>
                        <w:jc w:val="center"/>
                        <w:rPr>
                          <w:b/>
                          <w:bCs/>
                          <w:color w:val="3B3838" w:themeColor="background2" w:themeShade="40"/>
                          <w:sz w:val="28"/>
                          <w:szCs w:val="28"/>
                          <w:lang w:val="en-US"/>
                        </w:rPr>
                      </w:pPr>
                      <w:r w:rsidRPr="00887BD1">
                        <w:rPr>
                          <w:b/>
                          <w:bCs/>
                          <w:color w:val="3B3838" w:themeColor="background2" w:themeShade="40"/>
                          <w:sz w:val="28"/>
                          <w:szCs w:val="28"/>
                          <w:lang w:val="en-US"/>
                        </w:rPr>
                        <w:t>Shapes</w:t>
                      </w:r>
                    </w:p>
                  </w:txbxContent>
                </v:textbox>
              </v:shape>
            </w:pict>
          </mc:Fallback>
        </mc:AlternateContent>
      </w:r>
    </w:p>
    <w:p w14:paraId="2B1E8F04" w14:textId="16252500" w:rsidR="00023BF7" w:rsidRDefault="00023BF7"/>
    <w:p w14:paraId="08DA69D7" w14:textId="212A80F3" w:rsidR="00023BF7" w:rsidRDefault="00E35DE7">
      <w:r>
        <w:rPr>
          <w:noProof/>
        </w:rPr>
        <mc:AlternateContent>
          <mc:Choice Requires="wps">
            <w:drawing>
              <wp:anchor distT="0" distB="0" distL="114300" distR="114300" simplePos="0" relativeHeight="251666432" behindDoc="0" locked="0" layoutInCell="1" allowOverlap="1" wp14:anchorId="335A4ADF" wp14:editId="6523B167">
                <wp:simplePos x="0" y="0"/>
                <wp:positionH relativeFrom="margin">
                  <wp:align>center</wp:align>
                </wp:positionH>
                <wp:positionV relativeFrom="paragraph">
                  <wp:posOffset>175648</wp:posOffset>
                </wp:positionV>
                <wp:extent cx="1301750" cy="1208405"/>
                <wp:effectExtent l="0" t="0" r="0" b="0"/>
                <wp:wrapNone/>
                <wp:docPr id="15" name="Arrow: Circular 15"/>
                <wp:cNvGraphicFramePr/>
                <a:graphic xmlns:a="http://schemas.openxmlformats.org/drawingml/2006/main">
                  <a:graphicData uri="http://schemas.microsoft.com/office/word/2010/wordprocessingShape">
                    <wps:wsp>
                      <wps:cNvSpPr/>
                      <wps:spPr>
                        <a:xfrm>
                          <a:off x="0" y="0"/>
                          <a:ext cx="1301750" cy="1208405"/>
                        </a:xfrm>
                        <a:prstGeom prst="circularArrow">
                          <a:avLst>
                            <a:gd name="adj1" fmla="val 12500"/>
                            <a:gd name="adj2" fmla="val 1142319"/>
                            <a:gd name="adj3" fmla="val 20457681"/>
                            <a:gd name="adj4" fmla="val 15632825"/>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3C61A" w14:textId="113E3D51" w:rsidR="00887BD1" w:rsidRPr="00887BD1" w:rsidRDefault="00887BD1" w:rsidP="00887BD1">
                            <w:pPr>
                              <w:jc w:val="center"/>
                              <w:rPr>
                                <w:b/>
                                <w:bCs/>
                                <w:color w:val="3B3838" w:themeColor="background2" w:themeShade="40"/>
                                <w:sz w:val="32"/>
                                <w:szCs w:val="32"/>
                                <w:lang w:val="en-US"/>
                              </w:rPr>
                            </w:pPr>
                            <w:r w:rsidRPr="00887BD1">
                              <w:rPr>
                                <w:b/>
                                <w:bCs/>
                                <w:color w:val="3B3838" w:themeColor="background2" w:themeShade="40"/>
                                <w:sz w:val="32"/>
                                <w:szCs w:val="32"/>
                                <w:lang w:val="en-US"/>
                              </w:rPr>
                              <w:t>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5A4ADF" id="Arrow: Circular 15" o:spid="_x0000_s1028" style="position:absolute;margin-left:0;margin-top:13.85pt;width:102.5pt;height:95.15pt;z-index:251666432;visibility:visible;mso-wrap-style:square;mso-wrap-distance-left:9pt;mso-wrap-distance-top:0;mso-wrap-distance-right:9pt;mso-wrap-distance-bottom:0;mso-position-horizontal:center;mso-position-horizontal-relative:margin;mso-position-vertical:absolute;mso-position-vertical-relative:text;v-text-anchor:middle" coordsize="1301750,12084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" adj="-11796480,,5400" path="m563864,81606v279551,-39299,548734,113910,634964,361398l1269056,443004,1150699,604202,966955,443004r67619,c954754,292509,773648,206260,588680,230655l563864,81606xe" fillcolor="#4472c4 [3204]" strokecolor="#1f3763 [1604]" strokeweight="1pt">
                <v:stroke joinstyle="miter"/>
                <v:formulas/>
                <v:path arrowok="t" o:connecttype="custom" o:connectlocs="563864,81606;1198828,443004;1269056,443004;1150699,604202;966955,443004;1034574,443004;588680,230655;563864,81606" o:connectangles="0,0,0,0,0,0,0,0" textboxrect="0,0,1301750,1208405"/>
                <v:textbox>
                  <w:txbxContent>
                    <w:p w14:paraId="6993C61A" w14:textId="113E3D51" w:rsidR="00887BD1" w:rsidRPr="00887BD1" w:rsidRDefault="00887BD1" w:rsidP="00887BD1">
                      <w:pPr>
                        <w:jc w:val="center"/>
                        <w:rPr>
                          <w:b/>
                          <w:bCs/>
                          <w:color w:val="3B3838" w:themeColor="background2" w:themeShade="40"/>
                          <w:sz w:val="32"/>
                          <w:szCs w:val="32"/>
                          <w:lang w:val="en-US"/>
                        </w:rPr>
                      </w:pPr>
                      <w:r w:rsidRPr="00887BD1">
                        <w:rPr>
                          <w:b/>
                          <w:bCs/>
                          <w:color w:val="3B3838" w:themeColor="background2" w:themeShade="40"/>
                          <w:sz w:val="32"/>
                          <w:szCs w:val="32"/>
                          <w:lang w:val="en-US"/>
                        </w:rPr>
                        <w:t>Forms</w:t>
                      </w:r>
                    </w:p>
                  </w:txbxContent>
                </v:textbox>
                <w10:wrap anchorx="margin"/>
              </v:shape>
            </w:pict>
          </mc:Fallback>
        </mc:AlternateContent>
      </w:r>
      <w:r>
        <w:rPr>
          <w:rFonts w:cstheme="minorHAnsi"/>
          <w:noProof/>
          <w:color w:val="222222"/>
        </w:rPr>
        <mc:AlternateContent>
          <mc:Choice Requires="wps">
            <w:drawing>
              <wp:anchor distT="0" distB="0" distL="114300" distR="114300" simplePos="0" relativeHeight="251662336" behindDoc="0" locked="0" layoutInCell="1" allowOverlap="1" wp14:anchorId="40CAD2FF" wp14:editId="114A5BCC">
                <wp:simplePos x="0" y="0"/>
                <wp:positionH relativeFrom="column">
                  <wp:posOffset>1781659</wp:posOffset>
                </wp:positionH>
                <wp:positionV relativeFrom="paragraph">
                  <wp:posOffset>120963</wp:posOffset>
                </wp:positionV>
                <wp:extent cx="898902" cy="488197"/>
                <wp:effectExtent l="0" t="0" r="15875" b="26670"/>
                <wp:wrapNone/>
                <wp:docPr id="4" name="Rectangle 4"/>
                <wp:cNvGraphicFramePr/>
                <a:graphic xmlns:a="http://schemas.openxmlformats.org/drawingml/2006/main">
                  <a:graphicData uri="http://schemas.microsoft.com/office/word/2010/wordprocessingShape">
                    <wps:wsp>
                      <wps:cNvSpPr/>
                      <wps:spPr>
                        <a:xfrm>
                          <a:off x="0" y="0"/>
                          <a:ext cx="898902" cy="488197"/>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05971D44" w14:textId="6CB06D62" w:rsidR="00887BD1" w:rsidRPr="00887BD1" w:rsidRDefault="00887BD1" w:rsidP="00887BD1">
                            <w:pPr>
                              <w:jc w:val="center"/>
                              <w:rPr>
                                <w:b/>
                                <w:bCs/>
                                <w:sz w:val="36"/>
                                <w:szCs w:val="36"/>
                                <w:lang w:val="en-US"/>
                              </w:rPr>
                            </w:pPr>
                            <w:r w:rsidRPr="00887BD1">
                              <w:rPr>
                                <w:b/>
                                <w:bCs/>
                                <w:sz w:val="36"/>
                                <w:szCs w:val="3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AD2FF" id="Rectangle 4" o:spid="_x0000_s1029" style="position:absolute;margin-left:140.3pt;margin-top:9.5pt;width:70.8pt;height:3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" fillcolor="#ffc310 [3031]" strokecolor="#ffc000 [3207]" strokeweight=".5pt">
                <v:fill color2="#fcbd00 [3175]" rotate="t" colors="0 #ffc746;.5 #ffc600;1 #e5b600" focus="100%" type="gradient">
                  <o:fill v:ext="view" type="gradientUnscaled"/>
                </v:fill>
                <v:textbox>
                  <w:txbxContent>
                    <w:p w14:paraId="05971D44" w14:textId="6CB06D62" w:rsidR="00887BD1" w:rsidRPr="00887BD1" w:rsidRDefault="00887BD1" w:rsidP="00887BD1">
                      <w:pPr>
                        <w:jc w:val="center"/>
                        <w:rPr>
                          <w:b/>
                          <w:bCs/>
                          <w:sz w:val="36"/>
                          <w:szCs w:val="36"/>
                          <w:lang w:val="en-US"/>
                        </w:rPr>
                      </w:pPr>
                      <w:r w:rsidRPr="00887BD1">
                        <w:rPr>
                          <w:b/>
                          <w:bCs/>
                          <w:sz w:val="36"/>
                          <w:szCs w:val="36"/>
                          <w:lang w:val="en-US"/>
                        </w:rPr>
                        <w:t>B</w:t>
                      </w:r>
                    </w:p>
                  </w:txbxContent>
                </v:textbox>
              </v:rect>
            </w:pict>
          </mc:Fallback>
        </mc:AlternateContent>
      </w:r>
    </w:p>
    <w:p w14:paraId="6D45A06A" w14:textId="6E738EA6" w:rsidR="004D6181" w:rsidRDefault="00887BD1">
      <w:r>
        <w:rPr>
          <w:noProof/>
        </w:rPr>
        <mc:AlternateContent>
          <mc:Choice Requires="wps">
            <w:drawing>
              <wp:anchor distT="0" distB="0" distL="114300" distR="114300" simplePos="0" relativeHeight="251667456" behindDoc="0" locked="0" layoutInCell="1" allowOverlap="1" wp14:anchorId="2E195992" wp14:editId="6995F23B">
                <wp:simplePos x="0" y="0"/>
                <wp:positionH relativeFrom="column">
                  <wp:posOffset>2339354</wp:posOffset>
                </wp:positionH>
                <wp:positionV relativeFrom="paragraph">
                  <wp:posOffset>145202</wp:posOffset>
                </wp:positionV>
                <wp:extent cx="490634" cy="817880"/>
                <wp:effectExtent l="26670" t="11430" r="12700" b="12700"/>
                <wp:wrapNone/>
                <wp:docPr id="18" name="Arrow: Bent 18"/>
                <wp:cNvGraphicFramePr/>
                <a:graphic xmlns:a="http://schemas.openxmlformats.org/drawingml/2006/main">
                  <a:graphicData uri="http://schemas.microsoft.com/office/word/2010/wordprocessingShape">
                    <wps:wsp>
                      <wps:cNvSpPr/>
                      <wps:spPr>
                        <a:xfrm rot="16200000">
                          <a:off x="0" y="0"/>
                          <a:ext cx="490634" cy="81788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C908A" id="Arrow: Bent 18" o:spid="_x0000_s1026" style="position:absolute;margin-left:184.2pt;margin-top:11.45pt;width:38.65pt;height:64.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0634,817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" path="m,817880l,275982c,157433,96103,61330,214652,61330r153324,-1l367976,,490634,122659,367976,245317r,-61329l214652,183988v-50807,,-91994,41187,-91994,91994c122658,456615,122659,637247,122659,817880l,817880xe" fillcolor="#4472c4 [3204]" strokecolor="#1f3763 [1604]" strokeweight="1pt">
                <v:stroke joinstyle="miter"/>
                <v:path arrowok="t" o:connecttype="custom" o:connectlocs="0,817880;0,275982;214652,61330;367976,61329;367976,0;490634,122659;367976,245317;367976,183988;214652,183988;122658,275982;122659,817880;0,817880" o:connectangles="0,0,0,0,0,0,0,0,0,0,0,0"/>
              </v:shape>
            </w:pict>
          </mc:Fallback>
        </mc:AlternateContent>
      </w:r>
    </w:p>
    <w:p w14:paraId="51980AE1" w14:textId="3CE0FD33" w:rsidR="004D6181" w:rsidRDefault="004D6181"/>
    <w:p w14:paraId="2C74CDFF" w14:textId="473CA26E" w:rsidR="004D6181" w:rsidRPr="00A23C36" w:rsidRDefault="00887BD1">
      <w:pPr>
        <w:rPr>
          <w:b/>
          <w:bCs/>
          <w:color w:val="3B3838" w:themeColor="background2" w:themeShade="40"/>
          <w:sz w:val="32"/>
          <w:szCs w:val="32"/>
        </w:rPr>
      </w:pPr>
      <w:r>
        <w:rPr>
          <w:rFonts w:cstheme="minorHAnsi"/>
          <w:noProof/>
          <w:color w:val="222222"/>
        </w:rPr>
        <mc:AlternateContent>
          <mc:Choice Requires="wps">
            <w:drawing>
              <wp:anchor distT="0" distB="0" distL="114300" distR="114300" simplePos="0" relativeHeight="251664384" behindDoc="0" locked="0" layoutInCell="1" allowOverlap="1" wp14:anchorId="32B67D51" wp14:editId="13B7C334">
                <wp:simplePos x="0" y="0"/>
                <wp:positionH relativeFrom="column">
                  <wp:posOffset>3066415</wp:posOffset>
                </wp:positionH>
                <wp:positionV relativeFrom="paragraph">
                  <wp:posOffset>38175</wp:posOffset>
                </wp:positionV>
                <wp:extent cx="898902" cy="488197"/>
                <wp:effectExtent l="0" t="0" r="15875" b="26670"/>
                <wp:wrapNone/>
                <wp:docPr id="5" name="Rectangle 5"/>
                <wp:cNvGraphicFramePr/>
                <a:graphic xmlns:a="http://schemas.openxmlformats.org/drawingml/2006/main">
                  <a:graphicData uri="http://schemas.microsoft.com/office/word/2010/wordprocessingShape">
                    <wps:wsp>
                      <wps:cNvSpPr/>
                      <wps:spPr>
                        <a:xfrm>
                          <a:off x="0" y="0"/>
                          <a:ext cx="898902" cy="488197"/>
                        </a:xfrm>
                        <a:prstGeom prst="rect">
                          <a:avLst/>
                        </a:prstGeom>
                      </wps:spPr>
                      <wps:style>
                        <a:lnRef idx="3">
                          <a:schemeClr val="lt1"/>
                        </a:lnRef>
                        <a:fillRef idx="1">
                          <a:schemeClr val="accent6"/>
                        </a:fillRef>
                        <a:effectRef idx="1">
                          <a:schemeClr val="accent6"/>
                        </a:effectRef>
                        <a:fontRef idx="minor">
                          <a:schemeClr val="lt1"/>
                        </a:fontRef>
                      </wps:style>
                      <wps:txbx>
                        <w:txbxContent>
                          <w:p w14:paraId="359AEE61" w14:textId="0BC84BB4" w:rsidR="00887BD1" w:rsidRPr="00887BD1" w:rsidRDefault="00887BD1" w:rsidP="00887BD1">
                            <w:pPr>
                              <w:jc w:val="center"/>
                              <w:rPr>
                                <w:b/>
                                <w:bCs/>
                                <w:sz w:val="36"/>
                                <w:szCs w:val="36"/>
                                <w:lang w:val="en-US"/>
                              </w:rPr>
                            </w:pPr>
                            <w:r w:rsidRPr="00887BD1">
                              <w:rPr>
                                <w:b/>
                                <w:bCs/>
                                <w:sz w:val="36"/>
                                <w:szCs w:val="36"/>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67D51" id="Rectangle 5" o:spid="_x0000_s1030" style="position:absolute;margin-left:241.45pt;margin-top:3pt;width:70.8pt;height:3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" fillcolor="#70ad47 [3209]" strokecolor="white [3201]" strokeweight="1.5pt">
                <v:textbox>
                  <w:txbxContent>
                    <w:p w14:paraId="359AEE61" w14:textId="0BC84BB4" w:rsidR="00887BD1" w:rsidRPr="00887BD1" w:rsidRDefault="00887BD1" w:rsidP="00887BD1">
                      <w:pPr>
                        <w:jc w:val="center"/>
                        <w:rPr>
                          <w:b/>
                          <w:bCs/>
                          <w:sz w:val="36"/>
                          <w:szCs w:val="36"/>
                          <w:lang w:val="en-US"/>
                        </w:rPr>
                      </w:pPr>
                      <w:r w:rsidRPr="00887BD1">
                        <w:rPr>
                          <w:b/>
                          <w:bCs/>
                          <w:sz w:val="36"/>
                          <w:szCs w:val="36"/>
                          <w:lang w:val="en-US"/>
                        </w:rPr>
                        <w:t>C</w:t>
                      </w:r>
                    </w:p>
                  </w:txbxContent>
                </v:textbox>
              </v:rect>
            </w:pict>
          </mc:Fallback>
        </mc:AlternateContent>
      </w:r>
      <w:r w:rsidR="00A23C36">
        <w:t xml:space="preserve">                                            </w:t>
      </w:r>
      <w:r w:rsidR="00A23C36" w:rsidRPr="00A23C36">
        <w:rPr>
          <w:b/>
          <w:bCs/>
          <w:color w:val="3B3838" w:themeColor="background2" w:themeShade="40"/>
          <w:sz w:val="32"/>
          <w:szCs w:val="32"/>
        </w:rPr>
        <w:t>Influences</w:t>
      </w:r>
    </w:p>
    <w:p w14:paraId="6671CA56" w14:textId="37DD35B4" w:rsidR="004D6181" w:rsidRDefault="00A23C36">
      <w:r>
        <w:t xml:space="preserve">                                                             =</w:t>
      </w:r>
    </w:p>
    <w:p w14:paraId="375676F3" w14:textId="106D4BF4" w:rsidR="00A23C36" w:rsidRPr="00A23C36" w:rsidRDefault="00A23C36">
      <w:pPr>
        <w:rPr>
          <w:b/>
          <w:bCs/>
          <w:color w:val="3B3838" w:themeColor="background2" w:themeShade="40"/>
          <w:sz w:val="36"/>
          <w:szCs w:val="36"/>
        </w:rPr>
      </w:pPr>
      <w:r w:rsidRPr="00A23C36">
        <w:rPr>
          <w:b/>
          <w:bCs/>
          <w:color w:val="3B3838" w:themeColor="background2" w:themeShade="40"/>
          <w:sz w:val="36"/>
          <w:szCs w:val="36"/>
        </w:rPr>
        <w:t xml:space="preserve">                                Influences</w:t>
      </w:r>
    </w:p>
    <w:p w14:paraId="55FBF60E" w14:textId="7155F539" w:rsidR="00A23C36" w:rsidRDefault="00A23C36">
      <w:pPr>
        <w:rPr>
          <w:b/>
          <w:bCs/>
        </w:rPr>
      </w:pPr>
      <w:r>
        <w:rPr>
          <w:b/>
          <w:bCs/>
        </w:rPr>
        <w:t xml:space="preserve">                             Figure 2: ABC Model</w:t>
      </w:r>
    </w:p>
    <w:p w14:paraId="6F4FBF03" w14:textId="4C077AB9" w:rsidR="004D6181" w:rsidRPr="00A23C36" w:rsidRDefault="00887BD1">
      <w:pPr>
        <w:rPr>
          <w:b/>
          <w:bCs/>
          <w:sz w:val="24"/>
          <w:szCs w:val="24"/>
        </w:rPr>
      </w:pPr>
      <w:r w:rsidRPr="00A23C36">
        <w:rPr>
          <w:b/>
          <w:bCs/>
          <w:sz w:val="24"/>
          <w:szCs w:val="24"/>
        </w:rPr>
        <w:t>Where A : Attitude</w:t>
      </w:r>
    </w:p>
    <w:p w14:paraId="30C759CC" w14:textId="63C38861" w:rsidR="004D6181" w:rsidRPr="00A23C36" w:rsidRDefault="00887BD1">
      <w:pPr>
        <w:rPr>
          <w:b/>
          <w:bCs/>
          <w:sz w:val="24"/>
          <w:szCs w:val="24"/>
        </w:rPr>
      </w:pPr>
      <w:r w:rsidRPr="00A23C36">
        <w:rPr>
          <w:b/>
          <w:bCs/>
          <w:sz w:val="24"/>
          <w:szCs w:val="24"/>
        </w:rPr>
        <w:t xml:space="preserve">             B: Behaviour</w:t>
      </w:r>
    </w:p>
    <w:p w14:paraId="675350F5" w14:textId="2E6062C0" w:rsidR="00A23C36" w:rsidRPr="0006029E" w:rsidRDefault="00887BD1">
      <w:pPr>
        <w:rPr>
          <w:b/>
          <w:bCs/>
          <w:sz w:val="24"/>
          <w:szCs w:val="24"/>
        </w:rPr>
      </w:pPr>
      <w:r w:rsidRPr="00A23C36">
        <w:rPr>
          <w:b/>
          <w:bCs/>
          <w:sz w:val="24"/>
          <w:szCs w:val="24"/>
        </w:rPr>
        <w:t xml:space="preserve">             C: Culture</w:t>
      </w:r>
    </w:p>
    <w:p w14:paraId="2D08CABC" w14:textId="027DD967" w:rsidR="00326AF2" w:rsidRPr="00D41BA4" w:rsidRDefault="00A23C36" w:rsidP="0006029E">
      <w:pPr>
        <w:spacing w:line="360" w:lineRule="auto"/>
        <w:jc w:val="both"/>
        <w:rPr>
          <w:rFonts w:cstheme="minorHAnsi"/>
          <w:b/>
          <w:bCs/>
          <w:sz w:val="24"/>
          <w:szCs w:val="24"/>
        </w:rPr>
      </w:pPr>
      <w:r w:rsidRPr="00D41BA4">
        <w:rPr>
          <w:rFonts w:cstheme="minorHAnsi"/>
          <w:sz w:val="24"/>
          <w:szCs w:val="24"/>
        </w:rPr>
        <w:t xml:space="preserve">The point to be noted is about the block B which is Behaviour which forms culture. Components of behaviour are : actions, decisions, communications and processes. According </w:t>
      </w:r>
      <w:r w:rsidRPr="00D41BA4">
        <w:rPr>
          <w:rFonts w:cstheme="minorHAnsi"/>
          <w:sz w:val="24"/>
          <w:szCs w:val="24"/>
        </w:rPr>
        <w:lastRenderedPageBreak/>
        <w:t xml:space="preserve">to the figure, the </w:t>
      </w:r>
      <w:r w:rsidRPr="00D41BA4">
        <w:rPr>
          <w:rFonts w:cstheme="minorHAnsi"/>
          <w:b/>
          <w:bCs/>
          <w:sz w:val="24"/>
          <w:szCs w:val="24"/>
        </w:rPr>
        <w:t>Culture</w:t>
      </w:r>
      <w:r w:rsidRPr="00D41BA4">
        <w:rPr>
          <w:rFonts w:cstheme="minorHAnsi"/>
          <w:sz w:val="24"/>
          <w:szCs w:val="24"/>
        </w:rPr>
        <w:t xml:space="preserve"> is formed by the </w:t>
      </w:r>
      <w:r w:rsidRPr="00D41BA4">
        <w:rPr>
          <w:rFonts w:cstheme="minorHAnsi"/>
          <w:b/>
          <w:bCs/>
          <w:sz w:val="24"/>
          <w:szCs w:val="24"/>
        </w:rPr>
        <w:t xml:space="preserve">Behaviour </w:t>
      </w:r>
      <w:r w:rsidRPr="00D41BA4">
        <w:rPr>
          <w:rFonts w:cstheme="minorHAnsi"/>
          <w:sz w:val="24"/>
          <w:szCs w:val="24"/>
        </w:rPr>
        <w:t xml:space="preserve">of the members in organisation. The </w:t>
      </w:r>
      <w:r w:rsidRPr="00D41BA4">
        <w:rPr>
          <w:rFonts w:cstheme="minorHAnsi"/>
          <w:b/>
          <w:bCs/>
          <w:sz w:val="24"/>
          <w:szCs w:val="24"/>
        </w:rPr>
        <w:t>Behaviour</w:t>
      </w:r>
      <w:r w:rsidRPr="00D41BA4">
        <w:rPr>
          <w:rFonts w:cstheme="minorHAnsi"/>
          <w:sz w:val="24"/>
          <w:szCs w:val="24"/>
        </w:rPr>
        <w:t xml:space="preserve"> is formed by </w:t>
      </w:r>
      <w:r w:rsidRPr="00D41BA4">
        <w:rPr>
          <w:rFonts w:cstheme="minorHAnsi"/>
          <w:b/>
          <w:bCs/>
          <w:sz w:val="24"/>
          <w:szCs w:val="24"/>
        </w:rPr>
        <w:t>Attitude</w:t>
      </w:r>
      <w:r w:rsidRPr="00D41BA4">
        <w:rPr>
          <w:rFonts w:cstheme="minorHAnsi"/>
          <w:sz w:val="24"/>
          <w:szCs w:val="24"/>
        </w:rPr>
        <w:t xml:space="preserve"> of a members of organisation. </w:t>
      </w:r>
      <w:r w:rsidRPr="00D41BA4">
        <w:rPr>
          <w:rFonts w:cstheme="minorHAnsi"/>
          <w:b/>
          <w:bCs/>
          <w:sz w:val="24"/>
          <w:szCs w:val="24"/>
        </w:rPr>
        <w:t>Culture</w:t>
      </w:r>
      <w:r w:rsidRPr="00D41BA4">
        <w:rPr>
          <w:rFonts w:cstheme="minorHAnsi"/>
          <w:sz w:val="24"/>
          <w:szCs w:val="24"/>
        </w:rPr>
        <w:t xml:space="preserve"> influences both </w:t>
      </w:r>
      <w:r w:rsidRPr="00D41BA4">
        <w:rPr>
          <w:rFonts w:cstheme="minorHAnsi"/>
          <w:b/>
          <w:bCs/>
          <w:sz w:val="24"/>
          <w:szCs w:val="24"/>
        </w:rPr>
        <w:t xml:space="preserve">Attitude </w:t>
      </w:r>
      <w:r w:rsidRPr="00D41BA4">
        <w:rPr>
          <w:rFonts w:cstheme="minorHAnsi"/>
          <w:sz w:val="24"/>
          <w:szCs w:val="24"/>
        </w:rPr>
        <w:t xml:space="preserve">and </w:t>
      </w:r>
      <w:r w:rsidRPr="00D41BA4">
        <w:rPr>
          <w:rFonts w:cstheme="minorHAnsi"/>
          <w:b/>
          <w:bCs/>
          <w:sz w:val="24"/>
          <w:szCs w:val="24"/>
        </w:rPr>
        <w:t>Behaviour</w:t>
      </w:r>
      <w:r w:rsidR="00326AF2">
        <w:rPr>
          <w:rFonts w:cstheme="minorHAnsi"/>
          <w:b/>
          <w:bCs/>
          <w:sz w:val="24"/>
          <w:szCs w:val="24"/>
        </w:rPr>
        <w:t>.</w:t>
      </w:r>
    </w:p>
    <w:p w14:paraId="76B80576" w14:textId="61BA8CD0" w:rsidR="00A23C36" w:rsidRDefault="00A23C36" w:rsidP="00326AF2">
      <w:pPr>
        <w:spacing w:before="100" w:beforeAutospacing="1" w:line="360" w:lineRule="auto"/>
        <w:jc w:val="both"/>
        <w:rPr>
          <w:rFonts w:cstheme="minorHAnsi"/>
          <w:sz w:val="24"/>
          <w:szCs w:val="24"/>
        </w:rPr>
      </w:pPr>
      <w:r w:rsidRPr="00D41BA4">
        <w:rPr>
          <w:rFonts w:cstheme="minorHAnsi"/>
          <w:sz w:val="24"/>
          <w:szCs w:val="24"/>
        </w:rPr>
        <w:t>Attitude and Culture are of internal nature and not visible externally. They can only be measured by the external behaviour produced by both culture and attitude</w:t>
      </w:r>
      <w:r w:rsidR="000E15D7">
        <w:rPr>
          <w:rFonts w:cstheme="minorHAnsi"/>
          <w:sz w:val="24"/>
          <w:szCs w:val="24"/>
        </w:rPr>
        <w:t xml:space="preserve"> </w:t>
      </w:r>
      <w:r w:rsidR="00D41BA4" w:rsidRPr="00D41BA4">
        <w:rPr>
          <w:rFonts w:cstheme="minorHAnsi"/>
          <w:sz w:val="24"/>
          <w:szCs w:val="24"/>
        </w:rPr>
        <w:t>(</w:t>
      </w:r>
      <w:r w:rsidR="00D41BA4" w:rsidRPr="00D41BA4">
        <w:rPr>
          <w:rFonts w:cstheme="minorHAnsi"/>
          <w:sz w:val="24"/>
          <w:szCs w:val="24"/>
          <w:shd w:val="clear" w:color="auto" w:fill="FFFFFF"/>
        </w:rPr>
        <w:t xml:space="preserve">Hillson, D., 2013). </w:t>
      </w:r>
      <w:r w:rsidR="00D41BA4" w:rsidRPr="00D41BA4">
        <w:rPr>
          <w:rFonts w:cstheme="minorHAnsi"/>
          <w:sz w:val="24"/>
          <w:szCs w:val="24"/>
        </w:rPr>
        <w:t xml:space="preserve"> The feature of this ABC model is that it makes a loop to behaviour and attitude from culture. This implies that culture isn’t static : it is formed from attitude and yet additionally culture has impact on behaviours.</w:t>
      </w:r>
      <w:r w:rsidR="00D41BA4">
        <w:rPr>
          <w:rFonts w:cstheme="minorHAnsi"/>
          <w:sz w:val="24"/>
          <w:szCs w:val="24"/>
        </w:rPr>
        <w:t xml:space="preserve"> ABC model explains that the input to culture are behaviour and attitude </w:t>
      </w:r>
      <w:r w:rsidR="0006029E">
        <w:rPr>
          <w:rFonts w:cstheme="minorHAnsi"/>
          <w:sz w:val="24"/>
          <w:szCs w:val="24"/>
        </w:rPr>
        <w:t xml:space="preserve">as well as output too. This ABC model forms an endless loop which states that poor or bad attitude can lead to a wrong behaviours and which forms a negative culture, which in turn will strengthens awful behaviour and attitude. On the other hand, it can result in a positive culture by good attitude which will produce good behaviour and in return it will reinforce right attitude and positive behaviours. </w:t>
      </w:r>
    </w:p>
    <w:p w14:paraId="5D81563E" w14:textId="66509CAA" w:rsidR="00326AF2" w:rsidRDefault="00326AF2" w:rsidP="00326AF2">
      <w:pPr>
        <w:spacing w:before="100" w:beforeAutospacing="1" w:line="360" w:lineRule="auto"/>
        <w:jc w:val="both"/>
        <w:rPr>
          <w:rFonts w:cstheme="minorHAnsi"/>
          <w:sz w:val="24"/>
          <w:szCs w:val="24"/>
        </w:rPr>
      </w:pPr>
      <w:r>
        <w:rPr>
          <w:rFonts w:cstheme="minorHAnsi"/>
          <w:sz w:val="24"/>
          <w:szCs w:val="24"/>
        </w:rPr>
        <w:t>In the context to risk:</w:t>
      </w:r>
    </w:p>
    <w:p w14:paraId="3D97103B" w14:textId="62366A43" w:rsidR="00326AF2" w:rsidRPr="00326AF2" w:rsidRDefault="00326AF2" w:rsidP="00326AF2">
      <w:pPr>
        <w:pStyle w:val="ListParagraph"/>
        <w:numPr>
          <w:ilvl w:val="0"/>
          <w:numId w:val="5"/>
        </w:numPr>
        <w:spacing w:before="100" w:beforeAutospacing="1" w:line="360" w:lineRule="auto"/>
        <w:jc w:val="both"/>
        <w:rPr>
          <w:rFonts w:cstheme="minorHAnsi"/>
          <w:sz w:val="24"/>
          <w:szCs w:val="24"/>
        </w:rPr>
      </w:pPr>
      <w:r>
        <w:rPr>
          <w:rFonts w:cstheme="minorHAnsi"/>
          <w:sz w:val="24"/>
          <w:szCs w:val="24"/>
        </w:rPr>
        <w:t xml:space="preserve">Risk attitude is </w:t>
      </w:r>
      <w:r w:rsidRPr="00497DCD">
        <w:rPr>
          <w:rFonts w:cstheme="minorHAnsi"/>
          <w:color w:val="222222"/>
          <w:sz w:val="24"/>
          <w:szCs w:val="24"/>
          <w:shd w:val="clear" w:color="auto" w:fill="FFFFFF"/>
        </w:rPr>
        <w:t>picked perceptive (chosen state of mind) with respect to the uncertainties</w:t>
      </w:r>
      <w:r>
        <w:rPr>
          <w:rFonts w:cstheme="minorHAnsi"/>
          <w:color w:val="222222"/>
          <w:sz w:val="24"/>
          <w:szCs w:val="24"/>
          <w:shd w:val="clear" w:color="auto" w:fill="FFFFFF"/>
        </w:rPr>
        <w:t>.</w:t>
      </w:r>
    </w:p>
    <w:p w14:paraId="5C976880" w14:textId="46BC9677" w:rsidR="00326AF2" w:rsidRPr="00326AF2" w:rsidRDefault="00326AF2" w:rsidP="00326AF2">
      <w:pPr>
        <w:pStyle w:val="ListParagraph"/>
        <w:numPr>
          <w:ilvl w:val="0"/>
          <w:numId w:val="5"/>
        </w:numPr>
        <w:spacing w:before="100" w:beforeAutospacing="1" w:line="360" w:lineRule="auto"/>
        <w:jc w:val="both"/>
        <w:rPr>
          <w:rFonts w:cstheme="minorHAnsi"/>
          <w:sz w:val="24"/>
          <w:szCs w:val="24"/>
        </w:rPr>
      </w:pPr>
      <w:r>
        <w:rPr>
          <w:rFonts w:cstheme="minorHAnsi"/>
          <w:color w:val="222222"/>
          <w:sz w:val="24"/>
          <w:szCs w:val="24"/>
          <w:shd w:val="clear" w:color="auto" w:fill="FFFFFF"/>
        </w:rPr>
        <w:t>Risk behaviour is about risk related actions we take when risk arises.</w:t>
      </w:r>
    </w:p>
    <w:p w14:paraId="4BE53264" w14:textId="0114FE7E" w:rsidR="00326AF2" w:rsidRPr="00326AF2" w:rsidRDefault="00326AF2" w:rsidP="00326AF2">
      <w:pPr>
        <w:pStyle w:val="ListParagraph"/>
        <w:numPr>
          <w:ilvl w:val="0"/>
          <w:numId w:val="5"/>
        </w:numPr>
        <w:spacing w:before="100" w:beforeAutospacing="1" w:line="360" w:lineRule="auto"/>
        <w:jc w:val="both"/>
        <w:rPr>
          <w:rFonts w:cstheme="minorHAnsi"/>
          <w:sz w:val="24"/>
          <w:szCs w:val="24"/>
        </w:rPr>
      </w:pPr>
      <w:r>
        <w:rPr>
          <w:rFonts w:cstheme="minorHAnsi"/>
          <w:color w:val="222222"/>
          <w:sz w:val="24"/>
          <w:szCs w:val="24"/>
          <w:shd w:val="clear" w:color="auto" w:fill="FFFFFF"/>
        </w:rPr>
        <w:t>Risk culture is understanding and knowledge about risk</w:t>
      </w:r>
    </w:p>
    <w:p w14:paraId="3B042E34" w14:textId="70FC92F5" w:rsidR="008440BD" w:rsidRDefault="00326AF2" w:rsidP="00684A61">
      <w:pPr>
        <w:spacing w:before="100" w:beforeAutospacing="1" w:line="360" w:lineRule="auto"/>
        <w:jc w:val="both"/>
        <w:rPr>
          <w:rFonts w:cstheme="minorHAnsi"/>
          <w:color w:val="222222"/>
          <w:sz w:val="24"/>
          <w:szCs w:val="24"/>
          <w:shd w:val="clear" w:color="auto" w:fill="FFFFFF"/>
        </w:rPr>
      </w:pPr>
      <w:r>
        <w:rPr>
          <w:rFonts w:cstheme="minorHAnsi"/>
          <w:sz w:val="24"/>
          <w:szCs w:val="24"/>
        </w:rPr>
        <w:t xml:space="preserve">Putting all in context, we can say </w:t>
      </w:r>
      <w:r>
        <w:rPr>
          <w:rFonts w:cstheme="minorHAnsi"/>
          <w:color w:val="222222"/>
          <w:sz w:val="24"/>
          <w:szCs w:val="24"/>
          <w:shd w:val="clear" w:color="auto" w:fill="FFFFFF"/>
        </w:rPr>
        <w:t>that risk attitude and risk culture both influence each other and vice versa.</w:t>
      </w:r>
    </w:p>
    <w:p w14:paraId="249EBAEA" w14:textId="08729015" w:rsidR="00684A61" w:rsidRDefault="00684A61" w:rsidP="00684A61">
      <w:pPr>
        <w:spacing w:before="100" w:beforeAutospacing="1" w:line="360" w:lineRule="auto"/>
        <w:jc w:val="both"/>
        <w:rPr>
          <w:rFonts w:cstheme="minorHAnsi"/>
          <w:color w:val="222222"/>
          <w:sz w:val="24"/>
          <w:szCs w:val="24"/>
          <w:shd w:val="clear" w:color="auto" w:fill="FFFFFF"/>
        </w:rPr>
      </w:pPr>
    </w:p>
    <w:p w14:paraId="2E0E267C" w14:textId="6FE72701" w:rsidR="001A3CAC" w:rsidRDefault="001A3CAC" w:rsidP="00684A61">
      <w:pPr>
        <w:spacing w:before="100" w:beforeAutospacing="1" w:line="360" w:lineRule="auto"/>
        <w:jc w:val="both"/>
        <w:rPr>
          <w:rFonts w:cstheme="minorHAnsi"/>
          <w:color w:val="222222"/>
          <w:sz w:val="24"/>
          <w:szCs w:val="24"/>
          <w:shd w:val="clear" w:color="auto" w:fill="FFFFFF"/>
        </w:rPr>
      </w:pPr>
    </w:p>
    <w:p w14:paraId="11D047E7" w14:textId="77777777" w:rsidR="001A3CAC" w:rsidRPr="00684A61" w:rsidRDefault="001A3CAC" w:rsidP="00684A61">
      <w:pPr>
        <w:spacing w:before="100" w:beforeAutospacing="1" w:line="360" w:lineRule="auto"/>
        <w:jc w:val="both"/>
        <w:rPr>
          <w:rFonts w:cstheme="minorHAnsi"/>
          <w:color w:val="222222"/>
          <w:sz w:val="24"/>
          <w:szCs w:val="24"/>
          <w:shd w:val="clear" w:color="auto" w:fill="FFFFFF"/>
        </w:rPr>
      </w:pPr>
    </w:p>
    <w:p w14:paraId="71946EB4" w14:textId="6C6D5FE1" w:rsidR="003A2366" w:rsidRPr="003A2366" w:rsidRDefault="003A2366" w:rsidP="008440BD">
      <w:pPr>
        <w:jc w:val="both"/>
        <w:rPr>
          <w:sz w:val="24"/>
          <w:szCs w:val="24"/>
          <w:shd w:val="clear" w:color="auto" w:fill="FFFFFF"/>
        </w:rPr>
      </w:pPr>
      <w:r w:rsidRPr="003A2366">
        <w:rPr>
          <w:b/>
          <w:bCs/>
          <w:sz w:val="32"/>
          <w:szCs w:val="32"/>
          <w:shd w:val="clear" w:color="auto" w:fill="FFFFFF"/>
        </w:rPr>
        <w:t>Importance of Risk Culture</w:t>
      </w:r>
    </w:p>
    <w:p w14:paraId="50EF447B" w14:textId="5AA32592" w:rsidR="00326AF2" w:rsidRDefault="003A2366" w:rsidP="008440BD">
      <w:pPr>
        <w:spacing w:before="100" w:beforeAutospacing="1" w:line="360" w:lineRule="auto"/>
        <w:jc w:val="both"/>
        <w:rPr>
          <w:rFonts w:cstheme="minorHAnsi"/>
          <w:sz w:val="24"/>
          <w:szCs w:val="24"/>
        </w:rPr>
      </w:pPr>
      <w:r>
        <w:rPr>
          <w:rFonts w:cstheme="minorHAnsi"/>
          <w:sz w:val="24"/>
          <w:szCs w:val="24"/>
        </w:rPr>
        <w:lastRenderedPageBreak/>
        <w:t>Forming a good and strong risk culture is very important in an organisation for few reasons. Risk culture has huge impact on Consistence</w:t>
      </w:r>
      <w:r w:rsidR="00C86603">
        <w:rPr>
          <w:rFonts w:cstheme="minorHAnsi"/>
          <w:sz w:val="24"/>
          <w:szCs w:val="24"/>
        </w:rPr>
        <w:t xml:space="preserve"> or compliance</w:t>
      </w:r>
      <w:r>
        <w:rPr>
          <w:rFonts w:cstheme="minorHAnsi"/>
          <w:sz w:val="24"/>
          <w:szCs w:val="24"/>
        </w:rPr>
        <w:t>, risk management effectiveness and organisational performance</w:t>
      </w:r>
      <w:r w:rsidR="000E15D7">
        <w:rPr>
          <w:rFonts w:cstheme="minorHAnsi"/>
          <w:sz w:val="24"/>
          <w:szCs w:val="24"/>
        </w:rPr>
        <w:t xml:space="preserve"> </w:t>
      </w:r>
      <w:r w:rsidR="000E15D7" w:rsidRPr="00D41BA4">
        <w:rPr>
          <w:rFonts w:cstheme="minorHAnsi"/>
          <w:sz w:val="24"/>
          <w:szCs w:val="24"/>
        </w:rPr>
        <w:t>(</w:t>
      </w:r>
      <w:r w:rsidR="000E15D7" w:rsidRPr="00D41BA4">
        <w:rPr>
          <w:rFonts w:cstheme="minorHAnsi"/>
          <w:sz w:val="24"/>
          <w:szCs w:val="24"/>
          <w:shd w:val="clear" w:color="auto" w:fill="FFFFFF"/>
        </w:rPr>
        <w:t>Hillson, D., 2013</w:t>
      </w:r>
      <w:r w:rsidR="000E15D7">
        <w:rPr>
          <w:rFonts w:cstheme="minorHAnsi"/>
          <w:sz w:val="24"/>
          <w:szCs w:val="24"/>
          <w:shd w:val="clear" w:color="auto" w:fill="FFFFFF"/>
        </w:rPr>
        <w:t>)</w:t>
      </w:r>
      <w:r>
        <w:rPr>
          <w:rFonts w:cstheme="minorHAnsi"/>
          <w:sz w:val="24"/>
          <w:szCs w:val="24"/>
        </w:rPr>
        <w:t>. It has impact, discusses as follows:</w:t>
      </w:r>
    </w:p>
    <w:p w14:paraId="481E75C9" w14:textId="2F509069" w:rsidR="003A2366" w:rsidRDefault="003A2366" w:rsidP="008440BD">
      <w:pPr>
        <w:pStyle w:val="ListParagraph"/>
        <w:numPr>
          <w:ilvl w:val="0"/>
          <w:numId w:val="6"/>
        </w:numPr>
        <w:spacing w:before="100" w:beforeAutospacing="1" w:line="360" w:lineRule="auto"/>
        <w:jc w:val="both"/>
        <w:rPr>
          <w:rFonts w:cstheme="minorHAnsi"/>
          <w:sz w:val="24"/>
          <w:szCs w:val="24"/>
        </w:rPr>
      </w:pPr>
      <w:r w:rsidRPr="00B66DAD">
        <w:rPr>
          <w:rFonts w:cstheme="minorHAnsi"/>
          <w:b/>
          <w:bCs/>
          <w:sz w:val="24"/>
          <w:szCs w:val="24"/>
        </w:rPr>
        <w:t>Consistence</w:t>
      </w:r>
      <w:r w:rsidR="00C86603" w:rsidRPr="00B66DAD">
        <w:rPr>
          <w:rFonts w:cstheme="minorHAnsi"/>
          <w:b/>
          <w:bCs/>
          <w:sz w:val="24"/>
          <w:szCs w:val="24"/>
        </w:rPr>
        <w:t xml:space="preserve"> or compliance</w:t>
      </w:r>
      <w:r>
        <w:rPr>
          <w:rFonts w:cstheme="minorHAnsi"/>
          <w:sz w:val="24"/>
          <w:szCs w:val="24"/>
        </w:rPr>
        <w:t xml:space="preserve"> : </w:t>
      </w:r>
      <w:r w:rsidR="00C86603" w:rsidRPr="00C86603">
        <w:rPr>
          <w:rFonts w:cstheme="minorHAnsi"/>
          <w:sz w:val="24"/>
          <w:szCs w:val="24"/>
        </w:rPr>
        <w:t xml:space="preserve">At the authoritative level, understanding and communicating hazard </w:t>
      </w:r>
      <w:r w:rsidR="00C86603">
        <w:rPr>
          <w:rFonts w:cstheme="minorHAnsi"/>
          <w:sz w:val="24"/>
          <w:szCs w:val="24"/>
        </w:rPr>
        <w:t xml:space="preserve">culture </w:t>
      </w:r>
      <w:r w:rsidR="00C86603" w:rsidRPr="00C86603">
        <w:rPr>
          <w:rFonts w:cstheme="minorHAnsi"/>
          <w:sz w:val="24"/>
          <w:szCs w:val="24"/>
        </w:rPr>
        <w:t>is a consistence prerequisite for corporate administration</w:t>
      </w:r>
      <w:r w:rsidR="00C86603">
        <w:rPr>
          <w:rFonts w:cstheme="minorHAnsi"/>
          <w:sz w:val="24"/>
          <w:szCs w:val="24"/>
        </w:rPr>
        <w:t xml:space="preserve">. International risk standard states that: </w:t>
      </w:r>
    </w:p>
    <w:p w14:paraId="617EAED2" w14:textId="677EF28E" w:rsidR="00C86603" w:rsidRDefault="00C86603" w:rsidP="008440BD">
      <w:pPr>
        <w:pStyle w:val="ListParagraph"/>
        <w:numPr>
          <w:ilvl w:val="2"/>
          <w:numId w:val="7"/>
        </w:numPr>
        <w:spacing w:before="100" w:beforeAutospacing="1" w:line="360" w:lineRule="auto"/>
        <w:jc w:val="both"/>
        <w:rPr>
          <w:rFonts w:cstheme="minorHAnsi"/>
          <w:sz w:val="24"/>
          <w:szCs w:val="24"/>
        </w:rPr>
      </w:pPr>
      <w:r>
        <w:rPr>
          <w:rFonts w:cstheme="minorHAnsi"/>
          <w:sz w:val="24"/>
          <w:szCs w:val="24"/>
        </w:rPr>
        <w:t>The management should guarantee that, organisation’s risk management and culture strategies should be properly managed.</w:t>
      </w:r>
    </w:p>
    <w:p w14:paraId="0C2C2641" w14:textId="0D08B528" w:rsidR="00C86603" w:rsidRDefault="00C86603" w:rsidP="008440BD">
      <w:pPr>
        <w:pStyle w:val="ListParagraph"/>
        <w:numPr>
          <w:ilvl w:val="2"/>
          <w:numId w:val="7"/>
        </w:numPr>
        <w:spacing w:before="100" w:beforeAutospacing="1" w:line="360" w:lineRule="auto"/>
        <w:jc w:val="both"/>
        <w:rPr>
          <w:rFonts w:cstheme="minorHAnsi"/>
          <w:sz w:val="24"/>
          <w:szCs w:val="24"/>
        </w:rPr>
      </w:pPr>
      <w:r>
        <w:rPr>
          <w:rFonts w:cstheme="minorHAnsi"/>
          <w:sz w:val="24"/>
          <w:szCs w:val="24"/>
        </w:rPr>
        <w:t>Should prompt enhancements in risk management and culture.</w:t>
      </w:r>
    </w:p>
    <w:p w14:paraId="221A67D8" w14:textId="6EE7DBE1" w:rsidR="00C86603" w:rsidRDefault="00C86603" w:rsidP="008440BD">
      <w:pPr>
        <w:pStyle w:val="ListParagraph"/>
        <w:numPr>
          <w:ilvl w:val="0"/>
          <w:numId w:val="6"/>
        </w:numPr>
        <w:spacing w:before="100" w:beforeAutospacing="1" w:line="360" w:lineRule="auto"/>
        <w:jc w:val="both"/>
        <w:rPr>
          <w:rFonts w:cstheme="minorHAnsi"/>
          <w:sz w:val="24"/>
          <w:szCs w:val="24"/>
        </w:rPr>
      </w:pPr>
      <w:r w:rsidRPr="00B66DAD">
        <w:rPr>
          <w:rFonts w:cstheme="minorHAnsi"/>
          <w:b/>
          <w:bCs/>
          <w:sz w:val="24"/>
          <w:szCs w:val="24"/>
        </w:rPr>
        <w:t>Organisational Performance</w:t>
      </w:r>
      <w:r>
        <w:rPr>
          <w:rFonts w:cstheme="minorHAnsi"/>
          <w:sz w:val="24"/>
          <w:szCs w:val="24"/>
        </w:rPr>
        <w:t>: organisation’s success and failure is attribute of risk culture management. It is observed that failings happen due to:</w:t>
      </w:r>
    </w:p>
    <w:p w14:paraId="4FEB2A2B" w14:textId="284570EB" w:rsidR="00C86603" w:rsidRDefault="00C86603" w:rsidP="008440BD">
      <w:pPr>
        <w:pStyle w:val="ListParagraph"/>
        <w:numPr>
          <w:ilvl w:val="2"/>
          <w:numId w:val="8"/>
        </w:numPr>
        <w:spacing w:before="100" w:beforeAutospacing="1" w:line="360" w:lineRule="auto"/>
        <w:jc w:val="both"/>
        <w:rPr>
          <w:rFonts w:cstheme="minorHAnsi"/>
          <w:sz w:val="24"/>
          <w:szCs w:val="24"/>
        </w:rPr>
      </w:pPr>
      <w:r>
        <w:rPr>
          <w:rFonts w:cstheme="minorHAnsi"/>
          <w:sz w:val="24"/>
          <w:szCs w:val="24"/>
        </w:rPr>
        <w:t>Not properly managing behaviour and attitudes.</w:t>
      </w:r>
    </w:p>
    <w:p w14:paraId="609774A1" w14:textId="77777777" w:rsidR="00B66DAD" w:rsidRDefault="00C86603" w:rsidP="008440BD">
      <w:pPr>
        <w:pStyle w:val="ListParagraph"/>
        <w:numPr>
          <w:ilvl w:val="2"/>
          <w:numId w:val="8"/>
        </w:numPr>
        <w:spacing w:before="100" w:beforeAutospacing="1" w:line="360" w:lineRule="auto"/>
        <w:jc w:val="both"/>
        <w:rPr>
          <w:rFonts w:cstheme="minorHAnsi"/>
          <w:sz w:val="24"/>
          <w:szCs w:val="24"/>
        </w:rPr>
      </w:pPr>
      <w:r>
        <w:rPr>
          <w:rFonts w:cstheme="minorHAnsi"/>
          <w:sz w:val="24"/>
          <w:szCs w:val="24"/>
        </w:rPr>
        <w:t>Lack of understanding in exposure to risk and not appropriate risk culture.</w:t>
      </w:r>
    </w:p>
    <w:p w14:paraId="0781CCD5" w14:textId="4DCD3E1F" w:rsidR="00B66DAD" w:rsidRDefault="00C86603" w:rsidP="008440BD">
      <w:pPr>
        <w:pStyle w:val="ListParagraph"/>
        <w:numPr>
          <w:ilvl w:val="1"/>
          <w:numId w:val="8"/>
        </w:numPr>
        <w:spacing w:before="100" w:beforeAutospacing="1" w:line="360" w:lineRule="auto"/>
        <w:jc w:val="both"/>
        <w:rPr>
          <w:rFonts w:cstheme="minorHAnsi"/>
          <w:sz w:val="24"/>
          <w:szCs w:val="24"/>
        </w:rPr>
      </w:pPr>
      <w:r w:rsidRPr="00B66DAD">
        <w:rPr>
          <w:rFonts w:cstheme="minorHAnsi"/>
          <w:b/>
          <w:bCs/>
          <w:sz w:val="24"/>
          <w:szCs w:val="24"/>
        </w:rPr>
        <w:t>Risk management effectiveness</w:t>
      </w:r>
      <w:r w:rsidRPr="00B66DAD">
        <w:rPr>
          <w:rFonts w:cstheme="minorHAnsi"/>
          <w:sz w:val="24"/>
          <w:szCs w:val="24"/>
        </w:rPr>
        <w:t>: it states that risk culture ha</w:t>
      </w:r>
      <w:r w:rsidR="00B66DAD" w:rsidRPr="00B66DAD">
        <w:rPr>
          <w:rFonts w:cstheme="minorHAnsi"/>
          <w:sz w:val="24"/>
          <w:szCs w:val="24"/>
        </w:rPr>
        <w:t>s</w:t>
      </w:r>
      <w:r w:rsidRPr="00B66DAD">
        <w:rPr>
          <w:rFonts w:cstheme="minorHAnsi"/>
          <w:sz w:val="24"/>
          <w:szCs w:val="24"/>
        </w:rPr>
        <w:t xml:space="preserve"> direct and </w:t>
      </w:r>
      <w:r w:rsidR="00B66DAD" w:rsidRPr="00B66DAD">
        <w:rPr>
          <w:rFonts w:cstheme="minorHAnsi"/>
          <w:sz w:val="24"/>
          <w:szCs w:val="24"/>
        </w:rPr>
        <w:t>serious impact on risk management. Risk culture can result in managing risk at best or worse. Risk culture effects risk management in following ways:</w:t>
      </w:r>
    </w:p>
    <w:p w14:paraId="55D514AF" w14:textId="38DFD8CB" w:rsidR="00B66DAD" w:rsidRDefault="00B66DAD" w:rsidP="008440BD">
      <w:pPr>
        <w:pStyle w:val="ListParagraph"/>
        <w:numPr>
          <w:ilvl w:val="2"/>
          <w:numId w:val="12"/>
        </w:numPr>
        <w:spacing w:before="100" w:beforeAutospacing="1" w:line="360" w:lineRule="auto"/>
        <w:jc w:val="both"/>
        <w:rPr>
          <w:rFonts w:cstheme="minorHAnsi"/>
          <w:sz w:val="24"/>
          <w:szCs w:val="24"/>
        </w:rPr>
      </w:pPr>
      <w:r>
        <w:rPr>
          <w:rFonts w:cstheme="minorHAnsi"/>
          <w:sz w:val="24"/>
          <w:szCs w:val="24"/>
        </w:rPr>
        <w:t>Risk culture effects the tactical and strategic decisions on how to cope with risk.</w:t>
      </w:r>
    </w:p>
    <w:p w14:paraId="7E8CC753" w14:textId="3BED9614" w:rsidR="00B66DAD" w:rsidRDefault="00B66DAD" w:rsidP="008440BD">
      <w:pPr>
        <w:pStyle w:val="ListParagraph"/>
        <w:numPr>
          <w:ilvl w:val="2"/>
          <w:numId w:val="12"/>
        </w:numPr>
        <w:spacing w:before="100" w:beforeAutospacing="1" w:line="360" w:lineRule="auto"/>
        <w:jc w:val="both"/>
        <w:rPr>
          <w:rFonts w:cstheme="minorHAnsi"/>
          <w:sz w:val="24"/>
          <w:szCs w:val="24"/>
        </w:rPr>
      </w:pPr>
      <w:r>
        <w:rPr>
          <w:rFonts w:cstheme="minorHAnsi"/>
          <w:sz w:val="24"/>
          <w:szCs w:val="24"/>
        </w:rPr>
        <w:t>It measures the attitude of individual or group in organisation towards risk.</w:t>
      </w:r>
    </w:p>
    <w:p w14:paraId="24A33E3B" w14:textId="0C9F01CA" w:rsidR="00B66DAD" w:rsidRDefault="00B66DAD" w:rsidP="008440BD">
      <w:pPr>
        <w:pStyle w:val="ListParagraph"/>
        <w:numPr>
          <w:ilvl w:val="2"/>
          <w:numId w:val="12"/>
        </w:numPr>
        <w:spacing w:before="100" w:beforeAutospacing="1" w:line="360" w:lineRule="auto"/>
        <w:jc w:val="both"/>
        <w:rPr>
          <w:rFonts w:cstheme="minorHAnsi"/>
          <w:sz w:val="24"/>
          <w:szCs w:val="24"/>
        </w:rPr>
      </w:pPr>
      <w:r>
        <w:rPr>
          <w:rFonts w:cstheme="minorHAnsi"/>
          <w:sz w:val="24"/>
          <w:szCs w:val="24"/>
        </w:rPr>
        <w:t>It prioritises objective and strategies as key elements to act towards risk</w:t>
      </w:r>
    </w:p>
    <w:p w14:paraId="4B14618C" w14:textId="0805D046" w:rsidR="00B66DAD" w:rsidRDefault="00B66DAD" w:rsidP="008440BD">
      <w:pPr>
        <w:pStyle w:val="ListParagraph"/>
        <w:numPr>
          <w:ilvl w:val="2"/>
          <w:numId w:val="12"/>
        </w:numPr>
        <w:spacing w:before="100" w:beforeAutospacing="1" w:line="360" w:lineRule="auto"/>
        <w:jc w:val="both"/>
        <w:rPr>
          <w:rFonts w:cstheme="minorHAnsi"/>
          <w:sz w:val="24"/>
          <w:szCs w:val="24"/>
        </w:rPr>
      </w:pPr>
      <w:r>
        <w:rPr>
          <w:rFonts w:cstheme="minorHAnsi"/>
          <w:sz w:val="24"/>
          <w:szCs w:val="24"/>
        </w:rPr>
        <w:t>It ensures the company to take right risk at right time as it has direct influence on company’s policies and procedures.</w:t>
      </w:r>
    </w:p>
    <w:p w14:paraId="6213CC25" w14:textId="649AAB2E" w:rsidR="00B66DAD" w:rsidRDefault="00B66DAD" w:rsidP="008440BD">
      <w:pPr>
        <w:pStyle w:val="ListParagraph"/>
        <w:numPr>
          <w:ilvl w:val="2"/>
          <w:numId w:val="12"/>
        </w:numPr>
        <w:spacing w:before="100" w:beforeAutospacing="1" w:line="360" w:lineRule="auto"/>
        <w:jc w:val="both"/>
        <w:rPr>
          <w:rFonts w:cstheme="minorHAnsi"/>
          <w:sz w:val="24"/>
          <w:szCs w:val="24"/>
        </w:rPr>
      </w:pPr>
      <w:r>
        <w:rPr>
          <w:rFonts w:cstheme="minorHAnsi"/>
          <w:sz w:val="24"/>
          <w:szCs w:val="24"/>
        </w:rPr>
        <w:t>It can also prevent the wrong strategies or behaviours followed during the risk.</w:t>
      </w:r>
    </w:p>
    <w:p w14:paraId="1CA5EF63" w14:textId="15B48FF2" w:rsidR="00B66DAD" w:rsidRDefault="00B66DAD" w:rsidP="008440BD">
      <w:pPr>
        <w:spacing w:before="100" w:beforeAutospacing="1" w:line="360" w:lineRule="auto"/>
        <w:jc w:val="both"/>
        <w:rPr>
          <w:rFonts w:cstheme="minorHAnsi"/>
          <w:sz w:val="24"/>
          <w:szCs w:val="24"/>
        </w:rPr>
      </w:pPr>
      <w:r>
        <w:rPr>
          <w:rFonts w:cstheme="minorHAnsi"/>
          <w:sz w:val="24"/>
          <w:szCs w:val="24"/>
        </w:rPr>
        <w:t>This implies that how risk culture is very important in success or failure of any organisation.</w:t>
      </w:r>
    </w:p>
    <w:p w14:paraId="61A44116" w14:textId="77777777" w:rsidR="000E15D7" w:rsidRDefault="000E15D7" w:rsidP="008440BD">
      <w:pPr>
        <w:spacing w:before="100" w:beforeAutospacing="1" w:line="360" w:lineRule="auto"/>
        <w:jc w:val="both"/>
        <w:rPr>
          <w:rFonts w:cstheme="minorHAnsi"/>
          <w:b/>
          <w:bCs/>
          <w:sz w:val="32"/>
          <w:szCs w:val="32"/>
        </w:rPr>
      </w:pPr>
    </w:p>
    <w:p w14:paraId="4783FD1D" w14:textId="77777777" w:rsidR="000E15D7" w:rsidRDefault="000E15D7" w:rsidP="008440BD">
      <w:pPr>
        <w:spacing w:before="100" w:beforeAutospacing="1" w:line="360" w:lineRule="auto"/>
        <w:jc w:val="both"/>
        <w:rPr>
          <w:rFonts w:cstheme="minorHAnsi"/>
          <w:b/>
          <w:bCs/>
          <w:sz w:val="32"/>
          <w:szCs w:val="32"/>
        </w:rPr>
      </w:pPr>
    </w:p>
    <w:p w14:paraId="2AD006BD" w14:textId="77777777" w:rsidR="008440BD" w:rsidRDefault="008440BD" w:rsidP="008440BD">
      <w:pPr>
        <w:spacing w:before="100" w:beforeAutospacing="1" w:line="360" w:lineRule="auto"/>
        <w:jc w:val="both"/>
        <w:rPr>
          <w:rFonts w:cstheme="minorHAnsi"/>
          <w:b/>
          <w:bCs/>
          <w:sz w:val="32"/>
          <w:szCs w:val="32"/>
        </w:rPr>
      </w:pPr>
    </w:p>
    <w:p w14:paraId="4B03067D" w14:textId="59C3F240" w:rsidR="00B66DAD" w:rsidRDefault="00B66DAD" w:rsidP="008440BD">
      <w:pPr>
        <w:spacing w:before="100" w:beforeAutospacing="1" w:line="360" w:lineRule="auto"/>
        <w:jc w:val="both"/>
        <w:rPr>
          <w:rFonts w:cstheme="minorHAnsi"/>
          <w:b/>
          <w:bCs/>
          <w:sz w:val="32"/>
          <w:szCs w:val="32"/>
        </w:rPr>
      </w:pPr>
      <w:r w:rsidRPr="00B66DAD">
        <w:rPr>
          <w:rFonts w:cstheme="minorHAnsi"/>
          <w:b/>
          <w:bCs/>
          <w:sz w:val="32"/>
          <w:szCs w:val="32"/>
        </w:rPr>
        <w:lastRenderedPageBreak/>
        <w:t>Developing Risk-Mature Risk culture</w:t>
      </w:r>
    </w:p>
    <w:p w14:paraId="5621A4CA" w14:textId="2D921648" w:rsidR="000E15D7" w:rsidRDefault="000E15D7" w:rsidP="008440BD">
      <w:pPr>
        <w:spacing w:before="100" w:beforeAutospacing="1" w:line="360" w:lineRule="auto"/>
        <w:jc w:val="both"/>
        <w:rPr>
          <w:rFonts w:cstheme="minorHAnsi"/>
          <w:sz w:val="24"/>
          <w:szCs w:val="24"/>
        </w:rPr>
      </w:pPr>
      <w:r>
        <w:rPr>
          <w:rFonts w:cstheme="minorHAnsi"/>
          <w:sz w:val="24"/>
          <w:szCs w:val="24"/>
        </w:rPr>
        <w:t xml:space="preserve">Risk culture can be formed by setting it from scratch or developing it naturally as organisation grows. The two approaches can be named as top to bottom and bottom to up approach, respectively. </w:t>
      </w:r>
    </w:p>
    <w:p w14:paraId="586D8C57" w14:textId="47EA8D42" w:rsidR="000E15D7" w:rsidRDefault="000E15D7" w:rsidP="008440BD">
      <w:pPr>
        <w:pStyle w:val="ListParagraph"/>
        <w:numPr>
          <w:ilvl w:val="0"/>
          <w:numId w:val="6"/>
        </w:numPr>
        <w:spacing w:before="100" w:beforeAutospacing="1" w:line="360" w:lineRule="auto"/>
        <w:jc w:val="both"/>
        <w:rPr>
          <w:rFonts w:cstheme="minorHAnsi"/>
          <w:sz w:val="24"/>
          <w:szCs w:val="24"/>
        </w:rPr>
      </w:pPr>
      <w:r>
        <w:rPr>
          <w:rFonts w:cstheme="minorHAnsi"/>
          <w:sz w:val="24"/>
          <w:szCs w:val="24"/>
        </w:rPr>
        <w:t xml:space="preserve">Top to bottom approach: It requires an agreement from high post people to form a vision and policy for risk management, which </w:t>
      </w:r>
      <w:r w:rsidR="0059790A">
        <w:rPr>
          <w:rFonts w:cstheme="minorHAnsi"/>
          <w:sz w:val="24"/>
          <w:szCs w:val="24"/>
        </w:rPr>
        <w:t>describes</w:t>
      </w:r>
      <w:r>
        <w:rPr>
          <w:rFonts w:cstheme="minorHAnsi"/>
          <w:sz w:val="24"/>
          <w:szCs w:val="24"/>
        </w:rPr>
        <w:t xml:space="preserve"> all the attitudes, knowledge of risk and methodology they want to </w:t>
      </w:r>
      <w:r w:rsidR="0059790A">
        <w:rPr>
          <w:rFonts w:cstheme="minorHAnsi"/>
          <w:sz w:val="24"/>
          <w:szCs w:val="24"/>
        </w:rPr>
        <w:t>follow to mitigate that risk. If agreed, this culture should be properly formed, managed and informed to each staff member so that they know the procedures to be followed when a risk arises.</w:t>
      </w:r>
    </w:p>
    <w:p w14:paraId="779068FE" w14:textId="77777777" w:rsidR="0059790A" w:rsidRPr="0059790A" w:rsidRDefault="0059790A" w:rsidP="008440BD">
      <w:pPr>
        <w:pStyle w:val="ListParagraph"/>
        <w:numPr>
          <w:ilvl w:val="0"/>
          <w:numId w:val="6"/>
        </w:numPr>
        <w:spacing w:before="100" w:beforeAutospacing="1" w:line="360" w:lineRule="auto"/>
        <w:jc w:val="both"/>
        <w:rPr>
          <w:rFonts w:cstheme="minorHAnsi"/>
          <w:sz w:val="24"/>
          <w:szCs w:val="24"/>
        </w:rPr>
      </w:pPr>
      <w:r>
        <w:rPr>
          <w:rFonts w:cstheme="minorHAnsi"/>
          <w:sz w:val="24"/>
          <w:szCs w:val="24"/>
        </w:rPr>
        <w:t>Bottom to up approach: this methodology sets all the important and essential components in an organization so that any type of risk can be managed with appropriate procedures, policies and good framework. In this employees will start working with risk activities throughout the work so they will face less issues regarding that and will know the importance of managing risk in work</w:t>
      </w:r>
      <w:r w:rsidRPr="0059790A">
        <w:rPr>
          <w:rFonts w:cstheme="minorHAnsi"/>
          <w:sz w:val="24"/>
          <w:szCs w:val="24"/>
        </w:rPr>
        <w:t xml:space="preserve"> </w:t>
      </w:r>
      <w:r w:rsidRPr="00D41BA4">
        <w:rPr>
          <w:rFonts w:cstheme="minorHAnsi"/>
          <w:sz w:val="24"/>
          <w:szCs w:val="24"/>
        </w:rPr>
        <w:t>(</w:t>
      </w:r>
      <w:r w:rsidRPr="00D41BA4">
        <w:rPr>
          <w:rFonts w:cstheme="minorHAnsi"/>
          <w:sz w:val="24"/>
          <w:szCs w:val="24"/>
          <w:shd w:val="clear" w:color="auto" w:fill="FFFFFF"/>
        </w:rPr>
        <w:t>Hillson, D., 2013</w:t>
      </w:r>
      <w:r>
        <w:rPr>
          <w:rFonts w:cstheme="minorHAnsi"/>
          <w:sz w:val="24"/>
          <w:szCs w:val="24"/>
          <w:shd w:val="clear" w:color="auto" w:fill="FFFFFF"/>
        </w:rPr>
        <w:t>). So, it will reinforce a proper risk culture with appropriate behaviour.</w:t>
      </w:r>
    </w:p>
    <w:p w14:paraId="7F7C7350" w14:textId="77777777" w:rsidR="00C424F4" w:rsidRPr="008440BD" w:rsidRDefault="00C424F4" w:rsidP="008440BD">
      <w:pPr>
        <w:spacing w:before="100" w:beforeAutospacing="1" w:line="360" w:lineRule="auto"/>
        <w:jc w:val="both"/>
        <w:rPr>
          <w:rFonts w:cstheme="minorHAnsi"/>
          <w:b/>
          <w:bCs/>
          <w:sz w:val="24"/>
          <w:szCs w:val="24"/>
          <w:shd w:val="clear" w:color="auto" w:fill="FFFFFF"/>
        </w:rPr>
      </w:pPr>
      <w:r w:rsidRPr="008440BD">
        <w:rPr>
          <w:rFonts w:cstheme="minorHAnsi"/>
          <w:b/>
          <w:bCs/>
          <w:sz w:val="24"/>
          <w:szCs w:val="24"/>
          <w:shd w:val="clear" w:color="auto" w:fill="FFFFFF"/>
        </w:rPr>
        <w:t>How risk attitude can define risk culture?</w:t>
      </w:r>
    </w:p>
    <w:p w14:paraId="0C39F71E" w14:textId="4B20CC6B" w:rsidR="0059790A" w:rsidRDefault="00C424F4" w:rsidP="008440BD">
      <w:pPr>
        <w:spacing w:before="100" w:beforeAutospacing="1" w:line="360" w:lineRule="auto"/>
        <w:jc w:val="both"/>
        <w:rPr>
          <w:rFonts w:cstheme="minorHAnsi"/>
          <w:color w:val="222222"/>
          <w:sz w:val="24"/>
          <w:szCs w:val="24"/>
          <w:shd w:val="clear" w:color="auto" w:fill="FFFFFF"/>
        </w:rPr>
      </w:pPr>
      <w:r>
        <w:rPr>
          <w:rFonts w:cstheme="minorHAnsi"/>
          <w:sz w:val="24"/>
          <w:szCs w:val="24"/>
          <w:shd w:val="clear" w:color="auto" w:fill="FFFFFF"/>
        </w:rPr>
        <w:t xml:space="preserve">As we know that A, B , C model suggests that risk behaviour is influenced by both risk attitude and culture. If we manage risk attitude which will influence risk behaviour and can form a good risk mature risk culture. So, for </w:t>
      </w:r>
      <w:r w:rsidRPr="00C424F4">
        <w:rPr>
          <w:rFonts w:cstheme="minorHAnsi"/>
          <w:sz w:val="24"/>
          <w:szCs w:val="24"/>
          <w:shd w:val="clear" w:color="auto" w:fill="FFFFFF"/>
        </w:rPr>
        <w:t>every risk its positive and negative perspective can be seen. According to six A’s framework (</w:t>
      </w:r>
      <w:r w:rsidRPr="00C424F4">
        <w:rPr>
          <w:rFonts w:cstheme="minorHAnsi"/>
          <w:color w:val="222222"/>
          <w:sz w:val="24"/>
          <w:szCs w:val="24"/>
          <w:shd w:val="clear" w:color="auto" w:fill="FFFFFF"/>
        </w:rPr>
        <w:t>Murray-Webster, R. and Hillson, D., 2008) it will induce decision and provide feedbacks</w:t>
      </w:r>
      <w:r>
        <w:rPr>
          <w:rFonts w:cstheme="minorHAnsi"/>
          <w:color w:val="222222"/>
          <w:sz w:val="24"/>
          <w:szCs w:val="24"/>
          <w:shd w:val="clear" w:color="auto" w:fill="FFFFFF"/>
        </w:rPr>
        <w:t xml:space="preserve">. </w:t>
      </w:r>
    </w:p>
    <w:p w14:paraId="444EFC2A" w14:textId="134EED36" w:rsidR="00C424F4" w:rsidRDefault="00C424F4" w:rsidP="008440BD">
      <w:pPr>
        <w:spacing w:before="100" w:beforeAutospacing="1" w:line="360" w:lineRule="auto"/>
        <w:jc w:val="both"/>
        <w:rPr>
          <w:rFonts w:cstheme="minorHAnsi"/>
          <w:color w:val="222222"/>
          <w:sz w:val="24"/>
          <w:szCs w:val="24"/>
          <w:shd w:val="clear" w:color="auto" w:fill="FFFFFF"/>
        </w:rPr>
      </w:pPr>
      <w:r>
        <w:rPr>
          <w:rFonts w:cstheme="minorHAnsi"/>
          <w:color w:val="222222"/>
          <w:sz w:val="24"/>
          <w:szCs w:val="24"/>
          <w:shd w:val="clear" w:color="auto" w:fill="FFFFFF"/>
        </w:rPr>
        <w:t>This framework guides to adopt a right attitude towards a risk:</w:t>
      </w:r>
    </w:p>
    <w:p w14:paraId="55EEFE04" w14:textId="390E6A23" w:rsidR="00C424F4" w:rsidRDefault="00C424F4" w:rsidP="008440BD">
      <w:pPr>
        <w:pStyle w:val="ListParagraph"/>
        <w:numPr>
          <w:ilvl w:val="0"/>
          <w:numId w:val="13"/>
        </w:numPr>
        <w:spacing w:before="100" w:beforeAutospacing="1" w:line="360" w:lineRule="auto"/>
        <w:jc w:val="both"/>
        <w:rPr>
          <w:rFonts w:cstheme="minorHAnsi"/>
          <w:sz w:val="24"/>
          <w:szCs w:val="24"/>
        </w:rPr>
      </w:pPr>
      <w:r>
        <w:rPr>
          <w:rFonts w:cstheme="minorHAnsi"/>
          <w:sz w:val="24"/>
          <w:szCs w:val="24"/>
        </w:rPr>
        <w:t>Initially, there is need to awareness of current risk attitude in an organization</w:t>
      </w:r>
    </w:p>
    <w:p w14:paraId="790A8CEA" w14:textId="542B1ADB" w:rsidR="00C424F4" w:rsidRDefault="00C424F4" w:rsidP="008440BD">
      <w:pPr>
        <w:pStyle w:val="ListParagraph"/>
        <w:numPr>
          <w:ilvl w:val="0"/>
          <w:numId w:val="13"/>
        </w:numPr>
        <w:spacing w:before="100" w:beforeAutospacing="1" w:line="360" w:lineRule="auto"/>
        <w:jc w:val="both"/>
        <w:rPr>
          <w:rFonts w:cstheme="minorHAnsi"/>
          <w:sz w:val="24"/>
          <w:szCs w:val="24"/>
        </w:rPr>
      </w:pPr>
      <w:r>
        <w:rPr>
          <w:rFonts w:cstheme="minorHAnsi"/>
          <w:sz w:val="24"/>
          <w:szCs w:val="24"/>
        </w:rPr>
        <w:t>Next, risk assessment is done</w:t>
      </w:r>
      <w:r w:rsidR="008440BD">
        <w:rPr>
          <w:rFonts w:cstheme="minorHAnsi"/>
          <w:sz w:val="24"/>
          <w:szCs w:val="24"/>
        </w:rPr>
        <w:t xml:space="preserve"> if it is right attitude then it is accepted and can be reviewed and monitored.</w:t>
      </w:r>
    </w:p>
    <w:p w14:paraId="14B2311B" w14:textId="6B2B102D" w:rsidR="008440BD" w:rsidRPr="00C424F4" w:rsidRDefault="008440BD" w:rsidP="008440BD">
      <w:pPr>
        <w:pStyle w:val="ListParagraph"/>
        <w:numPr>
          <w:ilvl w:val="0"/>
          <w:numId w:val="13"/>
        </w:numPr>
        <w:spacing w:before="100" w:beforeAutospacing="1" w:line="360" w:lineRule="auto"/>
        <w:jc w:val="both"/>
        <w:rPr>
          <w:rFonts w:cstheme="minorHAnsi"/>
          <w:sz w:val="24"/>
          <w:szCs w:val="24"/>
        </w:rPr>
      </w:pPr>
      <w:r>
        <w:rPr>
          <w:rFonts w:cstheme="minorHAnsi"/>
          <w:sz w:val="24"/>
          <w:szCs w:val="24"/>
        </w:rPr>
        <w:t>If it is not right then intervention is required to change.</w:t>
      </w:r>
    </w:p>
    <w:p w14:paraId="6E933912" w14:textId="7A90EA42" w:rsidR="00C86603" w:rsidRPr="00C424F4" w:rsidRDefault="00C86603" w:rsidP="008440BD">
      <w:pPr>
        <w:pStyle w:val="ListParagraph"/>
        <w:spacing w:before="100" w:beforeAutospacing="1" w:line="360" w:lineRule="auto"/>
        <w:jc w:val="both"/>
        <w:rPr>
          <w:rFonts w:cstheme="minorHAnsi"/>
          <w:sz w:val="24"/>
          <w:szCs w:val="24"/>
        </w:rPr>
      </w:pPr>
    </w:p>
    <w:p w14:paraId="47D74CB4" w14:textId="5B6669AE" w:rsidR="004D6181" w:rsidRPr="00D41BA4" w:rsidRDefault="008440BD" w:rsidP="008440BD">
      <w:pPr>
        <w:spacing w:line="360" w:lineRule="auto"/>
        <w:rPr>
          <w:rFonts w:cstheme="minorHAnsi"/>
          <w:sz w:val="24"/>
          <w:szCs w:val="24"/>
        </w:rPr>
      </w:pPr>
      <w:r>
        <w:rPr>
          <w:noProof/>
        </w:rPr>
        <w:lastRenderedPageBreak/>
        <w:drawing>
          <wp:anchor distT="0" distB="0" distL="114300" distR="114300" simplePos="0" relativeHeight="251669504" behindDoc="1" locked="0" layoutInCell="1" allowOverlap="1" wp14:anchorId="293FD9CE" wp14:editId="5A573025">
            <wp:simplePos x="0" y="0"/>
            <wp:positionH relativeFrom="column">
              <wp:posOffset>1208793</wp:posOffset>
            </wp:positionH>
            <wp:positionV relativeFrom="paragraph">
              <wp:posOffset>-344</wp:posOffset>
            </wp:positionV>
            <wp:extent cx="3510280" cy="3559810"/>
            <wp:effectExtent l="0" t="0" r="0" b="2540"/>
            <wp:wrapTight wrapText="bothSides">
              <wp:wrapPolygon edited="0">
                <wp:start x="0" y="0"/>
                <wp:lineTo x="0" y="21500"/>
                <wp:lineTo x="21452" y="21500"/>
                <wp:lineTo x="214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0280" cy="3559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D49BC5" w14:textId="6D567439" w:rsidR="004D6181" w:rsidRDefault="004D6181" w:rsidP="008440BD">
      <w:pPr>
        <w:spacing w:line="360" w:lineRule="auto"/>
      </w:pPr>
    </w:p>
    <w:p w14:paraId="577AD285" w14:textId="5C92022E" w:rsidR="004D6181" w:rsidRDefault="004D6181" w:rsidP="008440BD">
      <w:pPr>
        <w:spacing w:line="360" w:lineRule="auto"/>
      </w:pPr>
    </w:p>
    <w:p w14:paraId="5D5E0320" w14:textId="1AB10E35" w:rsidR="004D6181" w:rsidRDefault="004D6181" w:rsidP="008440BD">
      <w:pPr>
        <w:spacing w:line="360" w:lineRule="auto"/>
      </w:pPr>
    </w:p>
    <w:p w14:paraId="055A3865" w14:textId="71322CF7" w:rsidR="004D6181" w:rsidRDefault="004D6181" w:rsidP="008440BD">
      <w:pPr>
        <w:spacing w:line="360" w:lineRule="auto"/>
      </w:pPr>
    </w:p>
    <w:p w14:paraId="2CF3FB5D" w14:textId="09068D46" w:rsidR="004D6181" w:rsidRDefault="004D6181" w:rsidP="008440BD">
      <w:pPr>
        <w:spacing w:line="360" w:lineRule="auto"/>
      </w:pPr>
    </w:p>
    <w:p w14:paraId="1CEB76F1" w14:textId="103EAAAF" w:rsidR="004D6181" w:rsidRDefault="004D6181" w:rsidP="008440BD">
      <w:pPr>
        <w:spacing w:line="360" w:lineRule="auto"/>
      </w:pPr>
    </w:p>
    <w:p w14:paraId="4F26B8B7" w14:textId="1B8926B7" w:rsidR="004D6181" w:rsidRDefault="004D6181" w:rsidP="008440BD">
      <w:pPr>
        <w:spacing w:line="360" w:lineRule="auto"/>
      </w:pPr>
    </w:p>
    <w:p w14:paraId="779EF2F9" w14:textId="27DC3903" w:rsidR="004D6181" w:rsidRDefault="004D6181" w:rsidP="008440BD">
      <w:pPr>
        <w:spacing w:line="360" w:lineRule="auto"/>
      </w:pPr>
    </w:p>
    <w:p w14:paraId="0257081F" w14:textId="5FDF2E14" w:rsidR="004D6181" w:rsidRDefault="004D6181" w:rsidP="008440BD">
      <w:pPr>
        <w:spacing w:line="360" w:lineRule="auto"/>
      </w:pPr>
    </w:p>
    <w:p w14:paraId="1918CA87" w14:textId="2A6D5749" w:rsidR="004D6181" w:rsidRPr="008440BD" w:rsidRDefault="008440BD" w:rsidP="008440BD">
      <w:pPr>
        <w:spacing w:line="360" w:lineRule="auto"/>
        <w:rPr>
          <w:b/>
          <w:bCs/>
        </w:rPr>
      </w:pPr>
      <w:r w:rsidRPr="008440BD">
        <w:rPr>
          <w:b/>
          <w:bCs/>
        </w:rPr>
        <w:t xml:space="preserve">                                 Figure : 3 Six A framework</w:t>
      </w:r>
    </w:p>
    <w:p w14:paraId="101DDA56" w14:textId="76BA3E31" w:rsidR="004D6181" w:rsidRDefault="008440BD" w:rsidP="0092337B">
      <w:pPr>
        <w:spacing w:line="360" w:lineRule="auto"/>
        <w:jc w:val="both"/>
        <w:rPr>
          <w:b/>
          <w:bCs/>
          <w:sz w:val="28"/>
          <w:szCs w:val="28"/>
        </w:rPr>
      </w:pPr>
      <w:r w:rsidRPr="008440BD">
        <w:rPr>
          <w:b/>
          <w:bCs/>
          <w:sz w:val="28"/>
          <w:szCs w:val="28"/>
        </w:rPr>
        <w:t xml:space="preserve">A good </w:t>
      </w:r>
      <w:r>
        <w:rPr>
          <w:b/>
          <w:bCs/>
          <w:sz w:val="28"/>
          <w:szCs w:val="28"/>
        </w:rPr>
        <w:t>R</w:t>
      </w:r>
      <w:r w:rsidRPr="008440BD">
        <w:rPr>
          <w:b/>
          <w:bCs/>
          <w:sz w:val="28"/>
          <w:szCs w:val="28"/>
        </w:rPr>
        <w:t xml:space="preserve">isk </w:t>
      </w:r>
      <w:r>
        <w:rPr>
          <w:b/>
          <w:bCs/>
          <w:sz w:val="28"/>
          <w:szCs w:val="28"/>
        </w:rPr>
        <w:t>C</w:t>
      </w:r>
      <w:r w:rsidRPr="008440BD">
        <w:rPr>
          <w:b/>
          <w:bCs/>
          <w:sz w:val="28"/>
          <w:szCs w:val="28"/>
        </w:rPr>
        <w:t>ulture</w:t>
      </w:r>
    </w:p>
    <w:p w14:paraId="28A71512" w14:textId="1BCC89CC" w:rsidR="008440BD" w:rsidRDefault="00B24366" w:rsidP="0092337B">
      <w:pPr>
        <w:spacing w:line="360" w:lineRule="auto"/>
        <w:jc w:val="both"/>
        <w:rPr>
          <w:rFonts w:ascii="Arial" w:hAnsi="Arial" w:cs="Arial"/>
          <w:sz w:val="19"/>
          <w:szCs w:val="19"/>
          <w:shd w:val="clear" w:color="auto" w:fill="FFFFFF"/>
        </w:rPr>
      </w:pPr>
      <w:r>
        <w:rPr>
          <w:sz w:val="24"/>
          <w:szCs w:val="24"/>
        </w:rPr>
        <w:t>A good risk culture is more about liability and possession (</w:t>
      </w:r>
      <w:r w:rsidRPr="00B24366">
        <w:rPr>
          <w:rFonts w:ascii="Arial" w:hAnsi="Arial" w:cs="Arial"/>
          <w:sz w:val="19"/>
          <w:szCs w:val="19"/>
          <w:shd w:val="clear" w:color="auto" w:fill="FFFFFF"/>
        </w:rPr>
        <w:t>McCafferty,j.,2016</w:t>
      </w:r>
      <w:r>
        <w:rPr>
          <w:rFonts w:ascii="Arial" w:hAnsi="Arial" w:cs="Arial"/>
          <w:sz w:val="19"/>
          <w:szCs w:val="19"/>
          <w:shd w:val="clear" w:color="auto" w:fill="FFFFFF"/>
        </w:rPr>
        <w:t xml:space="preserve">). </w:t>
      </w:r>
    </w:p>
    <w:p w14:paraId="10CF196D" w14:textId="5A75070B" w:rsidR="00B24366" w:rsidRDefault="00B24366" w:rsidP="0092337B">
      <w:pPr>
        <w:pStyle w:val="ListParagraph"/>
        <w:numPr>
          <w:ilvl w:val="0"/>
          <w:numId w:val="15"/>
        </w:numPr>
        <w:spacing w:line="360" w:lineRule="auto"/>
        <w:jc w:val="both"/>
        <w:rPr>
          <w:sz w:val="24"/>
          <w:szCs w:val="24"/>
        </w:rPr>
      </w:pPr>
      <w:r w:rsidRPr="00B24366">
        <w:rPr>
          <w:sz w:val="24"/>
          <w:szCs w:val="24"/>
        </w:rPr>
        <w:t>An appropriate tone of</w:t>
      </w:r>
      <w:r>
        <w:rPr>
          <w:sz w:val="24"/>
          <w:szCs w:val="24"/>
        </w:rPr>
        <w:t xml:space="preserve"> risk taking from top.</w:t>
      </w:r>
    </w:p>
    <w:p w14:paraId="569C0810" w14:textId="50DAD8F5" w:rsidR="00B24366" w:rsidRDefault="00B24366" w:rsidP="0092337B">
      <w:pPr>
        <w:pStyle w:val="ListParagraph"/>
        <w:numPr>
          <w:ilvl w:val="0"/>
          <w:numId w:val="15"/>
        </w:numPr>
        <w:spacing w:line="360" w:lineRule="auto"/>
        <w:jc w:val="both"/>
        <w:rPr>
          <w:sz w:val="24"/>
          <w:szCs w:val="24"/>
        </w:rPr>
      </w:pPr>
      <w:r>
        <w:rPr>
          <w:sz w:val="24"/>
          <w:szCs w:val="24"/>
        </w:rPr>
        <w:t>Leadership pledge to take risk is important</w:t>
      </w:r>
    </w:p>
    <w:p w14:paraId="624DF0CF" w14:textId="1AFD4812" w:rsidR="00B24366" w:rsidRPr="00B24366" w:rsidRDefault="00B24366" w:rsidP="0092337B">
      <w:pPr>
        <w:pStyle w:val="ListParagraph"/>
        <w:numPr>
          <w:ilvl w:val="0"/>
          <w:numId w:val="15"/>
        </w:numPr>
        <w:spacing w:line="360" w:lineRule="auto"/>
        <w:jc w:val="both"/>
        <w:rPr>
          <w:sz w:val="24"/>
          <w:szCs w:val="24"/>
        </w:rPr>
      </w:pPr>
      <w:r>
        <w:rPr>
          <w:sz w:val="24"/>
          <w:szCs w:val="24"/>
        </w:rPr>
        <w:t>Follow the ethical procedures and policies of organization (</w:t>
      </w:r>
      <w:r>
        <w:rPr>
          <w:rFonts w:ascii="Arial" w:hAnsi="Arial" w:cs="Arial"/>
          <w:color w:val="222222"/>
          <w:sz w:val="20"/>
          <w:szCs w:val="20"/>
          <w:shd w:val="clear" w:color="auto" w:fill="FFFFFF"/>
        </w:rPr>
        <w:t>Culture, R., 2012)</w:t>
      </w:r>
    </w:p>
    <w:p w14:paraId="01C2AA58" w14:textId="00BAB20D" w:rsidR="00B24366" w:rsidRDefault="00B24366" w:rsidP="0092337B">
      <w:pPr>
        <w:pStyle w:val="ListParagraph"/>
        <w:numPr>
          <w:ilvl w:val="0"/>
          <w:numId w:val="15"/>
        </w:numPr>
        <w:spacing w:line="360" w:lineRule="auto"/>
        <w:jc w:val="both"/>
        <w:rPr>
          <w:sz w:val="24"/>
          <w:szCs w:val="24"/>
        </w:rPr>
      </w:pPr>
      <w:r w:rsidRPr="00B24366">
        <w:rPr>
          <w:sz w:val="24"/>
          <w:szCs w:val="24"/>
        </w:rPr>
        <w:t xml:space="preserve">Senior administration effectively engaged with the improvement of </w:t>
      </w:r>
      <w:r>
        <w:rPr>
          <w:sz w:val="24"/>
          <w:szCs w:val="24"/>
        </w:rPr>
        <w:t>risk management capabilities.</w:t>
      </w:r>
    </w:p>
    <w:p w14:paraId="154D3A3F" w14:textId="61F551E0" w:rsidR="00B24366" w:rsidRDefault="00B24366" w:rsidP="0092337B">
      <w:pPr>
        <w:pStyle w:val="ListParagraph"/>
        <w:numPr>
          <w:ilvl w:val="0"/>
          <w:numId w:val="15"/>
        </w:numPr>
        <w:spacing w:line="360" w:lineRule="auto"/>
        <w:jc w:val="both"/>
        <w:rPr>
          <w:sz w:val="24"/>
          <w:szCs w:val="24"/>
        </w:rPr>
      </w:pPr>
      <w:r>
        <w:rPr>
          <w:sz w:val="24"/>
          <w:szCs w:val="24"/>
        </w:rPr>
        <w:t>Experience from previous risk and apply on new.</w:t>
      </w:r>
    </w:p>
    <w:p w14:paraId="1B52D9B7" w14:textId="12E5C7FC" w:rsidR="00B24366" w:rsidRDefault="00B24366" w:rsidP="0092337B">
      <w:pPr>
        <w:pStyle w:val="ListParagraph"/>
        <w:numPr>
          <w:ilvl w:val="0"/>
          <w:numId w:val="15"/>
        </w:numPr>
        <w:spacing w:line="360" w:lineRule="auto"/>
        <w:jc w:val="both"/>
        <w:rPr>
          <w:sz w:val="24"/>
          <w:szCs w:val="24"/>
        </w:rPr>
      </w:pPr>
      <w:r w:rsidRPr="00B24366">
        <w:rPr>
          <w:sz w:val="24"/>
          <w:szCs w:val="24"/>
        </w:rPr>
        <w:t>Middle administration and junior level staff can have a significant effect through casual impact.</w:t>
      </w:r>
    </w:p>
    <w:p w14:paraId="1435BE0E" w14:textId="0A4ABEF5" w:rsidR="00B24366" w:rsidRDefault="00B24366" w:rsidP="0092337B">
      <w:pPr>
        <w:pStyle w:val="ListParagraph"/>
        <w:numPr>
          <w:ilvl w:val="0"/>
          <w:numId w:val="15"/>
        </w:numPr>
        <w:spacing w:line="360" w:lineRule="auto"/>
        <w:jc w:val="both"/>
        <w:rPr>
          <w:sz w:val="24"/>
          <w:szCs w:val="24"/>
        </w:rPr>
      </w:pPr>
      <w:r>
        <w:rPr>
          <w:sz w:val="24"/>
          <w:szCs w:val="24"/>
        </w:rPr>
        <w:t>The practices of risk taking are tested and rewarded.</w:t>
      </w:r>
    </w:p>
    <w:p w14:paraId="708C6D7B" w14:textId="7A0BD706" w:rsidR="00B24366" w:rsidRDefault="00B24366" w:rsidP="0092337B">
      <w:pPr>
        <w:pStyle w:val="ListParagraph"/>
        <w:numPr>
          <w:ilvl w:val="0"/>
          <w:numId w:val="15"/>
        </w:numPr>
        <w:spacing w:line="360" w:lineRule="auto"/>
        <w:jc w:val="both"/>
        <w:rPr>
          <w:sz w:val="24"/>
          <w:szCs w:val="24"/>
        </w:rPr>
      </w:pPr>
      <w:r>
        <w:rPr>
          <w:sz w:val="24"/>
          <w:szCs w:val="24"/>
        </w:rPr>
        <w:t>Management of resources.</w:t>
      </w:r>
    </w:p>
    <w:p w14:paraId="3344F911" w14:textId="14719199" w:rsidR="00B24366" w:rsidRDefault="00B24366" w:rsidP="0092337B">
      <w:pPr>
        <w:pStyle w:val="ListParagraph"/>
        <w:numPr>
          <w:ilvl w:val="0"/>
          <w:numId w:val="15"/>
        </w:numPr>
        <w:spacing w:line="360" w:lineRule="auto"/>
        <w:jc w:val="both"/>
        <w:rPr>
          <w:sz w:val="24"/>
          <w:szCs w:val="24"/>
        </w:rPr>
      </w:pPr>
      <w:r>
        <w:rPr>
          <w:sz w:val="24"/>
          <w:szCs w:val="24"/>
        </w:rPr>
        <w:t xml:space="preserve">Abilities of managing risk are </w:t>
      </w:r>
      <w:r w:rsidR="00DF6454">
        <w:rPr>
          <w:sz w:val="24"/>
          <w:szCs w:val="24"/>
        </w:rPr>
        <w:t>empowered and created.</w:t>
      </w:r>
    </w:p>
    <w:p w14:paraId="63EB564C" w14:textId="30D88BBB" w:rsidR="00DF6454" w:rsidRDefault="00DF6454" w:rsidP="0092337B">
      <w:pPr>
        <w:spacing w:line="360" w:lineRule="auto"/>
        <w:jc w:val="both"/>
        <w:rPr>
          <w:sz w:val="24"/>
          <w:szCs w:val="24"/>
        </w:rPr>
      </w:pPr>
      <w:r>
        <w:rPr>
          <w:sz w:val="24"/>
          <w:szCs w:val="24"/>
        </w:rPr>
        <w:t>This are the indicators for risk culture which describes of characteristics of risk culture.</w:t>
      </w:r>
    </w:p>
    <w:p w14:paraId="7E755D45" w14:textId="4278FF40" w:rsidR="0092337B" w:rsidRDefault="0092337B" w:rsidP="001F1F92">
      <w:pPr>
        <w:pStyle w:val="Heading1"/>
        <w:spacing w:line="360" w:lineRule="auto"/>
        <w:rPr>
          <w:b/>
          <w:bCs/>
        </w:rPr>
      </w:pPr>
      <w:bookmarkStart w:id="3" w:name="_Toc41077983"/>
      <w:r>
        <w:rPr>
          <w:b/>
          <w:bCs/>
        </w:rPr>
        <w:lastRenderedPageBreak/>
        <w:t>Conclusion</w:t>
      </w:r>
      <w:bookmarkEnd w:id="3"/>
    </w:p>
    <w:p w14:paraId="1A72A5FB" w14:textId="6FBF6D3E" w:rsidR="004D6181" w:rsidRPr="00FF101E" w:rsidRDefault="00822ADD" w:rsidP="001F1F92">
      <w:pPr>
        <w:spacing w:line="360" w:lineRule="auto"/>
        <w:jc w:val="both"/>
        <w:rPr>
          <w:sz w:val="24"/>
          <w:szCs w:val="24"/>
        </w:rPr>
      </w:pPr>
      <w:r w:rsidRPr="00FF101E">
        <w:rPr>
          <w:sz w:val="24"/>
          <w:szCs w:val="24"/>
        </w:rPr>
        <w:t xml:space="preserve">After completing this assignment, the knowledge is increased in terms of understanding risk management practices, risk attitude and risk behaviour. </w:t>
      </w:r>
      <w:r w:rsidR="001F1F92" w:rsidRPr="00FF101E">
        <w:rPr>
          <w:sz w:val="24"/>
          <w:szCs w:val="24"/>
        </w:rPr>
        <w:t>It also explains that how risk culture matters to an organisation and how it helps to deal with various situations when risk occurs. The ABC model of risk culture explains how risk attitude influences risk behaviour and vie versa. The ABC model can be applied to teams, small groups or even to organisations. A good risk culture can solve many problems whereas a bad risk culture can create many problems. Too little and too much risk both are harmful for company. It is also clear that we can easily manage risk attitude as well to manage risk culture. It explains the importance of risk culture and tells us how a good risk culture looks like. This report is not only confined to given papers, but overall research is done in order to get best results.</w:t>
      </w:r>
      <w:r w:rsidR="00FB0019" w:rsidRPr="00FF101E">
        <w:rPr>
          <w:sz w:val="24"/>
          <w:szCs w:val="24"/>
        </w:rPr>
        <w:t xml:space="preserve"> In nutshell, we can say that A-B-C model is a good representation of Attitude, behaviour and culture in terms of risk and they all are influencing each other. Negative impact on one can result negative impact on all of the organisation. So, developing a good risk culture in very important </w:t>
      </w:r>
    </w:p>
    <w:p w14:paraId="34C45E96" w14:textId="494F7837" w:rsidR="008440BD" w:rsidRPr="001F1F92" w:rsidRDefault="001F1F92" w:rsidP="001F1F92">
      <w:pPr>
        <w:pStyle w:val="Heading1"/>
        <w:spacing w:line="360" w:lineRule="auto"/>
        <w:rPr>
          <w:b/>
          <w:bCs/>
        </w:rPr>
      </w:pPr>
      <w:bookmarkStart w:id="4" w:name="_Toc41077984"/>
      <w:r w:rsidRPr="001F1F92">
        <w:rPr>
          <w:b/>
          <w:bCs/>
        </w:rPr>
        <w:t>References</w:t>
      </w:r>
      <w:bookmarkEnd w:id="4"/>
    </w:p>
    <w:p w14:paraId="3E8E117F" w14:textId="38702B59" w:rsidR="004D6181" w:rsidRPr="001F1F92" w:rsidRDefault="004D6181" w:rsidP="001F1F92">
      <w:pPr>
        <w:spacing w:line="360" w:lineRule="auto"/>
        <w:jc w:val="both"/>
        <w:rPr>
          <w:rFonts w:cstheme="minorHAnsi"/>
          <w:color w:val="222222"/>
          <w:sz w:val="24"/>
          <w:szCs w:val="24"/>
          <w:shd w:val="clear" w:color="auto" w:fill="FFFFFF"/>
        </w:rPr>
      </w:pPr>
      <w:r w:rsidRPr="001F1F92">
        <w:rPr>
          <w:rFonts w:cstheme="minorHAnsi"/>
          <w:color w:val="222222"/>
          <w:sz w:val="24"/>
          <w:szCs w:val="24"/>
          <w:shd w:val="clear" w:color="auto" w:fill="FFFFFF"/>
        </w:rPr>
        <w:t xml:space="preserve">Hillson, D., 2013. The ABC of risk culture: how to be </w:t>
      </w:r>
      <w:r w:rsidR="00D42440" w:rsidRPr="001F1F92">
        <w:rPr>
          <w:rFonts w:cstheme="minorHAnsi"/>
          <w:color w:val="222222"/>
          <w:sz w:val="24"/>
          <w:szCs w:val="24"/>
          <w:shd w:val="clear" w:color="auto" w:fill="FFFFFF"/>
        </w:rPr>
        <w:t>risk mature</w:t>
      </w:r>
      <w:r w:rsidRPr="001F1F92">
        <w:rPr>
          <w:rFonts w:cstheme="minorHAnsi"/>
          <w:color w:val="222222"/>
          <w:sz w:val="24"/>
          <w:szCs w:val="24"/>
          <w:shd w:val="clear" w:color="auto" w:fill="FFFFFF"/>
        </w:rPr>
        <w:t>. Project Management Institute.</w:t>
      </w:r>
    </w:p>
    <w:p w14:paraId="55BFF28F" w14:textId="57C432A4" w:rsidR="0057435F" w:rsidRPr="001F1F92" w:rsidRDefault="004D6181" w:rsidP="001F1F92">
      <w:pPr>
        <w:spacing w:line="360" w:lineRule="auto"/>
        <w:jc w:val="both"/>
        <w:rPr>
          <w:rFonts w:cstheme="minorHAnsi"/>
          <w:color w:val="222222"/>
          <w:sz w:val="24"/>
          <w:szCs w:val="24"/>
          <w:shd w:val="clear" w:color="auto" w:fill="FFFFFF"/>
        </w:rPr>
      </w:pPr>
      <w:r w:rsidRPr="001F1F92">
        <w:rPr>
          <w:rFonts w:cstheme="minorHAnsi"/>
          <w:color w:val="222222"/>
          <w:sz w:val="24"/>
          <w:szCs w:val="24"/>
          <w:shd w:val="clear" w:color="auto" w:fill="FFFFFF"/>
        </w:rPr>
        <w:t>de Bakker, K. and Somani, S., 2006. Establishing Cultural Influences on Risk Management. In 2006 PMI Global Congress Proceedings.</w:t>
      </w:r>
    </w:p>
    <w:p w14:paraId="0E7FE591" w14:textId="1CD79BFE" w:rsidR="00D42440" w:rsidRPr="001F1F92" w:rsidRDefault="0057435F" w:rsidP="001F1F92">
      <w:pPr>
        <w:autoSpaceDE w:val="0"/>
        <w:autoSpaceDN w:val="0"/>
        <w:adjustRightInd w:val="0"/>
        <w:spacing w:after="0" w:line="360" w:lineRule="auto"/>
        <w:jc w:val="both"/>
        <w:rPr>
          <w:rFonts w:cstheme="minorHAnsi"/>
          <w:sz w:val="24"/>
          <w:szCs w:val="24"/>
        </w:rPr>
      </w:pPr>
      <w:r w:rsidRPr="001F1F92">
        <w:rPr>
          <w:rFonts w:cstheme="minorHAnsi"/>
          <w:color w:val="000000"/>
          <w:sz w:val="24"/>
          <w:szCs w:val="24"/>
        </w:rPr>
        <w:t xml:space="preserve">Richardson, P &amp; Fenech, J </w:t>
      </w:r>
      <w:r w:rsidR="00505BAA" w:rsidRPr="001F1F92">
        <w:rPr>
          <w:rFonts w:cstheme="minorHAnsi"/>
          <w:color w:val="222222"/>
          <w:sz w:val="24"/>
          <w:szCs w:val="24"/>
          <w:shd w:val="clear" w:color="auto" w:fill="FFFFFF"/>
        </w:rPr>
        <w:t xml:space="preserve">.2012.Risk culture: under the microscope guidance for boards, Institute of Risk management.[ONLINE] Available at: </w:t>
      </w:r>
      <w:hyperlink r:id="rId13" w:history="1">
        <w:r w:rsidR="00D42440" w:rsidRPr="001F1F92">
          <w:rPr>
            <w:rStyle w:val="Hyperlink"/>
            <w:rFonts w:cstheme="minorHAnsi"/>
            <w:sz w:val="24"/>
            <w:szCs w:val="24"/>
          </w:rPr>
          <w:t xml:space="preserve">https://www.theirm.org/what-we-say/thought-leadership/risk-culture/ </w:t>
        </w:r>
        <w:r w:rsidR="00D42440" w:rsidRPr="001F1F92">
          <w:rPr>
            <w:rStyle w:val="Hyperlink"/>
            <w:rFonts w:cstheme="minorHAnsi"/>
            <w:color w:val="auto"/>
            <w:sz w:val="24"/>
            <w:szCs w:val="24"/>
            <w:u w:val="none"/>
          </w:rPr>
          <w:t xml:space="preserve"> [Accessed</w:t>
        </w:r>
      </w:hyperlink>
      <w:r w:rsidR="00505BAA" w:rsidRPr="001F1F92">
        <w:rPr>
          <w:rFonts w:cstheme="minorHAnsi"/>
          <w:sz w:val="24"/>
          <w:szCs w:val="24"/>
        </w:rPr>
        <w:t xml:space="preserve"> 19 May 2020].</w:t>
      </w:r>
    </w:p>
    <w:p w14:paraId="3C7B6BCE" w14:textId="7C80AA36" w:rsidR="00D42440" w:rsidRPr="001F1F92" w:rsidRDefault="005E33E3" w:rsidP="001F1F92">
      <w:pPr>
        <w:autoSpaceDE w:val="0"/>
        <w:autoSpaceDN w:val="0"/>
        <w:adjustRightInd w:val="0"/>
        <w:spacing w:after="0" w:line="360" w:lineRule="auto"/>
        <w:jc w:val="both"/>
        <w:rPr>
          <w:rFonts w:cstheme="minorHAnsi"/>
          <w:color w:val="222222"/>
          <w:sz w:val="24"/>
          <w:szCs w:val="24"/>
          <w:shd w:val="clear" w:color="auto" w:fill="FFFFFF"/>
        </w:rPr>
      </w:pPr>
      <w:r w:rsidRPr="001F1F92">
        <w:rPr>
          <w:rFonts w:cstheme="minorHAnsi"/>
          <w:color w:val="222222"/>
          <w:sz w:val="24"/>
          <w:szCs w:val="24"/>
          <w:shd w:val="clear" w:color="auto" w:fill="FFFFFF"/>
        </w:rPr>
        <w:t>Atkinson, P., 2013. Managing change and building a positive risk culture. Management Services, 57(2), pp.9-13</w:t>
      </w:r>
    </w:p>
    <w:p w14:paraId="3FB23F15" w14:textId="6F0EE50E" w:rsidR="00FE5FA5" w:rsidRPr="001F1F92" w:rsidRDefault="005E33E3" w:rsidP="001F1F92">
      <w:pPr>
        <w:autoSpaceDE w:val="0"/>
        <w:autoSpaceDN w:val="0"/>
        <w:adjustRightInd w:val="0"/>
        <w:spacing w:after="0" w:line="360" w:lineRule="auto"/>
        <w:jc w:val="both"/>
        <w:rPr>
          <w:rFonts w:cstheme="minorHAnsi"/>
          <w:color w:val="000000"/>
          <w:sz w:val="24"/>
          <w:szCs w:val="24"/>
        </w:rPr>
      </w:pPr>
      <w:r w:rsidRPr="001F1F92">
        <w:rPr>
          <w:rFonts w:cstheme="minorHAnsi"/>
          <w:color w:val="222222"/>
          <w:sz w:val="24"/>
          <w:szCs w:val="24"/>
          <w:shd w:val="clear" w:color="auto" w:fill="FFFFFF"/>
        </w:rPr>
        <w:t xml:space="preserve">Australia, D., 2012. Cultivating an intelligent risk culture: a fresh perspective. Sydney, AU: Deloitte Touche Tohmatsu Ltd. </w:t>
      </w:r>
      <w:hyperlink r:id="rId14" w:history="1">
        <w:r w:rsidRPr="001F1F92">
          <w:rPr>
            <w:rStyle w:val="Hyperlink"/>
            <w:rFonts w:cstheme="minorHAnsi"/>
            <w:sz w:val="24"/>
            <w:szCs w:val="24"/>
          </w:rPr>
          <w:t>https://www2.deloitte.com/content/dam/Deloitte/au/Documents/financial-services/deloitte-au-fs-cultivating-risk-intelligent-culture-1012.pdf</w:t>
        </w:r>
      </w:hyperlink>
    </w:p>
    <w:p w14:paraId="67FC50FB" w14:textId="4E84CC79" w:rsidR="00D42440" w:rsidRPr="001F1F92" w:rsidRDefault="00D42440" w:rsidP="001F1F92">
      <w:pPr>
        <w:spacing w:line="360" w:lineRule="auto"/>
        <w:jc w:val="both"/>
        <w:rPr>
          <w:rFonts w:cstheme="minorHAnsi"/>
          <w:sz w:val="24"/>
          <w:szCs w:val="24"/>
        </w:rPr>
      </w:pPr>
      <w:r w:rsidRPr="001F1F92">
        <w:rPr>
          <w:rFonts w:cstheme="minorHAnsi"/>
          <w:color w:val="222222"/>
          <w:sz w:val="24"/>
          <w:szCs w:val="24"/>
          <w:shd w:val="clear" w:color="auto" w:fill="FFFFFF"/>
        </w:rPr>
        <w:lastRenderedPageBreak/>
        <w:t xml:space="preserve">Hillson, D. and Murray-Webster, R., 2006, May. Managing risk attitude using emotional literacy [ONLINE] Available at: </w:t>
      </w:r>
      <w:hyperlink r:id="rId15" w:history="1">
        <w:r w:rsidRPr="001F1F92">
          <w:rPr>
            <w:rStyle w:val="Hyperlink"/>
            <w:rFonts w:cstheme="minorHAnsi"/>
            <w:sz w:val="24"/>
            <w:szCs w:val="24"/>
          </w:rPr>
          <w:t>https://www.pmi.org/learning/library/managing-risk-attitude-</w:t>
        </w:r>
        <w:bookmarkStart w:id="5" w:name="_GoBack"/>
        <w:bookmarkEnd w:id="5"/>
        <w:r w:rsidRPr="001F1F92">
          <w:rPr>
            <w:rStyle w:val="Hyperlink"/>
            <w:rFonts w:cstheme="minorHAnsi"/>
            <w:sz w:val="24"/>
            <w:szCs w:val="24"/>
          </w:rPr>
          <w:t>using-emotional-literacy-8156</w:t>
        </w:r>
      </w:hyperlink>
      <w:r w:rsidRPr="001F1F92">
        <w:rPr>
          <w:rFonts w:cstheme="minorHAnsi"/>
          <w:sz w:val="24"/>
          <w:szCs w:val="24"/>
        </w:rPr>
        <w:t xml:space="preserve">   [Accessed 19 May 2020]</w:t>
      </w:r>
    </w:p>
    <w:p w14:paraId="57A517CC" w14:textId="0D9CAFEE" w:rsidR="00C424F4" w:rsidRPr="001F1F92" w:rsidRDefault="00C424F4" w:rsidP="001F1F92">
      <w:pPr>
        <w:spacing w:line="360" w:lineRule="auto"/>
        <w:jc w:val="both"/>
        <w:rPr>
          <w:rFonts w:cstheme="minorHAnsi"/>
          <w:color w:val="222222"/>
          <w:sz w:val="24"/>
          <w:szCs w:val="24"/>
          <w:shd w:val="clear" w:color="auto" w:fill="FFFFFF"/>
        </w:rPr>
      </w:pPr>
      <w:r w:rsidRPr="001F1F92">
        <w:rPr>
          <w:rFonts w:cstheme="minorHAnsi"/>
          <w:color w:val="222222"/>
          <w:sz w:val="24"/>
          <w:szCs w:val="24"/>
          <w:shd w:val="clear" w:color="auto" w:fill="FFFFFF"/>
        </w:rPr>
        <w:t>Murray-Webster, R. and Hillson, D., 2008. Managing group risk attitude. Gower Publishing, Ltd..</w:t>
      </w:r>
    </w:p>
    <w:p w14:paraId="4F15EB64" w14:textId="1D97D1D7" w:rsidR="008440BD" w:rsidRPr="001F1F92" w:rsidRDefault="008440BD" w:rsidP="001F1F92">
      <w:pPr>
        <w:spacing w:line="360" w:lineRule="auto"/>
        <w:jc w:val="both"/>
        <w:rPr>
          <w:rFonts w:cstheme="minorHAnsi"/>
          <w:color w:val="222222"/>
          <w:sz w:val="24"/>
          <w:szCs w:val="24"/>
          <w:shd w:val="clear" w:color="auto" w:fill="FFFFFF"/>
        </w:rPr>
      </w:pPr>
      <w:r w:rsidRPr="001F1F92">
        <w:rPr>
          <w:rFonts w:cstheme="minorHAnsi"/>
          <w:color w:val="222222"/>
          <w:sz w:val="24"/>
          <w:szCs w:val="24"/>
          <w:shd w:val="clear" w:color="auto" w:fill="FFFFFF"/>
        </w:rPr>
        <w:t>Culture, R., 2012. Under the Microscope Guidance for Boards. Institute of risk management.</w:t>
      </w:r>
    </w:p>
    <w:p w14:paraId="6459E0AC" w14:textId="758119A7" w:rsidR="008440BD" w:rsidRPr="001F1F92" w:rsidRDefault="00B24366" w:rsidP="001F1F92">
      <w:pPr>
        <w:spacing w:line="360" w:lineRule="auto"/>
        <w:jc w:val="both"/>
        <w:rPr>
          <w:rFonts w:cstheme="minorHAnsi"/>
          <w:sz w:val="24"/>
          <w:szCs w:val="24"/>
        </w:rPr>
      </w:pPr>
      <w:r w:rsidRPr="001F1F92">
        <w:rPr>
          <w:rFonts w:cstheme="minorHAnsi"/>
          <w:sz w:val="24"/>
          <w:szCs w:val="24"/>
          <w:shd w:val="clear" w:color="auto" w:fill="FFFFFF"/>
        </w:rPr>
        <w:t xml:space="preserve">McCafferty,j.,2016. What constitutes a good risk culture?[ONLINE] Available at </w:t>
      </w:r>
      <w:hyperlink r:id="rId16" w:history="1">
        <w:r w:rsidRPr="001F1F92">
          <w:rPr>
            <w:rStyle w:val="Hyperlink"/>
            <w:rFonts w:cstheme="minorHAnsi"/>
            <w:sz w:val="24"/>
            <w:szCs w:val="24"/>
          </w:rPr>
          <w:t>https://misti.com/internal-audit-insights/what-constitutes-a-good-risk-culture</w:t>
        </w:r>
      </w:hyperlink>
      <w:r w:rsidRPr="001F1F92">
        <w:rPr>
          <w:rFonts w:cstheme="minorHAnsi"/>
          <w:sz w:val="24"/>
          <w:szCs w:val="24"/>
        </w:rPr>
        <w:t xml:space="preserve"> [Accessed 21 may 2020]</w:t>
      </w:r>
    </w:p>
    <w:p w14:paraId="3A842F62" w14:textId="77777777" w:rsidR="00D42440" w:rsidRPr="001F1F92" w:rsidRDefault="00D42440" w:rsidP="001F1F92">
      <w:pPr>
        <w:spacing w:line="360" w:lineRule="auto"/>
        <w:jc w:val="both"/>
        <w:rPr>
          <w:rFonts w:cstheme="minorHAnsi"/>
          <w:sz w:val="24"/>
          <w:szCs w:val="24"/>
        </w:rPr>
      </w:pPr>
    </w:p>
    <w:sectPr w:rsidR="00D42440" w:rsidRPr="001F1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D0222"/>
    <w:multiLevelType w:val="multilevel"/>
    <w:tmpl w:val="4E1AD06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58037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4B7F5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0A47D5"/>
    <w:multiLevelType w:val="hybridMultilevel"/>
    <w:tmpl w:val="F0967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80765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A2310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AD65DCC"/>
    <w:multiLevelType w:val="multilevel"/>
    <w:tmpl w:val="4A3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E16CC"/>
    <w:multiLevelType w:val="hybridMultilevel"/>
    <w:tmpl w:val="8AFA2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935DDD"/>
    <w:multiLevelType w:val="hybridMultilevel"/>
    <w:tmpl w:val="75EC5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984123"/>
    <w:multiLevelType w:val="hybridMultilevel"/>
    <w:tmpl w:val="FB581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557D4D"/>
    <w:multiLevelType w:val="hybridMultilevel"/>
    <w:tmpl w:val="6A2E0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86687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F9C0804"/>
    <w:multiLevelType w:val="hybridMultilevel"/>
    <w:tmpl w:val="41D61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031C4C"/>
    <w:multiLevelType w:val="hybridMultilevel"/>
    <w:tmpl w:val="90E8A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0E0194"/>
    <w:multiLevelType w:val="hybridMultilevel"/>
    <w:tmpl w:val="724AE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0"/>
  </w:num>
  <w:num w:numId="5">
    <w:abstractNumId w:val="7"/>
  </w:num>
  <w:num w:numId="6">
    <w:abstractNumId w:val="9"/>
  </w:num>
  <w:num w:numId="7">
    <w:abstractNumId w:val="1"/>
  </w:num>
  <w:num w:numId="8">
    <w:abstractNumId w:val="0"/>
  </w:num>
  <w:num w:numId="9">
    <w:abstractNumId w:val="5"/>
  </w:num>
  <w:num w:numId="10">
    <w:abstractNumId w:val="2"/>
  </w:num>
  <w:num w:numId="11">
    <w:abstractNumId w:val="4"/>
  </w:num>
  <w:num w:numId="12">
    <w:abstractNumId w:val="11"/>
  </w:num>
  <w:num w:numId="13">
    <w:abstractNumId w:val="8"/>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65"/>
    <w:rsid w:val="00023BF7"/>
    <w:rsid w:val="0006029E"/>
    <w:rsid w:val="000E15D7"/>
    <w:rsid w:val="000F19CC"/>
    <w:rsid w:val="00182DE8"/>
    <w:rsid w:val="001A3CAC"/>
    <w:rsid w:val="001F1F92"/>
    <w:rsid w:val="002E4B8B"/>
    <w:rsid w:val="00326AF2"/>
    <w:rsid w:val="0033746D"/>
    <w:rsid w:val="0035240D"/>
    <w:rsid w:val="00396598"/>
    <w:rsid w:val="003A2366"/>
    <w:rsid w:val="003C6165"/>
    <w:rsid w:val="00497DCD"/>
    <w:rsid w:val="004B3E65"/>
    <w:rsid w:val="004C2208"/>
    <w:rsid w:val="004D6181"/>
    <w:rsid w:val="004E5082"/>
    <w:rsid w:val="0050430C"/>
    <w:rsid w:val="00505BAA"/>
    <w:rsid w:val="0057435F"/>
    <w:rsid w:val="0059790A"/>
    <w:rsid w:val="005D25F7"/>
    <w:rsid w:val="005E33E3"/>
    <w:rsid w:val="00683CEF"/>
    <w:rsid w:val="00684A61"/>
    <w:rsid w:val="007807D0"/>
    <w:rsid w:val="00822ADD"/>
    <w:rsid w:val="008440BD"/>
    <w:rsid w:val="00887BD1"/>
    <w:rsid w:val="008F6EC0"/>
    <w:rsid w:val="0092337B"/>
    <w:rsid w:val="009F185F"/>
    <w:rsid w:val="00A23C36"/>
    <w:rsid w:val="00A534CE"/>
    <w:rsid w:val="00A96034"/>
    <w:rsid w:val="00B24366"/>
    <w:rsid w:val="00B66DAD"/>
    <w:rsid w:val="00B825D1"/>
    <w:rsid w:val="00C239F9"/>
    <w:rsid w:val="00C424F4"/>
    <w:rsid w:val="00C514D4"/>
    <w:rsid w:val="00C86603"/>
    <w:rsid w:val="00D333D0"/>
    <w:rsid w:val="00D41BA4"/>
    <w:rsid w:val="00D42440"/>
    <w:rsid w:val="00DF6454"/>
    <w:rsid w:val="00E35DE7"/>
    <w:rsid w:val="00EB17F9"/>
    <w:rsid w:val="00F77BFE"/>
    <w:rsid w:val="00FB0019"/>
    <w:rsid w:val="00FE5FA5"/>
    <w:rsid w:val="00FF1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D480"/>
  <w15:chartTrackingRefBased/>
  <w15:docId w15:val="{92568A2C-F232-4CED-81FC-139C9B4A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618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8F6EC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043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430C"/>
    <w:rPr>
      <w:b/>
      <w:bCs/>
    </w:rPr>
  </w:style>
  <w:style w:type="character" w:styleId="Hyperlink">
    <w:name w:val="Hyperlink"/>
    <w:basedOn w:val="DefaultParagraphFont"/>
    <w:uiPriority w:val="99"/>
    <w:unhideWhenUsed/>
    <w:rsid w:val="00505BAA"/>
    <w:rPr>
      <w:color w:val="0000FF"/>
      <w:u w:val="single"/>
    </w:rPr>
  </w:style>
  <w:style w:type="character" w:styleId="UnresolvedMention">
    <w:name w:val="Unresolved Mention"/>
    <w:basedOn w:val="DefaultParagraphFont"/>
    <w:uiPriority w:val="99"/>
    <w:semiHidden/>
    <w:unhideWhenUsed/>
    <w:rsid w:val="00505BAA"/>
    <w:rPr>
      <w:color w:val="605E5C"/>
      <w:shd w:val="clear" w:color="auto" w:fill="E1DFDD"/>
    </w:rPr>
  </w:style>
  <w:style w:type="paragraph" w:styleId="ListParagraph">
    <w:name w:val="List Paragraph"/>
    <w:basedOn w:val="Normal"/>
    <w:uiPriority w:val="34"/>
    <w:qFormat/>
    <w:rsid w:val="005E33E3"/>
    <w:pPr>
      <w:ind w:left="720"/>
      <w:contextualSpacing/>
    </w:pPr>
  </w:style>
  <w:style w:type="character" w:styleId="CommentReference">
    <w:name w:val="annotation reference"/>
    <w:basedOn w:val="DefaultParagraphFont"/>
    <w:uiPriority w:val="99"/>
    <w:semiHidden/>
    <w:unhideWhenUsed/>
    <w:rsid w:val="00887BD1"/>
    <w:rPr>
      <w:sz w:val="16"/>
      <w:szCs w:val="16"/>
    </w:rPr>
  </w:style>
  <w:style w:type="paragraph" w:styleId="CommentText">
    <w:name w:val="annotation text"/>
    <w:basedOn w:val="Normal"/>
    <w:link w:val="CommentTextChar"/>
    <w:uiPriority w:val="99"/>
    <w:semiHidden/>
    <w:unhideWhenUsed/>
    <w:rsid w:val="00887BD1"/>
    <w:pPr>
      <w:spacing w:line="240" w:lineRule="auto"/>
    </w:pPr>
    <w:rPr>
      <w:sz w:val="20"/>
      <w:szCs w:val="20"/>
    </w:rPr>
  </w:style>
  <w:style w:type="character" w:customStyle="1" w:styleId="CommentTextChar">
    <w:name w:val="Comment Text Char"/>
    <w:basedOn w:val="DefaultParagraphFont"/>
    <w:link w:val="CommentText"/>
    <w:uiPriority w:val="99"/>
    <w:semiHidden/>
    <w:rsid w:val="00887BD1"/>
    <w:rPr>
      <w:sz w:val="20"/>
      <w:szCs w:val="20"/>
    </w:rPr>
  </w:style>
  <w:style w:type="paragraph" w:styleId="CommentSubject">
    <w:name w:val="annotation subject"/>
    <w:basedOn w:val="CommentText"/>
    <w:next w:val="CommentText"/>
    <w:link w:val="CommentSubjectChar"/>
    <w:uiPriority w:val="99"/>
    <w:semiHidden/>
    <w:unhideWhenUsed/>
    <w:rsid w:val="00887BD1"/>
    <w:rPr>
      <w:b/>
      <w:bCs/>
    </w:rPr>
  </w:style>
  <w:style w:type="character" w:customStyle="1" w:styleId="CommentSubjectChar">
    <w:name w:val="Comment Subject Char"/>
    <w:basedOn w:val="CommentTextChar"/>
    <w:link w:val="CommentSubject"/>
    <w:uiPriority w:val="99"/>
    <w:semiHidden/>
    <w:rsid w:val="00887BD1"/>
    <w:rPr>
      <w:b/>
      <w:bCs/>
      <w:sz w:val="20"/>
      <w:szCs w:val="20"/>
    </w:rPr>
  </w:style>
  <w:style w:type="paragraph" w:styleId="BalloonText">
    <w:name w:val="Balloon Text"/>
    <w:basedOn w:val="Normal"/>
    <w:link w:val="BalloonTextChar"/>
    <w:uiPriority w:val="99"/>
    <w:semiHidden/>
    <w:unhideWhenUsed/>
    <w:rsid w:val="00887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BD1"/>
    <w:rPr>
      <w:rFonts w:ascii="Segoe UI" w:hAnsi="Segoe UI" w:cs="Segoe UI"/>
      <w:sz w:val="18"/>
      <w:szCs w:val="18"/>
    </w:rPr>
  </w:style>
  <w:style w:type="paragraph" w:styleId="Title">
    <w:name w:val="Title"/>
    <w:basedOn w:val="Normal"/>
    <w:next w:val="Normal"/>
    <w:link w:val="TitleChar"/>
    <w:uiPriority w:val="10"/>
    <w:qFormat/>
    <w:rsid w:val="003A23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36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C2208"/>
    <w:pPr>
      <w:outlineLvl w:val="9"/>
    </w:pPr>
    <w:rPr>
      <w:lang w:val="en-US"/>
    </w:rPr>
  </w:style>
  <w:style w:type="paragraph" w:styleId="TOC1">
    <w:name w:val="toc 1"/>
    <w:basedOn w:val="Normal"/>
    <w:next w:val="Normal"/>
    <w:autoRedefine/>
    <w:uiPriority w:val="39"/>
    <w:unhideWhenUsed/>
    <w:rsid w:val="004C220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496740">
      <w:bodyDiv w:val="1"/>
      <w:marLeft w:val="0"/>
      <w:marRight w:val="0"/>
      <w:marTop w:val="0"/>
      <w:marBottom w:val="0"/>
      <w:divBdr>
        <w:top w:val="none" w:sz="0" w:space="0" w:color="auto"/>
        <w:left w:val="none" w:sz="0" w:space="0" w:color="auto"/>
        <w:bottom w:val="none" w:sz="0" w:space="0" w:color="auto"/>
        <w:right w:val="none" w:sz="0" w:space="0" w:color="auto"/>
      </w:divBdr>
    </w:div>
    <w:div w:id="201379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theirm.org/what-we-say/thought-leadership/risk-culture/%20%20%5bAccesse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sti.com/internal-audit-insights/what-constitutes-a-good-risk-cultu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www.pmi.org/learning/library/managing-risk-attitude-using-emotional-literacy-8156" TargetMode="Externa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www2.deloitte.com/content/dam/Deloitte/au/Documents/financial-services/deloitte-au-fs-cultivating-risk-intelligent-culture-1012.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9F5AF5-42A5-4F44-BFDC-213E8C4DA928}" type="doc">
      <dgm:prSet loTypeId="urn:microsoft.com/office/officeart/2005/8/layout/list1" loCatId="list" qsTypeId="urn:microsoft.com/office/officeart/2005/8/quickstyle/simple3" qsCatId="simple" csTypeId="urn:microsoft.com/office/officeart/2005/8/colors/accent1_2" csCatId="accent1" phldr="1"/>
      <dgm:spPr/>
      <dgm:t>
        <a:bodyPr/>
        <a:lstStyle/>
        <a:p>
          <a:endParaRPr lang="en-IN"/>
        </a:p>
      </dgm:t>
    </dgm:pt>
    <dgm:pt modelId="{E4BB6080-FE5B-41B6-8852-95570B54BB8F}">
      <dgm:prSet phldrT="[Text]"/>
      <dgm:spPr/>
      <dgm:t>
        <a:bodyPr/>
        <a:lstStyle/>
        <a:p>
          <a:pPr algn="ctr"/>
          <a:r>
            <a:rPr lang="en-IN" b="1"/>
            <a:t>Risk Planning</a:t>
          </a:r>
        </a:p>
      </dgm:t>
    </dgm:pt>
    <dgm:pt modelId="{A2F31934-2497-4B59-8F05-7A8186A45E0A}" type="sibTrans" cxnId="{9E068475-6971-420F-B1AE-85786F47CE92}">
      <dgm:prSet/>
      <dgm:spPr/>
      <dgm:t>
        <a:bodyPr/>
        <a:lstStyle/>
        <a:p>
          <a:endParaRPr lang="en-IN"/>
        </a:p>
      </dgm:t>
    </dgm:pt>
    <dgm:pt modelId="{1F044CA1-2244-48A3-94D0-B9335879DACB}" type="parTrans" cxnId="{9E068475-6971-420F-B1AE-85786F47CE92}">
      <dgm:prSet/>
      <dgm:spPr/>
      <dgm:t>
        <a:bodyPr/>
        <a:lstStyle/>
        <a:p>
          <a:endParaRPr lang="en-IN"/>
        </a:p>
      </dgm:t>
    </dgm:pt>
    <dgm:pt modelId="{822900F7-51A7-40DC-8110-2CF04CD8EEF1}">
      <dgm:prSet phldrT="[Text]"/>
      <dgm:spPr/>
      <dgm:t>
        <a:bodyPr/>
        <a:lstStyle/>
        <a:p>
          <a:pPr algn="ctr"/>
          <a:r>
            <a:rPr lang="en-IN" b="1"/>
            <a:t>Risk Identification</a:t>
          </a:r>
        </a:p>
      </dgm:t>
    </dgm:pt>
    <dgm:pt modelId="{8553DF69-6367-4709-89C0-47FC5603402D}" type="sibTrans" cxnId="{20609BE1-7DFB-4FAF-9FFC-DAF0764A20C5}">
      <dgm:prSet/>
      <dgm:spPr/>
      <dgm:t>
        <a:bodyPr/>
        <a:lstStyle/>
        <a:p>
          <a:endParaRPr lang="en-IN"/>
        </a:p>
      </dgm:t>
    </dgm:pt>
    <dgm:pt modelId="{F4007056-DBEE-4B97-B079-C583B88E3B89}" type="parTrans" cxnId="{20609BE1-7DFB-4FAF-9FFC-DAF0764A20C5}">
      <dgm:prSet/>
      <dgm:spPr/>
      <dgm:t>
        <a:bodyPr/>
        <a:lstStyle/>
        <a:p>
          <a:endParaRPr lang="en-IN"/>
        </a:p>
      </dgm:t>
    </dgm:pt>
    <dgm:pt modelId="{6949347F-95F0-4F00-AFF9-85AC6C020481}">
      <dgm:prSet phldrT="[Text]"/>
      <dgm:spPr/>
      <dgm:t>
        <a:bodyPr/>
        <a:lstStyle/>
        <a:p>
          <a:pPr algn="ctr"/>
          <a:r>
            <a:rPr lang="en-IN" b="1"/>
            <a:t>Qualitative Risk analysis</a:t>
          </a:r>
        </a:p>
      </dgm:t>
    </dgm:pt>
    <dgm:pt modelId="{BEC495DA-3438-4A1C-843C-B607B0543DD3}" type="sibTrans" cxnId="{84F6C56D-50F6-4025-9FA5-B5611A7A1F22}">
      <dgm:prSet/>
      <dgm:spPr/>
      <dgm:t>
        <a:bodyPr/>
        <a:lstStyle/>
        <a:p>
          <a:endParaRPr lang="en-IN"/>
        </a:p>
      </dgm:t>
    </dgm:pt>
    <dgm:pt modelId="{1790F79B-4BD6-4C54-ABC5-9C0BC80A5778}" type="parTrans" cxnId="{84F6C56D-50F6-4025-9FA5-B5611A7A1F22}">
      <dgm:prSet/>
      <dgm:spPr/>
      <dgm:t>
        <a:bodyPr/>
        <a:lstStyle/>
        <a:p>
          <a:endParaRPr lang="en-IN"/>
        </a:p>
      </dgm:t>
    </dgm:pt>
    <dgm:pt modelId="{26ACFF47-79E8-4531-B1A7-95BBC28DB313}">
      <dgm:prSet phldrT="[Text]"/>
      <dgm:spPr/>
      <dgm:t>
        <a:bodyPr/>
        <a:lstStyle/>
        <a:p>
          <a:pPr algn="ctr"/>
          <a:r>
            <a:rPr lang="en-IN" b="1"/>
            <a:t>Quantitative Risk Analysis</a:t>
          </a:r>
        </a:p>
      </dgm:t>
    </dgm:pt>
    <dgm:pt modelId="{C9402BDF-E3E0-4B08-AE7B-FE5FF5C76EF5}" type="parTrans" cxnId="{29A805A0-510B-4B36-8EB0-075CA37BFB17}">
      <dgm:prSet/>
      <dgm:spPr/>
      <dgm:t>
        <a:bodyPr/>
        <a:lstStyle/>
        <a:p>
          <a:endParaRPr lang="en-IN"/>
        </a:p>
      </dgm:t>
    </dgm:pt>
    <dgm:pt modelId="{07FB0D1F-FA68-4C80-BB10-C5676619202F}" type="sibTrans" cxnId="{29A805A0-510B-4B36-8EB0-075CA37BFB17}">
      <dgm:prSet/>
      <dgm:spPr/>
      <dgm:t>
        <a:bodyPr/>
        <a:lstStyle/>
        <a:p>
          <a:endParaRPr lang="en-IN"/>
        </a:p>
      </dgm:t>
    </dgm:pt>
    <dgm:pt modelId="{282862EE-1EE8-4DF5-A935-B98209A4C0A0}">
      <dgm:prSet phldrT="[Text]"/>
      <dgm:spPr/>
      <dgm:t>
        <a:bodyPr/>
        <a:lstStyle/>
        <a:p>
          <a:pPr algn="ctr"/>
          <a:r>
            <a:rPr lang="en-IN" b="1"/>
            <a:t>Risk Response Planning</a:t>
          </a:r>
        </a:p>
      </dgm:t>
    </dgm:pt>
    <dgm:pt modelId="{008A0A8D-0461-4BE1-B56E-9D198238F80A}" type="parTrans" cxnId="{5DF08224-2AA6-4CFA-9CB6-1F836220D77A}">
      <dgm:prSet/>
      <dgm:spPr/>
      <dgm:t>
        <a:bodyPr/>
        <a:lstStyle/>
        <a:p>
          <a:endParaRPr lang="en-IN"/>
        </a:p>
      </dgm:t>
    </dgm:pt>
    <dgm:pt modelId="{E1BA521C-97D1-4508-B661-B4AF69948CAB}" type="sibTrans" cxnId="{5DF08224-2AA6-4CFA-9CB6-1F836220D77A}">
      <dgm:prSet/>
      <dgm:spPr/>
      <dgm:t>
        <a:bodyPr/>
        <a:lstStyle/>
        <a:p>
          <a:endParaRPr lang="en-IN"/>
        </a:p>
      </dgm:t>
    </dgm:pt>
    <dgm:pt modelId="{9449531E-9C49-430E-9EA9-6F62A15606D6}">
      <dgm:prSet phldrT="[Text]"/>
      <dgm:spPr/>
      <dgm:t>
        <a:bodyPr/>
        <a:lstStyle/>
        <a:p>
          <a:pPr algn="ctr"/>
          <a:r>
            <a:rPr lang="en-IN" b="1"/>
            <a:t>Risk monitoring and Control</a:t>
          </a:r>
        </a:p>
      </dgm:t>
    </dgm:pt>
    <dgm:pt modelId="{7614B73E-E905-4DF6-B4C6-DC85CE340109}" type="parTrans" cxnId="{F785156F-A539-4A7D-9E79-B65D880CDAD3}">
      <dgm:prSet/>
      <dgm:spPr/>
      <dgm:t>
        <a:bodyPr/>
        <a:lstStyle/>
        <a:p>
          <a:endParaRPr lang="en-IN"/>
        </a:p>
      </dgm:t>
    </dgm:pt>
    <dgm:pt modelId="{7AA12853-DF4C-41F9-8474-7C29515783D4}" type="sibTrans" cxnId="{F785156F-A539-4A7D-9E79-B65D880CDAD3}">
      <dgm:prSet/>
      <dgm:spPr/>
      <dgm:t>
        <a:bodyPr/>
        <a:lstStyle/>
        <a:p>
          <a:endParaRPr lang="en-IN"/>
        </a:p>
      </dgm:t>
    </dgm:pt>
    <dgm:pt modelId="{B923841B-8942-4EC6-949C-FB29E6D251D8}" type="pres">
      <dgm:prSet presAssocID="{A79F5AF5-42A5-4F44-BFDC-213E8C4DA928}" presName="linear" presStyleCnt="0">
        <dgm:presLayoutVars>
          <dgm:dir/>
          <dgm:animLvl val="lvl"/>
          <dgm:resizeHandles val="exact"/>
        </dgm:presLayoutVars>
      </dgm:prSet>
      <dgm:spPr/>
    </dgm:pt>
    <dgm:pt modelId="{E5E0E80C-A4E4-4F94-8C4B-7607BA976B2C}" type="pres">
      <dgm:prSet presAssocID="{E4BB6080-FE5B-41B6-8852-95570B54BB8F}" presName="parentLin" presStyleCnt="0"/>
      <dgm:spPr/>
    </dgm:pt>
    <dgm:pt modelId="{A508DC3C-627F-420E-B45B-41A4A31FD318}" type="pres">
      <dgm:prSet presAssocID="{E4BB6080-FE5B-41B6-8852-95570B54BB8F}" presName="parentLeftMargin" presStyleLbl="node1" presStyleIdx="0" presStyleCnt="6"/>
      <dgm:spPr/>
    </dgm:pt>
    <dgm:pt modelId="{BA1DC921-98CB-4DAD-BC87-0B6FF15EC044}" type="pres">
      <dgm:prSet presAssocID="{E4BB6080-FE5B-41B6-8852-95570B54BB8F}" presName="parentText" presStyleLbl="node1" presStyleIdx="0" presStyleCnt="6" custLinFactNeighborX="18587" custLinFactNeighborY="10938">
        <dgm:presLayoutVars>
          <dgm:chMax val="0"/>
          <dgm:bulletEnabled val="1"/>
        </dgm:presLayoutVars>
      </dgm:prSet>
      <dgm:spPr/>
    </dgm:pt>
    <dgm:pt modelId="{32B8AF5B-7783-4E5C-87E8-6675252731F5}" type="pres">
      <dgm:prSet presAssocID="{E4BB6080-FE5B-41B6-8852-95570B54BB8F}" presName="negativeSpace" presStyleCnt="0"/>
      <dgm:spPr/>
    </dgm:pt>
    <dgm:pt modelId="{0186BA4C-31AB-4561-A9D0-D1C8EB065469}" type="pres">
      <dgm:prSet presAssocID="{E4BB6080-FE5B-41B6-8852-95570B54BB8F}" presName="childText" presStyleLbl="conFgAcc1" presStyleIdx="0" presStyleCnt="6">
        <dgm:presLayoutVars>
          <dgm:bulletEnabled val="1"/>
        </dgm:presLayoutVars>
      </dgm:prSet>
      <dgm:spPr/>
    </dgm:pt>
    <dgm:pt modelId="{B3DA3919-C1B1-4ECF-BB20-17BA897E52CD}" type="pres">
      <dgm:prSet presAssocID="{A2F31934-2497-4B59-8F05-7A8186A45E0A}" presName="spaceBetweenRectangles" presStyleCnt="0"/>
      <dgm:spPr/>
    </dgm:pt>
    <dgm:pt modelId="{1275A543-F11B-4344-96EF-BA92F2295563}" type="pres">
      <dgm:prSet presAssocID="{822900F7-51A7-40DC-8110-2CF04CD8EEF1}" presName="parentLin" presStyleCnt="0"/>
      <dgm:spPr/>
    </dgm:pt>
    <dgm:pt modelId="{B0E8A72B-E38C-4BAA-B66A-32B93EE3104F}" type="pres">
      <dgm:prSet presAssocID="{822900F7-51A7-40DC-8110-2CF04CD8EEF1}" presName="parentLeftMargin" presStyleLbl="node1" presStyleIdx="0" presStyleCnt="6"/>
      <dgm:spPr/>
    </dgm:pt>
    <dgm:pt modelId="{BD005D2C-87AD-43F1-AE04-6487B0E9B89D}" type="pres">
      <dgm:prSet presAssocID="{822900F7-51A7-40DC-8110-2CF04CD8EEF1}" presName="parentText" presStyleLbl="node1" presStyleIdx="1" presStyleCnt="6" custLinFactNeighborX="8368" custLinFactNeighborY="-5250">
        <dgm:presLayoutVars>
          <dgm:chMax val="0"/>
          <dgm:bulletEnabled val="1"/>
        </dgm:presLayoutVars>
      </dgm:prSet>
      <dgm:spPr/>
    </dgm:pt>
    <dgm:pt modelId="{57821432-D1D1-4B92-A23B-CBA39BFB4EDC}" type="pres">
      <dgm:prSet presAssocID="{822900F7-51A7-40DC-8110-2CF04CD8EEF1}" presName="negativeSpace" presStyleCnt="0"/>
      <dgm:spPr/>
    </dgm:pt>
    <dgm:pt modelId="{73678FC4-6D09-4745-8126-E211EA299D14}" type="pres">
      <dgm:prSet presAssocID="{822900F7-51A7-40DC-8110-2CF04CD8EEF1}" presName="childText" presStyleLbl="conFgAcc1" presStyleIdx="1" presStyleCnt="6">
        <dgm:presLayoutVars>
          <dgm:bulletEnabled val="1"/>
        </dgm:presLayoutVars>
      </dgm:prSet>
      <dgm:spPr/>
    </dgm:pt>
    <dgm:pt modelId="{403D43C0-0CB6-4F4C-95AF-65F0DCF27D72}" type="pres">
      <dgm:prSet presAssocID="{8553DF69-6367-4709-89C0-47FC5603402D}" presName="spaceBetweenRectangles" presStyleCnt="0"/>
      <dgm:spPr/>
    </dgm:pt>
    <dgm:pt modelId="{00E61162-631F-4871-BDAD-B61386A7DE75}" type="pres">
      <dgm:prSet presAssocID="{6949347F-95F0-4F00-AFF9-85AC6C020481}" presName="parentLin" presStyleCnt="0"/>
      <dgm:spPr/>
    </dgm:pt>
    <dgm:pt modelId="{147E5EF3-3E2B-4934-B059-0EFC23CFC4FF}" type="pres">
      <dgm:prSet presAssocID="{6949347F-95F0-4F00-AFF9-85AC6C020481}" presName="parentLeftMargin" presStyleLbl="node1" presStyleIdx="1" presStyleCnt="6"/>
      <dgm:spPr/>
    </dgm:pt>
    <dgm:pt modelId="{C4F010E7-BB01-45D3-B6E4-D3BF0C3C569F}" type="pres">
      <dgm:prSet presAssocID="{6949347F-95F0-4F00-AFF9-85AC6C020481}" presName="parentText" presStyleLbl="node1" presStyleIdx="2" presStyleCnt="6">
        <dgm:presLayoutVars>
          <dgm:chMax val="0"/>
          <dgm:bulletEnabled val="1"/>
        </dgm:presLayoutVars>
      </dgm:prSet>
      <dgm:spPr/>
    </dgm:pt>
    <dgm:pt modelId="{565A8355-BAE0-408C-8504-40DB78A9EF50}" type="pres">
      <dgm:prSet presAssocID="{6949347F-95F0-4F00-AFF9-85AC6C020481}" presName="negativeSpace" presStyleCnt="0"/>
      <dgm:spPr/>
    </dgm:pt>
    <dgm:pt modelId="{CE94E6B8-A476-4955-A362-27424D28BACD}" type="pres">
      <dgm:prSet presAssocID="{6949347F-95F0-4F00-AFF9-85AC6C020481}" presName="childText" presStyleLbl="conFgAcc1" presStyleIdx="2" presStyleCnt="6">
        <dgm:presLayoutVars>
          <dgm:bulletEnabled val="1"/>
        </dgm:presLayoutVars>
      </dgm:prSet>
      <dgm:spPr/>
    </dgm:pt>
    <dgm:pt modelId="{68C71920-BD36-46E7-8D4D-4E114F06CE2D}" type="pres">
      <dgm:prSet presAssocID="{BEC495DA-3438-4A1C-843C-B607B0543DD3}" presName="spaceBetweenRectangles" presStyleCnt="0"/>
      <dgm:spPr/>
    </dgm:pt>
    <dgm:pt modelId="{78212E39-B9CC-41E7-B6A8-069CBF7C1115}" type="pres">
      <dgm:prSet presAssocID="{26ACFF47-79E8-4531-B1A7-95BBC28DB313}" presName="parentLin" presStyleCnt="0"/>
      <dgm:spPr/>
    </dgm:pt>
    <dgm:pt modelId="{4F793C12-3F0C-4503-93FB-264898E08F9F}" type="pres">
      <dgm:prSet presAssocID="{26ACFF47-79E8-4531-B1A7-95BBC28DB313}" presName="parentLeftMargin" presStyleLbl="node1" presStyleIdx="2" presStyleCnt="6"/>
      <dgm:spPr/>
    </dgm:pt>
    <dgm:pt modelId="{46AB1595-FA3F-436A-BFD7-BF317A63E108}" type="pres">
      <dgm:prSet presAssocID="{26ACFF47-79E8-4531-B1A7-95BBC28DB313}" presName="parentText" presStyleLbl="node1" presStyleIdx="3" presStyleCnt="6">
        <dgm:presLayoutVars>
          <dgm:chMax val="0"/>
          <dgm:bulletEnabled val="1"/>
        </dgm:presLayoutVars>
      </dgm:prSet>
      <dgm:spPr/>
    </dgm:pt>
    <dgm:pt modelId="{66A46C4F-DF28-469F-BFDB-1BF93A02CAA0}" type="pres">
      <dgm:prSet presAssocID="{26ACFF47-79E8-4531-B1A7-95BBC28DB313}" presName="negativeSpace" presStyleCnt="0"/>
      <dgm:spPr/>
    </dgm:pt>
    <dgm:pt modelId="{31BF78CD-E759-474D-A7FC-11D9A687DEE5}" type="pres">
      <dgm:prSet presAssocID="{26ACFF47-79E8-4531-B1A7-95BBC28DB313}" presName="childText" presStyleLbl="conFgAcc1" presStyleIdx="3" presStyleCnt="6">
        <dgm:presLayoutVars>
          <dgm:bulletEnabled val="1"/>
        </dgm:presLayoutVars>
      </dgm:prSet>
      <dgm:spPr/>
    </dgm:pt>
    <dgm:pt modelId="{1E11B23A-7D0F-4D56-9DAD-AA9D3F79E03B}" type="pres">
      <dgm:prSet presAssocID="{07FB0D1F-FA68-4C80-BB10-C5676619202F}" presName="spaceBetweenRectangles" presStyleCnt="0"/>
      <dgm:spPr/>
    </dgm:pt>
    <dgm:pt modelId="{A0361F52-6277-4178-8D49-BBE9E704AEB3}" type="pres">
      <dgm:prSet presAssocID="{282862EE-1EE8-4DF5-A935-B98209A4C0A0}" presName="parentLin" presStyleCnt="0"/>
      <dgm:spPr/>
    </dgm:pt>
    <dgm:pt modelId="{4022B458-71C7-4E2A-B71C-8925B53315A9}" type="pres">
      <dgm:prSet presAssocID="{282862EE-1EE8-4DF5-A935-B98209A4C0A0}" presName="parentLeftMargin" presStyleLbl="node1" presStyleIdx="3" presStyleCnt="6"/>
      <dgm:spPr/>
    </dgm:pt>
    <dgm:pt modelId="{750226BF-6663-4BF1-BF69-6BB9C788D9D3}" type="pres">
      <dgm:prSet presAssocID="{282862EE-1EE8-4DF5-A935-B98209A4C0A0}" presName="parentText" presStyleLbl="node1" presStyleIdx="4" presStyleCnt="6">
        <dgm:presLayoutVars>
          <dgm:chMax val="0"/>
          <dgm:bulletEnabled val="1"/>
        </dgm:presLayoutVars>
      </dgm:prSet>
      <dgm:spPr/>
    </dgm:pt>
    <dgm:pt modelId="{934BBBC6-A25B-4013-811A-731A989E4DCA}" type="pres">
      <dgm:prSet presAssocID="{282862EE-1EE8-4DF5-A935-B98209A4C0A0}" presName="negativeSpace" presStyleCnt="0"/>
      <dgm:spPr/>
    </dgm:pt>
    <dgm:pt modelId="{1B28A0E3-D118-4ABD-A3D4-E51AFE2A2141}" type="pres">
      <dgm:prSet presAssocID="{282862EE-1EE8-4DF5-A935-B98209A4C0A0}" presName="childText" presStyleLbl="conFgAcc1" presStyleIdx="4" presStyleCnt="6">
        <dgm:presLayoutVars>
          <dgm:bulletEnabled val="1"/>
        </dgm:presLayoutVars>
      </dgm:prSet>
      <dgm:spPr/>
    </dgm:pt>
    <dgm:pt modelId="{9112A470-DA38-4DDF-BDC9-48731E8D9170}" type="pres">
      <dgm:prSet presAssocID="{E1BA521C-97D1-4508-B661-B4AF69948CAB}" presName="spaceBetweenRectangles" presStyleCnt="0"/>
      <dgm:spPr/>
    </dgm:pt>
    <dgm:pt modelId="{1D7D6F25-FDC1-4F5F-93D3-330A5523B67E}" type="pres">
      <dgm:prSet presAssocID="{9449531E-9C49-430E-9EA9-6F62A15606D6}" presName="parentLin" presStyleCnt="0"/>
      <dgm:spPr/>
    </dgm:pt>
    <dgm:pt modelId="{2A101298-FD18-4839-B541-7CA74B27F454}" type="pres">
      <dgm:prSet presAssocID="{9449531E-9C49-430E-9EA9-6F62A15606D6}" presName="parentLeftMargin" presStyleLbl="node1" presStyleIdx="4" presStyleCnt="6"/>
      <dgm:spPr/>
    </dgm:pt>
    <dgm:pt modelId="{0A2FCD15-35A7-434C-8AE9-ABB6A0D9BB7A}" type="pres">
      <dgm:prSet presAssocID="{9449531E-9C49-430E-9EA9-6F62A15606D6}" presName="parentText" presStyleLbl="node1" presStyleIdx="5" presStyleCnt="6">
        <dgm:presLayoutVars>
          <dgm:chMax val="0"/>
          <dgm:bulletEnabled val="1"/>
        </dgm:presLayoutVars>
      </dgm:prSet>
      <dgm:spPr/>
    </dgm:pt>
    <dgm:pt modelId="{03F9751A-20E2-461A-BF34-5D335562CB50}" type="pres">
      <dgm:prSet presAssocID="{9449531E-9C49-430E-9EA9-6F62A15606D6}" presName="negativeSpace" presStyleCnt="0"/>
      <dgm:spPr/>
    </dgm:pt>
    <dgm:pt modelId="{F8B451AC-0FE9-42AB-A62D-8AEFCF8C7036}" type="pres">
      <dgm:prSet presAssocID="{9449531E-9C49-430E-9EA9-6F62A15606D6}" presName="childText" presStyleLbl="conFgAcc1" presStyleIdx="5" presStyleCnt="6">
        <dgm:presLayoutVars>
          <dgm:bulletEnabled val="1"/>
        </dgm:presLayoutVars>
      </dgm:prSet>
      <dgm:spPr/>
    </dgm:pt>
  </dgm:ptLst>
  <dgm:cxnLst>
    <dgm:cxn modelId="{A23E6906-BC85-4001-978C-C9DE67AEDEC8}" type="presOf" srcId="{6949347F-95F0-4F00-AFF9-85AC6C020481}" destId="{C4F010E7-BB01-45D3-B6E4-D3BF0C3C569F}" srcOrd="1" destOrd="0" presId="urn:microsoft.com/office/officeart/2005/8/layout/list1"/>
    <dgm:cxn modelId="{F7D97114-0AC4-431A-95E3-2414AD15B339}" type="presOf" srcId="{9449531E-9C49-430E-9EA9-6F62A15606D6}" destId="{0A2FCD15-35A7-434C-8AE9-ABB6A0D9BB7A}" srcOrd="1" destOrd="0" presId="urn:microsoft.com/office/officeart/2005/8/layout/list1"/>
    <dgm:cxn modelId="{10C93719-D49A-4B3B-AD63-0273895C96C2}" type="presOf" srcId="{E4BB6080-FE5B-41B6-8852-95570B54BB8F}" destId="{BA1DC921-98CB-4DAD-BC87-0B6FF15EC044}" srcOrd="1" destOrd="0" presId="urn:microsoft.com/office/officeart/2005/8/layout/list1"/>
    <dgm:cxn modelId="{5DF08224-2AA6-4CFA-9CB6-1F836220D77A}" srcId="{A79F5AF5-42A5-4F44-BFDC-213E8C4DA928}" destId="{282862EE-1EE8-4DF5-A935-B98209A4C0A0}" srcOrd="4" destOrd="0" parTransId="{008A0A8D-0461-4BE1-B56E-9D198238F80A}" sibTransId="{E1BA521C-97D1-4508-B661-B4AF69948CAB}"/>
    <dgm:cxn modelId="{AFB7E737-AAB1-48DC-9E81-DF3DB3BD7468}" type="presOf" srcId="{26ACFF47-79E8-4531-B1A7-95BBC28DB313}" destId="{4F793C12-3F0C-4503-93FB-264898E08F9F}" srcOrd="0" destOrd="0" presId="urn:microsoft.com/office/officeart/2005/8/layout/list1"/>
    <dgm:cxn modelId="{E654D33B-8B0C-4D51-8CF1-862A53795F1B}" type="presOf" srcId="{26ACFF47-79E8-4531-B1A7-95BBC28DB313}" destId="{46AB1595-FA3F-436A-BFD7-BF317A63E108}" srcOrd="1" destOrd="0" presId="urn:microsoft.com/office/officeart/2005/8/layout/list1"/>
    <dgm:cxn modelId="{7DC7B65B-756B-4EEF-810B-400656A42F55}" type="presOf" srcId="{A79F5AF5-42A5-4F44-BFDC-213E8C4DA928}" destId="{B923841B-8942-4EC6-949C-FB29E6D251D8}" srcOrd="0" destOrd="0" presId="urn:microsoft.com/office/officeart/2005/8/layout/list1"/>
    <dgm:cxn modelId="{84F6C56D-50F6-4025-9FA5-B5611A7A1F22}" srcId="{A79F5AF5-42A5-4F44-BFDC-213E8C4DA928}" destId="{6949347F-95F0-4F00-AFF9-85AC6C020481}" srcOrd="2" destOrd="0" parTransId="{1790F79B-4BD6-4C54-ABC5-9C0BC80A5778}" sibTransId="{BEC495DA-3438-4A1C-843C-B607B0543DD3}"/>
    <dgm:cxn modelId="{F785156F-A539-4A7D-9E79-B65D880CDAD3}" srcId="{A79F5AF5-42A5-4F44-BFDC-213E8C4DA928}" destId="{9449531E-9C49-430E-9EA9-6F62A15606D6}" srcOrd="5" destOrd="0" parTransId="{7614B73E-E905-4DF6-B4C6-DC85CE340109}" sibTransId="{7AA12853-DF4C-41F9-8474-7C29515783D4}"/>
    <dgm:cxn modelId="{9E068475-6971-420F-B1AE-85786F47CE92}" srcId="{A79F5AF5-42A5-4F44-BFDC-213E8C4DA928}" destId="{E4BB6080-FE5B-41B6-8852-95570B54BB8F}" srcOrd="0" destOrd="0" parTransId="{1F044CA1-2244-48A3-94D0-B9335879DACB}" sibTransId="{A2F31934-2497-4B59-8F05-7A8186A45E0A}"/>
    <dgm:cxn modelId="{40D9C559-BC73-48CD-92EC-615001FFF611}" type="presOf" srcId="{282862EE-1EE8-4DF5-A935-B98209A4C0A0}" destId="{750226BF-6663-4BF1-BF69-6BB9C788D9D3}" srcOrd="1" destOrd="0" presId="urn:microsoft.com/office/officeart/2005/8/layout/list1"/>
    <dgm:cxn modelId="{AEFC218D-7BA2-4823-8E91-37C821EE98EF}" type="presOf" srcId="{6949347F-95F0-4F00-AFF9-85AC6C020481}" destId="{147E5EF3-3E2B-4934-B059-0EFC23CFC4FF}" srcOrd="0" destOrd="0" presId="urn:microsoft.com/office/officeart/2005/8/layout/list1"/>
    <dgm:cxn modelId="{29A805A0-510B-4B36-8EB0-075CA37BFB17}" srcId="{A79F5AF5-42A5-4F44-BFDC-213E8C4DA928}" destId="{26ACFF47-79E8-4531-B1A7-95BBC28DB313}" srcOrd="3" destOrd="0" parTransId="{C9402BDF-E3E0-4B08-AE7B-FE5FF5C76EF5}" sibTransId="{07FB0D1F-FA68-4C80-BB10-C5676619202F}"/>
    <dgm:cxn modelId="{C07933B5-551A-4DE9-A583-D30EAC2DE21C}" type="presOf" srcId="{E4BB6080-FE5B-41B6-8852-95570B54BB8F}" destId="{A508DC3C-627F-420E-B45B-41A4A31FD318}" srcOrd="0" destOrd="0" presId="urn:microsoft.com/office/officeart/2005/8/layout/list1"/>
    <dgm:cxn modelId="{ED65C5D4-9637-40B4-9F13-CE1B3AA5EDB5}" type="presOf" srcId="{282862EE-1EE8-4DF5-A935-B98209A4C0A0}" destId="{4022B458-71C7-4E2A-B71C-8925B53315A9}" srcOrd="0" destOrd="0" presId="urn:microsoft.com/office/officeart/2005/8/layout/list1"/>
    <dgm:cxn modelId="{3D77F1D8-046A-4B0D-B7BB-13076BAFC94B}" type="presOf" srcId="{822900F7-51A7-40DC-8110-2CF04CD8EEF1}" destId="{BD005D2C-87AD-43F1-AE04-6487B0E9B89D}" srcOrd="1" destOrd="0" presId="urn:microsoft.com/office/officeart/2005/8/layout/list1"/>
    <dgm:cxn modelId="{20609BE1-7DFB-4FAF-9FFC-DAF0764A20C5}" srcId="{A79F5AF5-42A5-4F44-BFDC-213E8C4DA928}" destId="{822900F7-51A7-40DC-8110-2CF04CD8EEF1}" srcOrd="1" destOrd="0" parTransId="{F4007056-DBEE-4B97-B079-C583B88E3B89}" sibTransId="{8553DF69-6367-4709-89C0-47FC5603402D}"/>
    <dgm:cxn modelId="{308F48E6-B83F-4481-A474-2C876E0ADEB4}" type="presOf" srcId="{822900F7-51A7-40DC-8110-2CF04CD8EEF1}" destId="{B0E8A72B-E38C-4BAA-B66A-32B93EE3104F}" srcOrd="0" destOrd="0" presId="urn:microsoft.com/office/officeart/2005/8/layout/list1"/>
    <dgm:cxn modelId="{5ABE26ED-31F0-49DD-9D5C-595C6BC21B59}" type="presOf" srcId="{9449531E-9C49-430E-9EA9-6F62A15606D6}" destId="{2A101298-FD18-4839-B541-7CA74B27F454}" srcOrd="0" destOrd="0" presId="urn:microsoft.com/office/officeart/2005/8/layout/list1"/>
    <dgm:cxn modelId="{D8C4D6FF-D27C-4161-A353-2BCB264577D6}" type="presParOf" srcId="{B923841B-8942-4EC6-949C-FB29E6D251D8}" destId="{E5E0E80C-A4E4-4F94-8C4B-7607BA976B2C}" srcOrd="0" destOrd="0" presId="urn:microsoft.com/office/officeart/2005/8/layout/list1"/>
    <dgm:cxn modelId="{767DD8AC-B04C-4F39-A6FC-5A455729FAD2}" type="presParOf" srcId="{E5E0E80C-A4E4-4F94-8C4B-7607BA976B2C}" destId="{A508DC3C-627F-420E-B45B-41A4A31FD318}" srcOrd="0" destOrd="0" presId="urn:microsoft.com/office/officeart/2005/8/layout/list1"/>
    <dgm:cxn modelId="{692B7D0C-3C55-4C6F-9FA8-02D57DE76A7A}" type="presParOf" srcId="{E5E0E80C-A4E4-4F94-8C4B-7607BA976B2C}" destId="{BA1DC921-98CB-4DAD-BC87-0B6FF15EC044}" srcOrd="1" destOrd="0" presId="urn:microsoft.com/office/officeart/2005/8/layout/list1"/>
    <dgm:cxn modelId="{6C19ADE1-0699-4A1B-8AAA-318A340FD846}" type="presParOf" srcId="{B923841B-8942-4EC6-949C-FB29E6D251D8}" destId="{32B8AF5B-7783-4E5C-87E8-6675252731F5}" srcOrd="1" destOrd="0" presId="urn:microsoft.com/office/officeart/2005/8/layout/list1"/>
    <dgm:cxn modelId="{14C695A3-0399-4AD1-AD2F-303869CDBAA4}" type="presParOf" srcId="{B923841B-8942-4EC6-949C-FB29E6D251D8}" destId="{0186BA4C-31AB-4561-A9D0-D1C8EB065469}" srcOrd="2" destOrd="0" presId="urn:microsoft.com/office/officeart/2005/8/layout/list1"/>
    <dgm:cxn modelId="{27640928-4F4A-4C72-98B4-CC1282C70F65}" type="presParOf" srcId="{B923841B-8942-4EC6-949C-FB29E6D251D8}" destId="{B3DA3919-C1B1-4ECF-BB20-17BA897E52CD}" srcOrd="3" destOrd="0" presId="urn:microsoft.com/office/officeart/2005/8/layout/list1"/>
    <dgm:cxn modelId="{D313F85D-B9A9-458C-A1C3-0657B0F5C41A}" type="presParOf" srcId="{B923841B-8942-4EC6-949C-FB29E6D251D8}" destId="{1275A543-F11B-4344-96EF-BA92F2295563}" srcOrd="4" destOrd="0" presId="urn:microsoft.com/office/officeart/2005/8/layout/list1"/>
    <dgm:cxn modelId="{F800A683-BAAF-4D68-8244-6D042558C68A}" type="presParOf" srcId="{1275A543-F11B-4344-96EF-BA92F2295563}" destId="{B0E8A72B-E38C-4BAA-B66A-32B93EE3104F}" srcOrd="0" destOrd="0" presId="urn:microsoft.com/office/officeart/2005/8/layout/list1"/>
    <dgm:cxn modelId="{94BE9F7F-3377-4D2D-8368-C9BC9D571919}" type="presParOf" srcId="{1275A543-F11B-4344-96EF-BA92F2295563}" destId="{BD005D2C-87AD-43F1-AE04-6487B0E9B89D}" srcOrd="1" destOrd="0" presId="urn:microsoft.com/office/officeart/2005/8/layout/list1"/>
    <dgm:cxn modelId="{FD0C21D5-9935-40C3-BEAD-9900A616DEF5}" type="presParOf" srcId="{B923841B-8942-4EC6-949C-FB29E6D251D8}" destId="{57821432-D1D1-4B92-A23B-CBA39BFB4EDC}" srcOrd="5" destOrd="0" presId="urn:microsoft.com/office/officeart/2005/8/layout/list1"/>
    <dgm:cxn modelId="{7F2D8BB0-14AD-4734-8440-65BDAB3475C8}" type="presParOf" srcId="{B923841B-8942-4EC6-949C-FB29E6D251D8}" destId="{73678FC4-6D09-4745-8126-E211EA299D14}" srcOrd="6" destOrd="0" presId="urn:microsoft.com/office/officeart/2005/8/layout/list1"/>
    <dgm:cxn modelId="{4508FD38-7445-4A80-B2A2-330AB489AA4F}" type="presParOf" srcId="{B923841B-8942-4EC6-949C-FB29E6D251D8}" destId="{403D43C0-0CB6-4F4C-95AF-65F0DCF27D72}" srcOrd="7" destOrd="0" presId="urn:microsoft.com/office/officeart/2005/8/layout/list1"/>
    <dgm:cxn modelId="{7279AD17-9C9F-48F5-BAFD-DBFD01E3C51A}" type="presParOf" srcId="{B923841B-8942-4EC6-949C-FB29E6D251D8}" destId="{00E61162-631F-4871-BDAD-B61386A7DE75}" srcOrd="8" destOrd="0" presId="urn:microsoft.com/office/officeart/2005/8/layout/list1"/>
    <dgm:cxn modelId="{6EA30AB4-48A6-4AC4-976C-05604C653823}" type="presParOf" srcId="{00E61162-631F-4871-BDAD-B61386A7DE75}" destId="{147E5EF3-3E2B-4934-B059-0EFC23CFC4FF}" srcOrd="0" destOrd="0" presId="urn:microsoft.com/office/officeart/2005/8/layout/list1"/>
    <dgm:cxn modelId="{FC18BA18-07CB-4984-B2EF-B7533799332D}" type="presParOf" srcId="{00E61162-631F-4871-BDAD-B61386A7DE75}" destId="{C4F010E7-BB01-45D3-B6E4-D3BF0C3C569F}" srcOrd="1" destOrd="0" presId="urn:microsoft.com/office/officeart/2005/8/layout/list1"/>
    <dgm:cxn modelId="{904B27D3-A49D-4649-A77A-ACF25CD45CAD}" type="presParOf" srcId="{B923841B-8942-4EC6-949C-FB29E6D251D8}" destId="{565A8355-BAE0-408C-8504-40DB78A9EF50}" srcOrd="9" destOrd="0" presId="urn:microsoft.com/office/officeart/2005/8/layout/list1"/>
    <dgm:cxn modelId="{D43A40D9-78D3-4A2C-9E5B-805D8EB47C2E}" type="presParOf" srcId="{B923841B-8942-4EC6-949C-FB29E6D251D8}" destId="{CE94E6B8-A476-4955-A362-27424D28BACD}" srcOrd="10" destOrd="0" presId="urn:microsoft.com/office/officeart/2005/8/layout/list1"/>
    <dgm:cxn modelId="{F5056ADA-9370-4C48-91D6-F3458E696E65}" type="presParOf" srcId="{B923841B-8942-4EC6-949C-FB29E6D251D8}" destId="{68C71920-BD36-46E7-8D4D-4E114F06CE2D}" srcOrd="11" destOrd="0" presId="urn:microsoft.com/office/officeart/2005/8/layout/list1"/>
    <dgm:cxn modelId="{649475B1-A2F4-4C16-8AE0-D1BE2C1E00EA}" type="presParOf" srcId="{B923841B-8942-4EC6-949C-FB29E6D251D8}" destId="{78212E39-B9CC-41E7-B6A8-069CBF7C1115}" srcOrd="12" destOrd="0" presId="urn:microsoft.com/office/officeart/2005/8/layout/list1"/>
    <dgm:cxn modelId="{11AD039B-B58E-4FE4-8605-153C4058DF64}" type="presParOf" srcId="{78212E39-B9CC-41E7-B6A8-069CBF7C1115}" destId="{4F793C12-3F0C-4503-93FB-264898E08F9F}" srcOrd="0" destOrd="0" presId="urn:microsoft.com/office/officeart/2005/8/layout/list1"/>
    <dgm:cxn modelId="{F1AEF385-5312-4536-99A2-3CC6D8757E40}" type="presParOf" srcId="{78212E39-B9CC-41E7-B6A8-069CBF7C1115}" destId="{46AB1595-FA3F-436A-BFD7-BF317A63E108}" srcOrd="1" destOrd="0" presId="urn:microsoft.com/office/officeart/2005/8/layout/list1"/>
    <dgm:cxn modelId="{C88CD85D-2ADF-4C24-8A87-DC6849B9FAF3}" type="presParOf" srcId="{B923841B-8942-4EC6-949C-FB29E6D251D8}" destId="{66A46C4F-DF28-469F-BFDB-1BF93A02CAA0}" srcOrd="13" destOrd="0" presId="urn:microsoft.com/office/officeart/2005/8/layout/list1"/>
    <dgm:cxn modelId="{8086F564-2127-4D82-BDCB-B518F6F843A1}" type="presParOf" srcId="{B923841B-8942-4EC6-949C-FB29E6D251D8}" destId="{31BF78CD-E759-474D-A7FC-11D9A687DEE5}" srcOrd="14" destOrd="0" presId="urn:microsoft.com/office/officeart/2005/8/layout/list1"/>
    <dgm:cxn modelId="{AE5722CD-0FBA-4720-BBDD-91BC6D9B9F38}" type="presParOf" srcId="{B923841B-8942-4EC6-949C-FB29E6D251D8}" destId="{1E11B23A-7D0F-4D56-9DAD-AA9D3F79E03B}" srcOrd="15" destOrd="0" presId="urn:microsoft.com/office/officeart/2005/8/layout/list1"/>
    <dgm:cxn modelId="{18609597-A087-40AF-9EBB-FCF0D050CFEE}" type="presParOf" srcId="{B923841B-8942-4EC6-949C-FB29E6D251D8}" destId="{A0361F52-6277-4178-8D49-BBE9E704AEB3}" srcOrd="16" destOrd="0" presId="urn:microsoft.com/office/officeart/2005/8/layout/list1"/>
    <dgm:cxn modelId="{762E6567-081D-45A9-9C07-C8D5E01B52B2}" type="presParOf" srcId="{A0361F52-6277-4178-8D49-BBE9E704AEB3}" destId="{4022B458-71C7-4E2A-B71C-8925B53315A9}" srcOrd="0" destOrd="0" presId="urn:microsoft.com/office/officeart/2005/8/layout/list1"/>
    <dgm:cxn modelId="{81B907E3-D338-4228-9722-BFEE4B516C43}" type="presParOf" srcId="{A0361F52-6277-4178-8D49-BBE9E704AEB3}" destId="{750226BF-6663-4BF1-BF69-6BB9C788D9D3}" srcOrd="1" destOrd="0" presId="urn:microsoft.com/office/officeart/2005/8/layout/list1"/>
    <dgm:cxn modelId="{6D8AD5B4-D20E-4BDC-A0E7-54B9EEC1B03F}" type="presParOf" srcId="{B923841B-8942-4EC6-949C-FB29E6D251D8}" destId="{934BBBC6-A25B-4013-811A-731A989E4DCA}" srcOrd="17" destOrd="0" presId="urn:microsoft.com/office/officeart/2005/8/layout/list1"/>
    <dgm:cxn modelId="{58B5BD79-7E92-45D1-9F7D-4D66766C282C}" type="presParOf" srcId="{B923841B-8942-4EC6-949C-FB29E6D251D8}" destId="{1B28A0E3-D118-4ABD-A3D4-E51AFE2A2141}" srcOrd="18" destOrd="0" presId="urn:microsoft.com/office/officeart/2005/8/layout/list1"/>
    <dgm:cxn modelId="{F895CDED-4A8D-428F-8CCA-E0CCFF72166E}" type="presParOf" srcId="{B923841B-8942-4EC6-949C-FB29E6D251D8}" destId="{9112A470-DA38-4DDF-BDC9-48731E8D9170}" srcOrd="19" destOrd="0" presId="urn:microsoft.com/office/officeart/2005/8/layout/list1"/>
    <dgm:cxn modelId="{86CE256B-5854-49D0-8F96-72109298CBB7}" type="presParOf" srcId="{B923841B-8942-4EC6-949C-FB29E6D251D8}" destId="{1D7D6F25-FDC1-4F5F-93D3-330A5523B67E}" srcOrd="20" destOrd="0" presId="urn:microsoft.com/office/officeart/2005/8/layout/list1"/>
    <dgm:cxn modelId="{CB48756C-4657-40BD-9E7A-D2E62DD4F916}" type="presParOf" srcId="{1D7D6F25-FDC1-4F5F-93D3-330A5523B67E}" destId="{2A101298-FD18-4839-B541-7CA74B27F454}" srcOrd="0" destOrd="0" presId="urn:microsoft.com/office/officeart/2005/8/layout/list1"/>
    <dgm:cxn modelId="{18C0F54C-BD05-49B7-9FAD-63AC1E44B88A}" type="presParOf" srcId="{1D7D6F25-FDC1-4F5F-93D3-330A5523B67E}" destId="{0A2FCD15-35A7-434C-8AE9-ABB6A0D9BB7A}" srcOrd="1" destOrd="0" presId="urn:microsoft.com/office/officeart/2005/8/layout/list1"/>
    <dgm:cxn modelId="{A07D7019-2F03-4BEC-8C1A-18BE89015B4C}" type="presParOf" srcId="{B923841B-8942-4EC6-949C-FB29E6D251D8}" destId="{03F9751A-20E2-461A-BF34-5D335562CB50}" srcOrd="21" destOrd="0" presId="urn:microsoft.com/office/officeart/2005/8/layout/list1"/>
    <dgm:cxn modelId="{ABD6B38B-7C1A-4461-8D75-DDF5BD55F3F0}" type="presParOf" srcId="{B923841B-8942-4EC6-949C-FB29E6D251D8}" destId="{F8B451AC-0FE9-42AB-A62D-8AEFCF8C7036}" srcOrd="22"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86BA4C-31AB-4561-A9D0-D1C8EB065469}">
      <dsp:nvSpPr>
        <dsp:cNvPr id="0" name=""/>
        <dsp:cNvSpPr/>
      </dsp:nvSpPr>
      <dsp:spPr>
        <a:xfrm>
          <a:off x="0" y="241136"/>
          <a:ext cx="4091553" cy="2772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BA1DC921-98CB-4DAD-BC87-0B6FF15EC044}">
      <dsp:nvSpPr>
        <dsp:cNvPr id="0" name=""/>
        <dsp:cNvSpPr/>
      </dsp:nvSpPr>
      <dsp:spPr>
        <a:xfrm>
          <a:off x="242602" y="114293"/>
          <a:ext cx="2864087" cy="32472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8256" tIns="0" rIns="108256" bIns="0" numCol="1" spcCol="1270" anchor="ctr" anchorCtr="0">
          <a:noAutofit/>
        </a:bodyPr>
        <a:lstStyle/>
        <a:p>
          <a:pPr marL="0" lvl="0" indent="0" algn="ctr" defTabSz="488950">
            <a:lnSpc>
              <a:spcPct val="90000"/>
            </a:lnSpc>
            <a:spcBef>
              <a:spcPct val="0"/>
            </a:spcBef>
            <a:spcAft>
              <a:spcPct val="35000"/>
            </a:spcAft>
            <a:buNone/>
          </a:pPr>
          <a:r>
            <a:rPr lang="en-IN" sz="1100" b="1" kern="1200"/>
            <a:t>Risk Planning</a:t>
          </a:r>
        </a:p>
      </dsp:txBody>
      <dsp:txXfrm>
        <a:off x="258454" y="130145"/>
        <a:ext cx="2832383" cy="293016"/>
      </dsp:txXfrm>
    </dsp:sp>
    <dsp:sp modelId="{73678FC4-6D09-4745-8126-E211EA299D14}">
      <dsp:nvSpPr>
        <dsp:cNvPr id="0" name=""/>
        <dsp:cNvSpPr/>
      </dsp:nvSpPr>
      <dsp:spPr>
        <a:xfrm>
          <a:off x="0" y="740096"/>
          <a:ext cx="4091553" cy="2772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BD005D2C-87AD-43F1-AE04-6487B0E9B89D}">
      <dsp:nvSpPr>
        <dsp:cNvPr id="0" name=""/>
        <dsp:cNvSpPr/>
      </dsp:nvSpPr>
      <dsp:spPr>
        <a:xfrm>
          <a:off x="221696" y="560688"/>
          <a:ext cx="2864087" cy="32472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8256" tIns="0" rIns="108256" bIns="0" numCol="1" spcCol="1270" anchor="ctr" anchorCtr="0">
          <a:noAutofit/>
        </a:bodyPr>
        <a:lstStyle/>
        <a:p>
          <a:pPr marL="0" lvl="0" indent="0" algn="ctr" defTabSz="488950">
            <a:lnSpc>
              <a:spcPct val="90000"/>
            </a:lnSpc>
            <a:spcBef>
              <a:spcPct val="0"/>
            </a:spcBef>
            <a:spcAft>
              <a:spcPct val="35000"/>
            </a:spcAft>
            <a:buNone/>
          </a:pPr>
          <a:r>
            <a:rPr lang="en-IN" sz="1100" b="1" kern="1200"/>
            <a:t>Risk Identification</a:t>
          </a:r>
        </a:p>
      </dsp:txBody>
      <dsp:txXfrm>
        <a:off x="237548" y="576540"/>
        <a:ext cx="2832383" cy="293016"/>
      </dsp:txXfrm>
    </dsp:sp>
    <dsp:sp modelId="{CE94E6B8-A476-4955-A362-27424D28BACD}">
      <dsp:nvSpPr>
        <dsp:cNvPr id="0" name=""/>
        <dsp:cNvSpPr/>
      </dsp:nvSpPr>
      <dsp:spPr>
        <a:xfrm>
          <a:off x="0" y="1239056"/>
          <a:ext cx="4091553" cy="2772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C4F010E7-BB01-45D3-B6E4-D3BF0C3C569F}">
      <dsp:nvSpPr>
        <dsp:cNvPr id="0" name=""/>
        <dsp:cNvSpPr/>
      </dsp:nvSpPr>
      <dsp:spPr>
        <a:xfrm>
          <a:off x="204577" y="1076696"/>
          <a:ext cx="2864087" cy="32472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8256" tIns="0" rIns="108256" bIns="0" numCol="1" spcCol="1270" anchor="ctr" anchorCtr="0">
          <a:noAutofit/>
        </a:bodyPr>
        <a:lstStyle/>
        <a:p>
          <a:pPr marL="0" lvl="0" indent="0" algn="ctr" defTabSz="488950">
            <a:lnSpc>
              <a:spcPct val="90000"/>
            </a:lnSpc>
            <a:spcBef>
              <a:spcPct val="0"/>
            </a:spcBef>
            <a:spcAft>
              <a:spcPct val="35000"/>
            </a:spcAft>
            <a:buNone/>
          </a:pPr>
          <a:r>
            <a:rPr lang="en-IN" sz="1100" b="1" kern="1200"/>
            <a:t>Qualitative Risk analysis</a:t>
          </a:r>
        </a:p>
      </dsp:txBody>
      <dsp:txXfrm>
        <a:off x="220429" y="1092548"/>
        <a:ext cx="2832383" cy="293016"/>
      </dsp:txXfrm>
    </dsp:sp>
    <dsp:sp modelId="{31BF78CD-E759-474D-A7FC-11D9A687DEE5}">
      <dsp:nvSpPr>
        <dsp:cNvPr id="0" name=""/>
        <dsp:cNvSpPr/>
      </dsp:nvSpPr>
      <dsp:spPr>
        <a:xfrm>
          <a:off x="0" y="1738016"/>
          <a:ext cx="4091553" cy="2772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46AB1595-FA3F-436A-BFD7-BF317A63E108}">
      <dsp:nvSpPr>
        <dsp:cNvPr id="0" name=""/>
        <dsp:cNvSpPr/>
      </dsp:nvSpPr>
      <dsp:spPr>
        <a:xfrm>
          <a:off x="204577" y="1575656"/>
          <a:ext cx="2864087" cy="32472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8256" tIns="0" rIns="108256" bIns="0" numCol="1" spcCol="1270" anchor="ctr" anchorCtr="0">
          <a:noAutofit/>
        </a:bodyPr>
        <a:lstStyle/>
        <a:p>
          <a:pPr marL="0" lvl="0" indent="0" algn="ctr" defTabSz="488950">
            <a:lnSpc>
              <a:spcPct val="90000"/>
            </a:lnSpc>
            <a:spcBef>
              <a:spcPct val="0"/>
            </a:spcBef>
            <a:spcAft>
              <a:spcPct val="35000"/>
            </a:spcAft>
            <a:buNone/>
          </a:pPr>
          <a:r>
            <a:rPr lang="en-IN" sz="1100" b="1" kern="1200"/>
            <a:t>Quantitative Risk Analysis</a:t>
          </a:r>
        </a:p>
      </dsp:txBody>
      <dsp:txXfrm>
        <a:off x="220429" y="1591508"/>
        <a:ext cx="2832383" cy="293016"/>
      </dsp:txXfrm>
    </dsp:sp>
    <dsp:sp modelId="{1B28A0E3-D118-4ABD-A3D4-E51AFE2A2141}">
      <dsp:nvSpPr>
        <dsp:cNvPr id="0" name=""/>
        <dsp:cNvSpPr/>
      </dsp:nvSpPr>
      <dsp:spPr>
        <a:xfrm>
          <a:off x="0" y="2236976"/>
          <a:ext cx="4091553" cy="2772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750226BF-6663-4BF1-BF69-6BB9C788D9D3}">
      <dsp:nvSpPr>
        <dsp:cNvPr id="0" name=""/>
        <dsp:cNvSpPr/>
      </dsp:nvSpPr>
      <dsp:spPr>
        <a:xfrm>
          <a:off x="204577" y="2074616"/>
          <a:ext cx="2864087" cy="32472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8256" tIns="0" rIns="108256" bIns="0" numCol="1" spcCol="1270" anchor="ctr" anchorCtr="0">
          <a:noAutofit/>
        </a:bodyPr>
        <a:lstStyle/>
        <a:p>
          <a:pPr marL="0" lvl="0" indent="0" algn="ctr" defTabSz="488950">
            <a:lnSpc>
              <a:spcPct val="90000"/>
            </a:lnSpc>
            <a:spcBef>
              <a:spcPct val="0"/>
            </a:spcBef>
            <a:spcAft>
              <a:spcPct val="35000"/>
            </a:spcAft>
            <a:buNone/>
          </a:pPr>
          <a:r>
            <a:rPr lang="en-IN" sz="1100" b="1" kern="1200"/>
            <a:t>Risk Response Planning</a:t>
          </a:r>
        </a:p>
      </dsp:txBody>
      <dsp:txXfrm>
        <a:off x="220429" y="2090468"/>
        <a:ext cx="2832383" cy="293016"/>
      </dsp:txXfrm>
    </dsp:sp>
    <dsp:sp modelId="{F8B451AC-0FE9-42AB-A62D-8AEFCF8C7036}">
      <dsp:nvSpPr>
        <dsp:cNvPr id="0" name=""/>
        <dsp:cNvSpPr/>
      </dsp:nvSpPr>
      <dsp:spPr>
        <a:xfrm>
          <a:off x="0" y="2735936"/>
          <a:ext cx="4091553" cy="2772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0A2FCD15-35A7-434C-8AE9-ABB6A0D9BB7A}">
      <dsp:nvSpPr>
        <dsp:cNvPr id="0" name=""/>
        <dsp:cNvSpPr/>
      </dsp:nvSpPr>
      <dsp:spPr>
        <a:xfrm>
          <a:off x="204577" y="2573576"/>
          <a:ext cx="2864087" cy="32472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8256" tIns="0" rIns="108256" bIns="0" numCol="1" spcCol="1270" anchor="ctr" anchorCtr="0">
          <a:noAutofit/>
        </a:bodyPr>
        <a:lstStyle/>
        <a:p>
          <a:pPr marL="0" lvl="0" indent="0" algn="ctr" defTabSz="488950">
            <a:lnSpc>
              <a:spcPct val="90000"/>
            </a:lnSpc>
            <a:spcBef>
              <a:spcPct val="0"/>
            </a:spcBef>
            <a:spcAft>
              <a:spcPct val="35000"/>
            </a:spcAft>
            <a:buNone/>
          </a:pPr>
          <a:r>
            <a:rPr lang="en-IN" sz="1100" b="1" kern="1200"/>
            <a:t>Risk monitoring and Control</a:t>
          </a:r>
        </a:p>
      </dsp:txBody>
      <dsp:txXfrm>
        <a:off x="220429" y="2589428"/>
        <a:ext cx="2832383"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257173B-4452-4694-8A94-3DDC1DC34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11</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Surbi Dhawan</dc:creator>
  <cp:keywords/>
  <dc:description/>
  <cp:lastModifiedBy>Surbi Dhawan</cp:lastModifiedBy>
  <cp:revision>31</cp:revision>
  <dcterms:created xsi:type="dcterms:W3CDTF">2020-05-19T11:33:00Z</dcterms:created>
  <dcterms:modified xsi:type="dcterms:W3CDTF">2020-05-24T08:03:00Z</dcterms:modified>
</cp:coreProperties>
</file>