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Licensing &amp; Packaging — Implementation Update</w:t>
      </w:r>
    </w:p>
    <w:p>
      <w:r>
        <w:rPr>
          <w:i/>
          <w:sz w:val="22"/>
        </w:rPr>
        <w:t>Status as of 14 Aug 2026</w:t>
      </w:r>
    </w:p>
    <w:p>
      <w:r>
        <w:t>Short summary of what's been built, tested, and verified since the original stakeholder brief. Full detail lives in LICENSING_PACKAGING.md and OPERATIONS.md in the repo.</w:t>
      </w:r>
    </w:p>
    <w:p>
      <w:pPr>
        <w:pStyle w:val="Heading1"/>
      </w:pPr>
      <w:r>
        <w:t>Core licensing</w:t>
      </w:r>
    </w:p>
    <w:p>
      <w:pPr>
        <w:pStyle w:val="ListBullet"/>
      </w:pPr>
      <w:r>
        <w:t>Signed, offline license verification (JWT/RS256) — confirmed accurate, expiry never blocks AI traffic, only the admin dashboard.</w:t>
      </w:r>
    </w:p>
    <w:p>
      <w:pPr>
        <w:pStyle w:val="ListBullet"/>
      </w:pPr>
      <w:r>
        <w:t>Fixed a real bug: renewal wasn't actually immediate across worker processes — now is.</w:t>
      </w:r>
    </w:p>
    <w:p>
      <w:pPr>
        <w:pStyle w:val="ListBullet"/>
      </w:pPr>
      <w:r>
        <w:t>License revocation — new capability, cuts a client off before natural expiry using only their admin API key.</w:t>
      </w:r>
    </w:p>
    <w:p>
      <w:pPr>
        <w:pStyle w:val="ListBullet"/>
      </w:pPr>
      <w:r>
        <w:t>Key rotation support — a signing key can be rotated without breaking already-issued licenses.</w:t>
      </w:r>
    </w:p>
    <w:p>
      <w:pPr>
        <w:pStyle w:val="Heading1"/>
      </w:pPr>
      <w:r>
        <w:t>Packaging</w:t>
      </w:r>
    </w:p>
    <w:p>
      <w:pPr>
        <w:pStyle w:val="ListBullet"/>
      </w:pPr>
      <w:r>
        <w:t>Every client gets their own dedicated Docker image with their license baked in — no shared image, no runtime file to mix up.</w:t>
      </w:r>
    </w:p>
    <w:p>
      <w:pPr>
        <w:pStyle w:val="ListBullet"/>
      </w:pPr>
      <w:r>
        <w:t>Proven with two real clients running simultaneously: renewing one had zero effect on the other.</w:t>
      </w:r>
    </w:p>
    <w:p>
      <w:pPr>
        <w:pStyle w:val="ListBullet"/>
      </w:pPr>
      <w:r>
        <w:t>Full build/deploy scripts and a ready-to-copy deployment template.</w:t>
      </w:r>
    </w:p>
    <w:p>
      <w:pPr>
        <w:pStyle w:val="Heading1"/>
      </w:pPr>
      <w:r>
        <w:t>Operations tooling (for self-hosted clients)</w:t>
      </w:r>
    </w:p>
    <w:p>
      <w:pPr>
        <w:pStyle w:val="ListBullet"/>
      </w:pPr>
      <w:r>
        <w:t>Database backup + restore — tested with a full wipe-and-restore disaster recovery drill.</w:t>
      </w:r>
    </w:p>
    <w:p>
      <w:pPr>
        <w:pStyle w:val="ListBullet"/>
      </w:pPr>
      <w:r>
        <w:t>Uptime watchdog — external, alert-only, tested through a real outage and recovery cycle.</w:t>
      </w:r>
    </w:p>
    <w:p>
      <w:pPr>
        <w:pStyle w:val="ListBullet"/>
      </w:pPr>
      <w:r>
        <w:t>OS security update checker — alerts only, never auto-patches; an optional hands-off config is available for clients who want it.</w:t>
      </w:r>
    </w:p>
    <w:p>
      <w:pPr>
        <w:pStyle w:val="ListBullet"/>
      </w:pPr>
      <w:r>
        <w:t>License renewal/expiry and database health alerts, delivered by email or Microsoft Teams.</w:t>
      </w:r>
    </w:p>
    <w:p>
      <w:pPr>
        <w:pStyle w:val="Heading1"/>
      </w:pPr>
      <w:r>
        <w:t>Verified, not just written</w:t>
      </w:r>
    </w:p>
    <w:p>
      <w:pPr>
        <w:pStyle w:val="ListBullet"/>
      </w:pPr>
      <w:r>
        <w:t>26+ automated tests, all passing.</w:t>
      </w:r>
    </w:p>
    <w:p>
      <w:pPr>
        <w:pStyle w:val="ListBullet"/>
      </w:pPr>
      <w:r>
        <w:t>Every major flow (issue, deploy, renew, revoke, backup/restore, uptime alerting) tested against real running containers, not just reasoned about.</w:t>
      </w:r>
    </w:p>
    <w:p>
      <w:pPr>
        <w:pStyle w:val="Heading1"/>
      </w:pPr>
      <w:r>
        <w:t>Deliberately not built</w:t>
      </w:r>
    </w:p>
    <w:p>
      <w:pPr>
        <w:pStyle w:val="ListBullet"/>
      </w:pPr>
      <w:r>
        <w:t>A dashboard giving us visibility across all clients — would require phone-home reporting, which conflicts with the fully offline design.</w:t>
      </w:r>
    </w:p>
    <w:p>
      <w:pPr>
        <w:pStyle w:val="ListBullet"/>
      </w:pPr>
      <w:r>
        <w:t>A frontend UI for licensing — confirmed the system works entirely without one (CLI + API + automated alerts).</w:t>
      </w:r>
    </w:p>
    <w:p>
      <w:pPr>
        <w:pStyle w:val="ListBullet"/>
      </w:pPr>
      <w:r>
        <w:t>Automated OS patching — alert-only by design; blind unattended patching of infrastructure we don't control is a real risk.</w:t>
      </w:r>
    </w:p>
    <w:p>
      <w:pPr>
        <w:pStyle w:val="Heading1"/>
      </w:pPr>
      <w:r>
        <w:t>Still open</w:t>
      </w:r>
    </w:p>
    <w:p>
      <w:pPr>
        <w:pStyle w:val="ListBullet"/>
      </w:pPr>
      <w:r>
        <w:t>Signing-key custody — a policy has been proposed (secrets manager, scheduled rotation) but needs business sign-off.</w:t>
      </w:r>
    </w:p>
    <w:p>
      <w:pPr>
        <w:pStyle w:val="Heading1"/>
      </w:pPr>
      <w:r>
        <w:t>Required commands</w:t>
      </w:r>
    </w:p>
    <w:p>
      <w:r>
        <w:t>The minimum set needed to actually operate this — one-time setup, then per-client and per-event commands. Full reference in the repo (ask for COMMANDS.md if not present).</w:t>
      </w:r>
    </w:p>
    <w:p>
      <w:r>
        <w:rPr>
          <w:b/>
        </w:rPr>
        <w:t>1. One-time setup</w:t>
      </w:r>
    </w:p>
    <w:p>
      <w:pPr>
        <w:ind w:left="360"/>
      </w:pPr>
      <w:r>
        <w:rPr>
          <w:rFonts w:ascii="Courier New" w:hAnsi="Courier New"/>
          <w:sz w:val="19"/>
        </w:rPr>
        <w:t>python scripts/license_generate_keypair.py</w:t>
      </w:r>
    </w:p>
    <w:p>
      <w:pPr>
        <w:ind w:left="360"/>
      </w:pPr>
      <w:r>
        <w:rPr>
          <w:rFonts w:ascii="Courier New" w:hAnsi="Courier New"/>
          <w:sz w:val="19"/>
        </w:rPr>
        <w:t>docker build -t aigovernance-backend:base .</w:t>
      </w:r>
    </w:p>
    <w:p>
      <w:r>
        <w:rPr>
          <w:b/>
        </w:rPr>
        <w:t>2. Onboard a new client</w:t>
      </w:r>
    </w:p>
    <w:p>
      <w:pPr>
        <w:ind w:left="360"/>
      </w:pPr>
      <w:r>
        <w:rPr>
          <w:rFonts w:ascii="Courier New" w:hAnsi="Courier New"/>
          <w:sz w:val="19"/>
        </w:rPr>
        <w:t>python scripts/license_issue.py --customer "Acme" --license-id acme-2026 --days 365 --out acme-2026.lic</w:t>
      </w:r>
    </w:p>
    <w:p>
      <w:pPr>
        <w:ind w:left="360"/>
      </w:pPr>
      <w:r>
        <w:rPr>
          <w:rFonts w:ascii="Courier New" w:hAnsi="Courier New"/>
          <w:sz w:val="19"/>
        </w:rPr>
        <w:t>python scripts/license_build_image.py --license-file acme-2026.lic --public-key license_public_key.pem --image-tag aigovernance-backend:acme-2026</w:t>
      </w:r>
    </w:p>
    <w:p>
      <w:pPr>
        <w:ind w:left="360"/>
      </w:pPr>
      <w:r>
        <w:rPr>
          <w:rFonts w:ascii="Courier New" w:hAnsi="Courier New"/>
          <w:sz w:val="19"/>
        </w:rPr>
        <w:t>cp docker-compose.client.yml.example docker-compose.yml   # edit image: + .env, then:</w:t>
      </w:r>
    </w:p>
    <w:p>
      <w:pPr>
        <w:ind w:left="360"/>
      </w:pPr>
      <w:r>
        <w:rPr>
          <w:rFonts w:ascii="Courier New" w:hAnsi="Courier New"/>
          <w:sz w:val="19"/>
        </w:rPr>
        <w:t>docker compose up -d</w:t>
      </w:r>
    </w:p>
    <w:p>
      <w:r>
        <w:rPr>
          <w:b/>
        </w:rPr>
        <w:t>3. Check status</w:t>
      </w:r>
    </w:p>
    <w:p>
      <w:pPr>
        <w:ind w:left="360"/>
      </w:pPr>
      <w:r>
        <w:rPr>
          <w:rFonts w:ascii="Courier New" w:hAnsi="Courier New"/>
          <w:sz w:val="19"/>
        </w:rPr>
        <w:t>curl https://&lt;client-host&gt;/license/status</w:t>
      </w:r>
    </w:p>
    <w:p>
      <w:r>
        <w:rPr>
          <w:b/>
        </w:rPr>
        <w:t>4. Renew</w:t>
      </w:r>
    </w:p>
    <w:p>
      <w:pPr>
        <w:ind w:left="360"/>
      </w:pPr>
      <w:r>
        <w:rPr>
          <w:rFonts w:ascii="Courier New" w:hAnsi="Courier New"/>
          <w:sz w:val="19"/>
        </w:rPr>
        <w:t>python scripts/license_issue.py --license-id acme-2027 --days 365 --out acme-2027.lic</w:t>
      </w:r>
    </w:p>
    <w:p>
      <w:pPr>
        <w:ind w:left="360"/>
      </w:pPr>
      <w:r>
        <w:rPr>
          <w:rFonts w:ascii="Courier New" w:hAnsi="Courier New"/>
          <w:sz w:val="19"/>
        </w:rPr>
        <w:t>curl -X POST https://&lt;client-host&gt;/license/upload -H "X-API-Key: &lt;admin-key&gt;" -F "file=@acme-2027.lic"</w:t>
      </w:r>
    </w:p>
    <w:p>
      <w:r>
        <w:rPr>
          <w:b/>
        </w:rPr>
        <w:t>5. Revoke</w:t>
      </w:r>
    </w:p>
    <w:p>
      <w:pPr>
        <w:ind w:left="360"/>
      </w:pPr>
      <w:r>
        <w:rPr>
          <w:rFonts w:ascii="Courier New" w:hAnsi="Courier New"/>
          <w:sz w:val="19"/>
        </w:rPr>
        <w:t>python scripts/license_revoke.py --host https://&lt;client-host&gt; --admin-key &lt;admin-key&gt; --license-id acme-2026 --reason "..."</w:t>
      </w:r>
    </w:p>
    <w:p>
      <w:r>
        <w:rPr>
          <w:b/>
        </w:rPr>
        <w:t>6. Back up / restore database (client runs)</w:t>
      </w:r>
    </w:p>
    <w:p>
      <w:pPr>
        <w:ind w:left="360"/>
      </w:pPr>
      <w:r>
        <w:rPr>
          <w:rFonts w:ascii="Courier New" w:hAnsi="Courier New"/>
          <w:sz w:val="19"/>
        </w:rPr>
        <w:t>./scripts/db_backup.sh ./backups</w:t>
      </w:r>
    </w:p>
    <w:p>
      <w:pPr>
        <w:ind w:left="360"/>
      </w:pPr>
      <w:r>
        <w:rPr>
          <w:rFonts w:ascii="Courier New" w:hAnsi="Courier New"/>
          <w:sz w:val="19"/>
        </w:rPr>
        <w:t>./scripts/db_restore.sh ./backups/aigovernance-&lt;timestamp&gt;.sql.gz</w:t>
      </w:r>
    </w:p>
    <w:p>
      <w:r>
        <w:rPr>
          <w:b/>
        </w:rPr>
        <w:t>7. Uptime + patch monitoring (client runs)</w:t>
      </w:r>
    </w:p>
    <w:p>
      <w:pPr>
        <w:ind w:left="360"/>
      </w:pPr>
      <w:r>
        <w:rPr>
          <w:rFonts w:ascii="Courier New" w:hAnsi="Courier New"/>
          <w:sz w:val="19"/>
        </w:rPr>
        <w:t>./scripts/uptime_watchdog.sh http://localhost:8000/health 3</w:t>
      </w:r>
    </w:p>
    <w:p>
      <w:pPr>
        <w:ind w:left="360"/>
      </w:pPr>
      <w:r>
        <w:rPr>
          <w:rFonts w:ascii="Courier New" w:hAnsi="Courier New"/>
          <w:sz w:val="19"/>
        </w:rPr>
        <w:t>./scripts/os_patch_check.sh</w:t>
      </w:r>
    </w:p>
    <w:p>
      <w:r>
        <w:rPr>
          <w:b/>
        </w:rPr>
        <w:t>8. Ship a product update to a client</w:t>
      </w:r>
    </w:p>
    <w:p>
      <w:pPr>
        <w:ind w:left="360"/>
      </w:pPr>
      <w:r>
        <w:rPr>
          <w:rFonts w:ascii="Courier New" w:hAnsi="Courier New"/>
          <w:sz w:val="19"/>
        </w:rPr>
        <w:t>docker build -t aigovernance-backend:base .</w:t>
      </w:r>
    </w:p>
    <w:p>
      <w:pPr>
        <w:ind w:left="360"/>
      </w:pPr>
      <w:r>
        <w:rPr>
          <w:rFonts w:ascii="Courier New" w:hAnsi="Courier New"/>
          <w:sz w:val="19"/>
        </w:rPr>
        <w:t>python scripts/license_build_image.py --license-file &lt;their-current.lic&gt; --public-key license_public_key.pem --image-tag aigovernance-backend:&lt;their-tag&gt;</w:t>
      </w:r>
    </w:p>
    <w:p>
      <w:pPr>
        <w:ind w:left="360"/>
      </w:pPr>
      <w:r>
        <w:rPr>
          <w:rFonts w:ascii="Courier New" w:hAnsi="Courier New"/>
          <w:sz w:val="19"/>
        </w:rPr>
        <w:t>docker compose up -d   # on their infra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