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512D8F6B" w14:paraId="302903DE" wp14:textId="5E0F4820">
      <w:pPr>
        <w:pStyle w:val="Title"/>
        <w:jc w:val="center"/>
        <w:rPr>
          <w:color w:val="auto"/>
        </w:rPr>
      </w:pPr>
      <w:r w:rsidRPr="512D8F6B" w:rsidR="512D8F6B">
        <w:rPr>
          <w:color w:val="auto"/>
        </w:rPr>
        <w:t>Kynch</w:t>
      </w:r>
      <w:r w:rsidRPr="512D8F6B" w:rsidR="512D8F6B">
        <w:rPr>
          <w:color w:val="auto"/>
        </w:rPr>
        <w:t xml:space="preserve"> Theory </w:t>
      </w:r>
    </w:p>
    <w:p xmlns:wp14="http://schemas.microsoft.com/office/word/2010/wordml" w:rsidP="512D8F6B" w14:paraId="6A8221EE" wp14:textId="6227D93E">
      <w:pPr>
        <w:rPr>
          <w:color w:val="auto"/>
        </w:rPr>
      </w:pPr>
      <w:r w:rsidRPr="512D8F6B" w:rsidR="512D8F6B">
        <w:rPr>
          <w:color w:val="auto"/>
        </w:rPr>
        <w:t>Kynch</w:t>
      </w:r>
      <w:r w:rsidRPr="512D8F6B" w:rsidR="512D8F6B">
        <w:rPr>
          <w:color w:val="auto"/>
        </w:rPr>
        <w:t xml:space="preserve"> theory, introduced by G.J. </w:t>
      </w:r>
      <w:r w:rsidRPr="512D8F6B" w:rsidR="512D8F6B">
        <w:rPr>
          <w:color w:val="auto"/>
        </w:rPr>
        <w:t>Kynch</w:t>
      </w:r>
      <w:r w:rsidRPr="512D8F6B" w:rsidR="512D8F6B">
        <w:rPr>
          <w:color w:val="auto"/>
        </w:rPr>
        <w:t xml:space="preserve"> in 1952, describes the sedimentation of concentrated suspensions such as activated sludge in wastewater treatment plants . </w:t>
      </w:r>
    </w:p>
    <w:p xmlns:wp14="http://schemas.microsoft.com/office/word/2010/wordml" w:rsidP="512D8F6B" w14:paraId="49A206B8" wp14:textId="164004B2">
      <w:pPr>
        <w:rPr>
          <w:color w:val="auto"/>
        </w:rPr>
      </w:pPr>
      <w:r w:rsidRPr="512D8F6B" w:rsidR="512D8F6B">
        <w:rPr>
          <w:color w:val="auto"/>
        </w:rPr>
        <w:t xml:space="preserve">The theory assumes that the settling velocity of particles depends only on the local solids concentration and not on time or location within the settling zone. It is primarily applied to the zone-settling stage of clarifiers and thickeners, where solids form a sludge blanket that settles as a cohesive mass. </w:t>
      </w:r>
      <w:r w:rsidRPr="512D8F6B" w:rsidR="512D8F6B">
        <w:rPr>
          <w:color w:val="auto"/>
        </w:rPr>
        <w:t>Kynch</w:t>
      </w:r>
      <w:r w:rsidRPr="512D8F6B" w:rsidR="512D8F6B">
        <w:rPr>
          <w:color w:val="auto"/>
        </w:rPr>
        <w:t xml:space="preserve"> theory forms the foundation of the solids flux method, which is widely used in clarifier and thickener design, as well as in operational assessments.</w:t>
      </w:r>
    </w:p>
    <w:p xmlns:wp14="http://schemas.microsoft.com/office/word/2010/wordml" w:rsidP="512D8F6B" w14:paraId="2DCD1356" wp14:textId="77777777" wp14:noSpellErr="1">
      <w:pPr>
        <w:pStyle w:val="Heading1"/>
        <w:rPr>
          <w:color w:val="auto"/>
        </w:rPr>
      </w:pPr>
      <w:r w:rsidRPr="512D8F6B" w:rsidR="512D8F6B">
        <w:rPr>
          <w:color w:val="auto"/>
        </w:rPr>
        <w:t>2. Core Equations</w:t>
      </w:r>
    </w:p>
    <w:p xmlns:wp14="http://schemas.microsoft.com/office/word/2010/wordml" w:rsidP="512D8F6B" w14:paraId="0DE6798C" wp14:textId="77777777" wp14:noSpellErr="1">
      <w:pPr>
        <w:rPr>
          <w:color w:val="auto"/>
        </w:rPr>
      </w:pPr>
      <w:r w:rsidRPr="512D8F6B" w:rsidR="512D8F6B">
        <w:rPr>
          <w:color w:val="auto"/>
        </w:rPr>
        <w:t>The solids continuity equation for one-dimensional vertical settling is:</w:t>
      </w:r>
    </w:p>
    <w:p xmlns:wp14="http://schemas.microsoft.com/office/word/2010/wordml" w:rsidP="512D8F6B" w14:paraId="64D2750D" wp14:textId="14BB1419">
      <w:pPr>
        <w:rPr>
          <w:rFonts w:ascii="Consolas" w:hAnsi="Consolas"/>
          <w:color w:val="auto"/>
          <w:sz w:val="22"/>
          <w:szCs w:val="22"/>
        </w:rPr>
      </w:pPr>
      <w:r w:rsidRPr="512D8F6B" w:rsidR="082084F4">
        <w:rPr>
          <w:rFonts w:ascii="Consolas" w:hAnsi="Consolas"/>
          <w:color w:val="auto"/>
          <w:sz w:val="22"/>
          <w:szCs w:val="22"/>
        </w:rPr>
        <w:t xml:space="preserve">$$\frac{\partial C}{\partial t} + \frac{\partial \left( </w:t>
      </w:r>
      <w:r w:rsidRPr="512D8F6B" w:rsidR="512D8F6B">
        <w:rPr>
          <w:rFonts w:ascii="Consolas" w:hAnsi="Consolas"/>
          <w:color w:val="auto"/>
          <w:sz w:val="22"/>
          <w:szCs w:val="22"/>
        </w:rPr>
        <w:t>v_s</w:t>
      </w:r>
      <w:r w:rsidRPr="512D8F6B" w:rsidR="512D8F6B">
        <w:rPr>
          <w:rFonts w:ascii="Consolas" w:hAnsi="Consolas"/>
          <w:color w:val="auto"/>
          <w:sz w:val="22"/>
          <w:szCs w:val="22"/>
        </w:rPr>
        <w:t>(C) \</w:t>
      </w:r>
      <w:r w:rsidRPr="512D8F6B" w:rsidR="512D8F6B">
        <w:rPr>
          <w:rFonts w:ascii="Consolas" w:hAnsi="Consolas"/>
          <w:color w:val="auto"/>
          <w:sz w:val="22"/>
          <w:szCs w:val="22"/>
        </w:rPr>
        <w:t>cdot</w:t>
      </w:r>
      <w:r w:rsidRPr="512D8F6B" w:rsidR="512D8F6B">
        <w:rPr>
          <w:rFonts w:ascii="Consolas" w:hAnsi="Consolas"/>
          <w:color w:val="auto"/>
          <w:sz w:val="22"/>
          <w:szCs w:val="22"/>
        </w:rPr>
        <w:t xml:space="preserve"> C \right)}{\partial z} = 0</w:t>
      </w:r>
      <w:r w:rsidRPr="512D8F6B" w:rsidR="41169A6C">
        <w:rPr>
          <w:rFonts w:ascii="Consolas" w:hAnsi="Consolas"/>
          <w:color w:val="auto"/>
          <w:sz w:val="22"/>
          <w:szCs w:val="22"/>
        </w:rPr>
        <w:t>$$</w:t>
      </w:r>
    </w:p>
    <w:p xmlns:wp14="http://schemas.microsoft.com/office/word/2010/wordml" w:rsidP="512D8F6B" w14:paraId="6FAFE84E" wp14:textId="77777777" wp14:noSpellErr="1">
      <w:pPr>
        <w:rPr>
          <w:color w:val="auto"/>
        </w:rPr>
      </w:pPr>
      <w:r w:rsidRPr="512D8F6B" w:rsidR="512D8F6B">
        <w:rPr>
          <w:color w:val="auto"/>
        </w:rPr>
        <w:t xml:space="preserve">Where: C is the solids concentration (kg/m³ or g/L), t is time (s), z is depth measured positively downward (m), and </w:t>
      </w:r>
      <w:r w:rsidRPr="512D8F6B" w:rsidR="512D8F6B">
        <w:rPr>
          <w:color w:val="auto"/>
        </w:rPr>
        <w:t>v_s</w:t>
      </w:r>
      <w:r w:rsidRPr="512D8F6B" w:rsidR="512D8F6B">
        <w:rPr>
          <w:color w:val="auto"/>
        </w:rPr>
        <w:t xml:space="preserve">(C) is the hindered settling velocity (m/s) as a function of C. The term </w:t>
      </w:r>
      <w:r w:rsidRPr="512D8F6B" w:rsidR="512D8F6B">
        <w:rPr>
          <w:color w:val="auto"/>
        </w:rPr>
        <w:t>v_s</w:t>
      </w:r>
      <w:r w:rsidRPr="512D8F6B" w:rsidR="512D8F6B">
        <w:rPr>
          <w:color w:val="auto"/>
        </w:rPr>
        <w:t>(C)·C represents the solids flux in kg/(m²·s). The first term in the equation represents the local rate of change of solids concentration over time, while the second term represents the net transport of solids due to settling.</w:t>
      </w:r>
    </w:p>
    <w:p xmlns:wp14="http://schemas.microsoft.com/office/word/2010/wordml" w:rsidP="512D8F6B" w14:paraId="3DD4896F" wp14:textId="77777777" wp14:noSpellErr="1">
      <w:pPr>
        <w:rPr>
          <w:color w:val="auto"/>
        </w:rPr>
      </w:pPr>
      <w:r w:rsidRPr="512D8F6B" w:rsidR="512D8F6B">
        <w:rPr>
          <w:color w:val="auto"/>
        </w:rPr>
        <w:t>The solids flux relationship is defined as:</w:t>
      </w:r>
    </w:p>
    <w:p xmlns:wp14="http://schemas.microsoft.com/office/word/2010/wordml" w:rsidP="512D8F6B" w14:paraId="3B7B87EF" wp14:textId="45995E6D">
      <w:pPr>
        <w:rPr>
          <w:rFonts w:ascii="Consolas" w:hAnsi="Consolas"/>
          <w:color w:val="auto"/>
          <w:sz w:val="22"/>
          <w:szCs w:val="22"/>
        </w:rPr>
      </w:pPr>
      <w:r w:rsidRPr="512D8F6B" w:rsidR="0E383C0C">
        <w:rPr>
          <w:rFonts w:ascii="Consolas" w:hAnsi="Consolas"/>
          <w:color w:val="auto"/>
          <w:sz w:val="22"/>
          <w:szCs w:val="22"/>
        </w:rPr>
        <w:t>$$</w:t>
      </w:r>
      <w:r w:rsidRPr="512D8F6B" w:rsidR="512D8F6B">
        <w:rPr>
          <w:rFonts w:ascii="Consolas" w:hAnsi="Consolas"/>
          <w:color w:val="auto"/>
          <w:sz w:val="22"/>
          <w:szCs w:val="22"/>
        </w:rPr>
        <w:t xml:space="preserve">J(C) = </w:t>
      </w:r>
      <w:r w:rsidRPr="512D8F6B" w:rsidR="512D8F6B">
        <w:rPr>
          <w:rFonts w:ascii="Consolas" w:hAnsi="Consolas"/>
          <w:color w:val="auto"/>
          <w:sz w:val="22"/>
          <w:szCs w:val="22"/>
        </w:rPr>
        <w:t>v_s</w:t>
      </w:r>
      <w:r w:rsidRPr="512D8F6B" w:rsidR="512D8F6B">
        <w:rPr>
          <w:rFonts w:ascii="Consolas" w:hAnsi="Consolas"/>
          <w:color w:val="auto"/>
          <w:sz w:val="22"/>
          <w:szCs w:val="22"/>
        </w:rPr>
        <w:t>(C) \</w:t>
      </w:r>
      <w:r w:rsidRPr="512D8F6B" w:rsidR="512D8F6B">
        <w:rPr>
          <w:rFonts w:ascii="Consolas" w:hAnsi="Consolas"/>
          <w:color w:val="auto"/>
          <w:sz w:val="22"/>
          <w:szCs w:val="22"/>
        </w:rPr>
        <w:t>cdot</w:t>
      </w:r>
      <w:r w:rsidRPr="512D8F6B" w:rsidR="512D8F6B">
        <w:rPr>
          <w:rFonts w:ascii="Consolas" w:hAnsi="Consolas"/>
          <w:color w:val="auto"/>
          <w:sz w:val="22"/>
          <w:szCs w:val="22"/>
        </w:rPr>
        <w:t xml:space="preserve"> C</w:t>
      </w:r>
      <w:r w:rsidRPr="512D8F6B" w:rsidR="350AC398">
        <w:rPr>
          <w:rFonts w:ascii="Consolas" w:hAnsi="Consolas"/>
          <w:color w:val="auto"/>
          <w:sz w:val="22"/>
          <w:szCs w:val="22"/>
        </w:rPr>
        <w:t>$$</w:t>
      </w:r>
    </w:p>
    <w:p xmlns:wp14="http://schemas.microsoft.com/office/word/2010/wordml" w:rsidP="512D8F6B" w14:paraId="0DB21949" wp14:textId="1C369475">
      <w:pPr>
        <w:rPr>
          <w:color w:val="auto"/>
        </w:rPr>
      </w:pPr>
      <w:r w:rsidRPr="512D8F6B" w:rsidR="512D8F6B">
        <w:rPr>
          <w:color w:val="auto"/>
        </w:rPr>
        <w:t xml:space="preserve">Here: J(C) is the solids flux in kg/(m²·s). </w:t>
      </w:r>
    </w:p>
    <w:p xmlns:wp14="http://schemas.microsoft.com/office/word/2010/wordml" w:rsidP="512D8F6B" w14:paraId="76F1C283" wp14:textId="7C9F8A37">
      <w:pPr>
        <w:rPr>
          <w:color w:val="auto"/>
        </w:rPr>
      </w:pPr>
      <w:r w:rsidRPr="512D8F6B" w:rsidR="512D8F6B">
        <w:rPr>
          <w:color w:val="auto"/>
        </w:rPr>
        <w:t>This is the mass of solids passing through a unit horizontal area per second. For activated sludge systems, typical operating solids flux values range from 0.1 to 0.4 kg/(m²·s) under normal conditions, depending on sludge settleability and concentration.</w:t>
      </w:r>
    </w:p>
    <w:p xmlns:wp14="http://schemas.microsoft.com/office/word/2010/wordml" w:rsidP="512D8F6B" w14:paraId="1F57D340" wp14:textId="77777777" wp14:noSpellErr="1">
      <w:pPr>
        <w:rPr>
          <w:color w:val="auto"/>
        </w:rPr>
      </w:pPr>
      <w:r w:rsidRPr="512D8F6B" w:rsidR="512D8F6B">
        <w:rPr>
          <w:color w:val="auto"/>
        </w:rPr>
        <w:t>The velocity of a concentration front is given by:</w:t>
      </w:r>
    </w:p>
    <w:p xmlns:wp14="http://schemas.microsoft.com/office/word/2010/wordml" w:rsidP="512D8F6B" w14:paraId="2CFAA186" wp14:textId="205AC706">
      <w:pPr>
        <w:rPr>
          <w:rFonts w:ascii="Consolas" w:hAnsi="Consolas"/>
          <w:color w:val="auto"/>
          <w:sz w:val="22"/>
          <w:szCs w:val="22"/>
        </w:rPr>
      </w:pPr>
      <w:r w:rsidRPr="512D8F6B" w:rsidR="2515A892">
        <w:rPr>
          <w:rFonts w:ascii="Consolas" w:hAnsi="Consolas"/>
          <w:color w:val="auto"/>
          <w:sz w:val="22"/>
          <w:szCs w:val="22"/>
        </w:rPr>
        <w:t>$$</w:t>
      </w:r>
      <w:r w:rsidRPr="512D8F6B" w:rsidR="512D8F6B">
        <w:rPr>
          <w:rFonts w:ascii="Consolas" w:hAnsi="Consolas"/>
          <w:color w:val="auto"/>
          <w:sz w:val="22"/>
          <w:szCs w:val="22"/>
        </w:rPr>
        <w:t>\frac{</w:t>
      </w:r>
      <w:r w:rsidRPr="512D8F6B" w:rsidR="512D8F6B">
        <w:rPr>
          <w:rFonts w:ascii="Consolas" w:hAnsi="Consolas"/>
          <w:color w:val="auto"/>
          <w:sz w:val="22"/>
          <w:szCs w:val="22"/>
        </w:rPr>
        <w:t>dz</w:t>
      </w:r>
      <w:r w:rsidRPr="512D8F6B" w:rsidR="512D8F6B">
        <w:rPr>
          <w:rFonts w:ascii="Consolas" w:hAnsi="Consolas"/>
          <w:color w:val="auto"/>
          <w:sz w:val="22"/>
          <w:szCs w:val="22"/>
        </w:rPr>
        <w:t xml:space="preserve">}{dt} = \frac{d \left( </w:t>
      </w:r>
      <w:r w:rsidRPr="512D8F6B" w:rsidR="512D8F6B">
        <w:rPr>
          <w:rFonts w:ascii="Consolas" w:hAnsi="Consolas"/>
          <w:color w:val="auto"/>
          <w:sz w:val="22"/>
          <w:szCs w:val="22"/>
        </w:rPr>
        <w:t>v_s</w:t>
      </w:r>
      <w:r w:rsidRPr="512D8F6B" w:rsidR="512D8F6B">
        <w:rPr>
          <w:rFonts w:ascii="Consolas" w:hAnsi="Consolas"/>
          <w:color w:val="auto"/>
          <w:sz w:val="22"/>
          <w:szCs w:val="22"/>
        </w:rPr>
        <w:t>(C) \</w:t>
      </w:r>
      <w:r w:rsidRPr="512D8F6B" w:rsidR="512D8F6B">
        <w:rPr>
          <w:rFonts w:ascii="Consolas" w:hAnsi="Consolas"/>
          <w:color w:val="auto"/>
          <w:sz w:val="22"/>
          <w:szCs w:val="22"/>
        </w:rPr>
        <w:t>cdot</w:t>
      </w:r>
      <w:r w:rsidRPr="512D8F6B" w:rsidR="512D8F6B">
        <w:rPr>
          <w:rFonts w:ascii="Consolas" w:hAnsi="Consolas"/>
          <w:color w:val="auto"/>
          <w:sz w:val="22"/>
          <w:szCs w:val="22"/>
        </w:rPr>
        <w:t xml:space="preserve"> C \right)}{</w:t>
      </w:r>
      <w:r w:rsidRPr="512D8F6B" w:rsidR="512D8F6B">
        <w:rPr>
          <w:rFonts w:ascii="Consolas" w:hAnsi="Consolas"/>
          <w:color w:val="auto"/>
          <w:sz w:val="22"/>
          <w:szCs w:val="22"/>
        </w:rPr>
        <w:t>dC</w:t>
      </w:r>
      <w:r w:rsidRPr="512D8F6B" w:rsidR="512D8F6B">
        <w:rPr>
          <w:rFonts w:ascii="Consolas" w:hAnsi="Consolas"/>
          <w:color w:val="auto"/>
          <w:sz w:val="22"/>
          <w:szCs w:val="22"/>
        </w:rPr>
        <w:t>}</w:t>
      </w:r>
      <w:r w:rsidRPr="512D8F6B" w:rsidR="7E274B88">
        <w:rPr>
          <w:rFonts w:ascii="Consolas" w:hAnsi="Consolas"/>
          <w:color w:val="auto"/>
          <w:sz w:val="22"/>
          <w:szCs w:val="22"/>
        </w:rPr>
        <w:t>$$</w:t>
      </w:r>
    </w:p>
    <w:p xmlns:wp14="http://schemas.microsoft.com/office/word/2010/wordml" w:rsidP="512D8F6B" w14:paraId="36B1A90D" wp14:textId="77777777" wp14:noSpellErr="1">
      <w:pPr>
        <w:rPr>
          <w:color w:val="auto"/>
        </w:rPr>
      </w:pPr>
      <w:r w:rsidRPr="512D8F6B" w:rsidR="512D8F6B">
        <w:rPr>
          <w:color w:val="auto"/>
        </w:rPr>
        <w:t>This equation represents the characteristic speed at which a concentration front moves through the settling zone. It is the derivative of the solids flux with respect to solids concentration, describing how changes in concentration affect the movement of settling fronts.</w:t>
      </w:r>
    </w:p>
    <w:p xmlns:wp14="http://schemas.microsoft.com/office/word/2010/wordml" w:rsidP="512D8F6B" w14:paraId="4C1C1A82" wp14:textId="77777777" wp14:noSpellErr="1">
      <w:pPr>
        <w:pStyle w:val="Heading1"/>
        <w:rPr>
          <w:color w:val="auto"/>
        </w:rPr>
      </w:pPr>
      <w:r w:rsidRPr="512D8F6B" w:rsidR="512D8F6B">
        <w:rPr>
          <w:color w:val="auto"/>
        </w:rPr>
        <w:t>3. Settling Regimes in WWTP Clarifiers</w:t>
      </w:r>
    </w:p>
    <w:p xmlns:wp14="http://schemas.microsoft.com/office/word/2010/wordml" w:rsidP="512D8F6B" w14:paraId="6562F6FB" wp14:textId="77777777" wp14:noSpellErr="1">
      <w:pPr>
        <w:rPr>
          <w:color w:val="auto"/>
        </w:rPr>
      </w:pPr>
      <w:r w:rsidRPr="512D8F6B" w:rsidR="512D8F6B">
        <w:rPr>
          <w:color w:val="auto"/>
        </w:rPr>
        <w:t>In sedimentation tanks, four distinct settling regimes are commonly observed:</w:t>
      </w:r>
      <w:r>
        <w:br/>
      </w:r>
      <w:r w:rsidRPr="512D8F6B" w:rsidR="512D8F6B">
        <w:rPr>
          <w:color w:val="auto"/>
        </w:rPr>
        <w:t>1. Discrete particle settling – individual particles settle without interaction.</w:t>
      </w:r>
      <w:r>
        <w:br/>
      </w:r>
      <w:r w:rsidRPr="512D8F6B" w:rsidR="512D8F6B">
        <w:rPr>
          <w:color w:val="auto"/>
        </w:rPr>
        <w:t>2. Flocculent settling – particles collide and aggregate to form larger flocs, increasing settling velocity.</w:t>
      </w:r>
      <w:r>
        <w:br/>
      </w:r>
      <w:r w:rsidRPr="512D8F6B" w:rsidR="512D8F6B">
        <w:rPr>
          <w:color w:val="auto"/>
        </w:rPr>
        <w:t>3. Zone (hindered) settling – particles form a blanket that settles as a single mass at a velocity dependent on concentration.</w:t>
      </w:r>
      <w:r>
        <w:br/>
      </w:r>
      <w:r w:rsidRPr="512D8F6B" w:rsidR="512D8F6B">
        <w:rPr>
          <w:color w:val="auto"/>
        </w:rPr>
        <w:t>4. Compression settling – solids at the bottom compress under their own weight, expelling water.</w:t>
      </w:r>
      <w:r>
        <w:br/>
      </w:r>
      <w:r w:rsidRPr="512D8F6B" w:rsidR="512D8F6B">
        <w:rPr>
          <w:color w:val="auto"/>
        </w:rPr>
        <w:t>Kynch theory applies specifically to the zone-settling regime, where the interactions between particles dominate and hinder their settling.</w:t>
      </w:r>
    </w:p>
    <w:p xmlns:wp14="http://schemas.microsoft.com/office/word/2010/wordml" w:rsidP="512D8F6B" w14:paraId="4C428A25" wp14:textId="77777777" wp14:noSpellErr="1">
      <w:pPr>
        <w:pStyle w:val="Heading1"/>
        <w:rPr>
          <w:color w:val="auto"/>
        </w:rPr>
      </w:pPr>
      <w:r w:rsidRPr="512D8F6B" w:rsidR="512D8F6B">
        <w:rPr>
          <w:color w:val="auto"/>
        </w:rPr>
        <w:t>4. Solids Flux Method for Design and Operation</w:t>
      </w:r>
    </w:p>
    <w:p xmlns:wp14="http://schemas.microsoft.com/office/word/2010/wordml" w:rsidP="512D8F6B" w14:paraId="2545CB0E" wp14:textId="77777777" wp14:noSpellErr="1">
      <w:pPr>
        <w:rPr>
          <w:color w:val="auto"/>
        </w:rPr>
      </w:pPr>
      <w:r w:rsidRPr="512D8F6B" w:rsidR="512D8F6B">
        <w:rPr>
          <w:color w:val="auto"/>
        </w:rPr>
        <w:t>The solids flux method uses the relationship between settling velocity and concentration to determine clarifier capacity. It involves calculating the solids flux for a range of concentrations and finding the minimum value that limits performance. This minimum is known as the limiting solids flux (</w:t>
      </w:r>
      <w:r w:rsidRPr="512D8F6B" w:rsidR="512D8F6B">
        <w:rPr>
          <w:color w:val="auto"/>
        </w:rPr>
        <w:t>J_lim</w:t>
      </w:r>
      <w:r w:rsidRPr="512D8F6B" w:rsidR="512D8F6B">
        <w:rPr>
          <w:color w:val="auto"/>
        </w:rPr>
        <w:t>):</w:t>
      </w:r>
    </w:p>
    <w:p xmlns:wp14="http://schemas.microsoft.com/office/word/2010/wordml" w:rsidP="512D8F6B" w14:paraId="23D4FA41" wp14:textId="1841F19D">
      <w:pPr>
        <w:rPr>
          <w:rFonts w:ascii="Consolas" w:hAnsi="Consolas"/>
          <w:color w:val="auto"/>
          <w:sz w:val="22"/>
          <w:szCs w:val="22"/>
        </w:rPr>
      </w:pPr>
      <w:r w:rsidRPr="512D8F6B" w:rsidR="3FB309B9">
        <w:rPr>
          <w:rFonts w:ascii="Consolas" w:hAnsi="Consolas"/>
          <w:color w:val="auto"/>
          <w:sz w:val="22"/>
          <w:szCs w:val="22"/>
        </w:rPr>
        <w:t>$$</w:t>
      </w:r>
      <w:r w:rsidRPr="512D8F6B" w:rsidR="512D8F6B">
        <w:rPr>
          <w:rFonts w:ascii="Consolas" w:hAnsi="Consolas"/>
          <w:color w:val="auto"/>
          <w:sz w:val="22"/>
          <w:szCs w:val="22"/>
        </w:rPr>
        <w:t>J_{\text{</w:t>
      </w:r>
      <w:r w:rsidRPr="512D8F6B" w:rsidR="512D8F6B">
        <w:rPr>
          <w:rFonts w:ascii="Consolas" w:hAnsi="Consolas"/>
          <w:color w:val="auto"/>
          <w:sz w:val="22"/>
          <w:szCs w:val="22"/>
        </w:rPr>
        <w:t>lim</w:t>
      </w:r>
      <w:r w:rsidRPr="512D8F6B" w:rsidR="512D8F6B">
        <w:rPr>
          <w:rFonts w:ascii="Consolas" w:hAnsi="Consolas"/>
          <w:color w:val="auto"/>
          <w:sz w:val="22"/>
          <w:szCs w:val="22"/>
        </w:rPr>
        <w:t>}} = \min_{C} J(C)</w:t>
      </w:r>
      <w:r w:rsidRPr="512D8F6B" w:rsidR="1BD72260">
        <w:rPr>
          <w:rFonts w:ascii="Consolas" w:hAnsi="Consolas"/>
          <w:color w:val="auto"/>
          <w:sz w:val="22"/>
          <w:szCs w:val="22"/>
        </w:rPr>
        <w:t>$$</w:t>
      </w:r>
    </w:p>
    <w:p xmlns:wp14="http://schemas.microsoft.com/office/word/2010/wordml" w:rsidP="512D8F6B" w14:paraId="60AB70AA" wp14:textId="77777777" wp14:noSpellErr="1">
      <w:pPr>
        <w:rPr>
          <w:color w:val="auto"/>
        </w:rPr>
      </w:pPr>
      <w:r w:rsidRPr="512D8F6B" w:rsidR="512D8F6B">
        <w:rPr>
          <w:color w:val="auto"/>
        </w:rPr>
        <w:t xml:space="preserve">Once </w:t>
      </w:r>
      <w:r w:rsidRPr="512D8F6B" w:rsidR="512D8F6B">
        <w:rPr>
          <w:color w:val="auto"/>
        </w:rPr>
        <w:t>J_lim</w:t>
      </w:r>
      <w:r w:rsidRPr="512D8F6B" w:rsidR="512D8F6B">
        <w:rPr>
          <w:color w:val="auto"/>
        </w:rPr>
        <w:t xml:space="preserve"> is determined, the minimum required surface area of the clarifier can be calculated:</w:t>
      </w:r>
    </w:p>
    <w:p xmlns:wp14="http://schemas.microsoft.com/office/word/2010/wordml" w:rsidP="512D8F6B" w14:paraId="1943D50F" wp14:textId="0CB98E47">
      <w:pPr>
        <w:rPr>
          <w:rFonts w:ascii="Consolas" w:hAnsi="Consolas"/>
          <w:color w:val="auto"/>
          <w:sz w:val="22"/>
          <w:szCs w:val="22"/>
        </w:rPr>
      </w:pPr>
      <w:r w:rsidRPr="512D8F6B" w:rsidR="4EDB8B6F">
        <w:rPr>
          <w:rFonts w:ascii="Consolas" w:hAnsi="Consolas"/>
          <w:color w:val="auto"/>
          <w:sz w:val="22"/>
          <w:szCs w:val="22"/>
        </w:rPr>
        <w:t>$$</w:t>
      </w:r>
      <w:r w:rsidRPr="512D8F6B" w:rsidR="512D8F6B">
        <w:rPr>
          <w:rFonts w:ascii="Consolas" w:hAnsi="Consolas"/>
          <w:color w:val="auto"/>
          <w:sz w:val="22"/>
          <w:szCs w:val="22"/>
        </w:rPr>
        <w:t>A_{\text{min}} = \frac{Q \</w:t>
      </w:r>
      <w:r w:rsidRPr="512D8F6B" w:rsidR="512D8F6B">
        <w:rPr>
          <w:rFonts w:ascii="Consolas" w:hAnsi="Consolas"/>
          <w:color w:val="auto"/>
          <w:sz w:val="22"/>
          <w:szCs w:val="22"/>
        </w:rPr>
        <w:t>cdot</w:t>
      </w:r>
      <w:r w:rsidRPr="512D8F6B" w:rsidR="512D8F6B">
        <w:rPr>
          <w:rFonts w:ascii="Consolas" w:hAnsi="Consolas"/>
          <w:color w:val="auto"/>
          <w:sz w:val="22"/>
          <w:szCs w:val="22"/>
        </w:rPr>
        <w:t xml:space="preserve"> C_0}{J_{\text{</w:t>
      </w:r>
      <w:r w:rsidRPr="512D8F6B" w:rsidR="512D8F6B">
        <w:rPr>
          <w:rFonts w:ascii="Consolas" w:hAnsi="Consolas"/>
          <w:color w:val="auto"/>
          <w:sz w:val="22"/>
          <w:szCs w:val="22"/>
        </w:rPr>
        <w:t>lim</w:t>
      </w:r>
      <w:r w:rsidRPr="512D8F6B" w:rsidR="512D8F6B">
        <w:rPr>
          <w:rFonts w:ascii="Consolas" w:hAnsi="Consolas"/>
          <w:color w:val="auto"/>
          <w:sz w:val="22"/>
          <w:szCs w:val="22"/>
        </w:rPr>
        <w:t>}}}</w:t>
      </w:r>
      <w:r w:rsidRPr="512D8F6B" w:rsidR="323E746D">
        <w:rPr>
          <w:rFonts w:ascii="Consolas" w:hAnsi="Consolas"/>
          <w:color w:val="auto"/>
          <w:sz w:val="22"/>
          <w:szCs w:val="22"/>
        </w:rPr>
        <w:t>$$</w:t>
      </w:r>
    </w:p>
    <w:p xmlns:wp14="http://schemas.microsoft.com/office/word/2010/wordml" w:rsidP="512D8F6B" w14:paraId="01396D7E" wp14:textId="77777777" wp14:noSpellErr="1">
      <w:pPr>
        <w:rPr>
          <w:color w:val="auto"/>
        </w:rPr>
      </w:pPr>
      <w:r w:rsidRPr="512D8F6B" w:rsidR="512D8F6B">
        <w:rPr>
          <w:color w:val="auto"/>
        </w:rPr>
        <w:t xml:space="preserve">Where: </w:t>
      </w:r>
      <w:r w:rsidRPr="512D8F6B" w:rsidR="512D8F6B">
        <w:rPr>
          <w:color w:val="auto"/>
        </w:rPr>
        <w:t>A_min</w:t>
      </w:r>
      <w:r w:rsidRPr="512D8F6B" w:rsidR="512D8F6B">
        <w:rPr>
          <w:color w:val="auto"/>
        </w:rPr>
        <w:t xml:space="preserve"> is in m², Q is the influent flow rate (m³/s), C_0 is the influent solids concentration (kg/m³), and </w:t>
      </w:r>
      <w:r w:rsidRPr="512D8F6B" w:rsidR="512D8F6B">
        <w:rPr>
          <w:color w:val="auto"/>
        </w:rPr>
        <w:t>J_lim</w:t>
      </w:r>
      <w:r w:rsidRPr="512D8F6B" w:rsidR="512D8F6B">
        <w:rPr>
          <w:color w:val="auto"/>
        </w:rPr>
        <w:t xml:space="preserve"> is in kg/(m²·s). Additionally, the surface overflow rate (SOR) should be checked to ensure it is less than the settling velocity at the operating concentration:</w:t>
      </w:r>
    </w:p>
    <w:p xmlns:wp14="http://schemas.microsoft.com/office/word/2010/wordml" w:rsidP="512D8F6B" w14:paraId="7DCEB4F2" wp14:textId="0C0DD6EA">
      <w:pPr>
        <w:rPr>
          <w:rFonts w:ascii="Consolas" w:hAnsi="Consolas"/>
          <w:color w:val="auto"/>
          <w:sz w:val="22"/>
          <w:szCs w:val="22"/>
        </w:rPr>
      </w:pPr>
      <w:r w:rsidRPr="512D8F6B" w:rsidR="4D1832D7">
        <w:rPr>
          <w:rFonts w:ascii="Consolas" w:hAnsi="Consolas"/>
          <w:color w:val="auto"/>
          <w:sz w:val="22"/>
          <w:szCs w:val="22"/>
        </w:rPr>
        <w:t>$$</w:t>
      </w:r>
      <w:r w:rsidRPr="512D8F6B" w:rsidR="512D8F6B">
        <w:rPr>
          <w:rFonts w:ascii="Consolas" w:hAnsi="Consolas"/>
          <w:color w:val="auto"/>
          <w:sz w:val="22"/>
          <w:szCs w:val="22"/>
        </w:rPr>
        <w:t>\</w:t>
      </w:r>
      <w:r w:rsidRPr="512D8F6B" w:rsidR="512D8F6B">
        <w:rPr>
          <w:rFonts w:ascii="Consolas" w:hAnsi="Consolas"/>
          <w:color w:val="auto"/>
          <w:sz w:val="22"/>
          <w:szCs w:val="22"/>
        </w:rPr>
        <w:t>mathrm</w:t>
      </w:r>
      <w:r w:rsidRPr="512D8F6B" w:rsidR="512D8F6B">
        <w:rPr>
          <w:rFonts w:ascii="Consolas" w:hAnsi="Consolas"/>
          <w:color w:val="auto"/>
          <w:sz w:val="22"/>
          <w:szCs w:val="22"/>
        </w:rPr>
        <w:t xml:space="preserve">{SOR} = \frac{Q}{A} \;&lt;\; </w:t>
      </w:r>
      <w:r w:rsidRPr="512D8F6B" w:rsidR="512D8F6B">
        <w:rPr>
          <w:rFonts w:ascii="Consolas" w:hAnsi="Consolas"/>
          <w:color w:val="auto"/>
          <w:sz w:val="22"/>
          <w:szCs w:val="22"/>
        </w:rPr>
        <w:t>v_s</w:t>
      </w:r>
      <w:r w:rsidRPr="512D8F6B" w:rsidR="512D8F6B">
        <w:rPr>
          <w:rFonts w:ascii="Consolas" w:hAnsi="Consolas"/>
          <w:color w:val="auto"/>
          <w:sz w:val="22"/>
          <w:szCs w:val="22"/>
        </w:rPr>
        <w:t>\!\left(C_{\text{</w:t>
      </w:r>
      <w:r w:rsidRPr="512D8F6B" w:rsidR="512D8F6B">
        <w:rPr>
          <w:rFonts w:ascii="Consolas" w:hAnsi="Consolas"/>
          <w:color w:val="auto"/>
          <w:sz w:val="22"/>
          <w:szCs w:val="22"/>
        </w:rPr>
        <w:t>oper</w:t>
      </w:r>
      <w:r w:rsidRPr="512D8F6B" w:rsidR="512D8F6B">
        <w:rPr>
          <w:rFonts w:ascii="Consolas" w:hAnsi="Consolas"/>
          <w:color w:val="auto"/>
          <w:sz w:val="22"/>
          <w:szCs w:val="22"/>
        </w:rPr>
        <w:t>}}\right)</w:t>
      </w:r>
      <w:r w:rsidRPr="512D8F6B" w:rsidR="69F580A6">
        <w:rPr>
          <w:rFonts w:ascii="Consolas" w:hAnsi="Consolas"/>
          <w:color w:val="auto"/>
          <w:sz w:val="22"/>
          <w:szCs w:val="22"/>
        </w:rPr>
        <w:t>$$</w:t>
      </w:r>
    </w:p>
    <w:p xmlns:wp14="http://schemas.microsoft.com/office/word/2010/wordml" w:rsidP="512D8F6B" w14:paraId="3DB27CE6" wp14:textId="77777777" wp14:noSpellErr="1">
      <w:pPr>
        <w:pStyle w:val="Heading1"/>
        <w:rPr>
          <w:color w:val="auto"/>
        </w:rPr>
      </w:pPr>
      <w:r w:rsidRPr="512D8F6B" w:rsidR="512D8F6B">
        <w:rPr>
          <w:color w:val="auto"/>
        </w:rPr>
        <w:t>5. Common Settling Velocity Models</w:t>
      </w:r>
    </w:p>
    <w:p xmlns:wp14="http://schemas.microsoft.com/office/word/2010/wordml" w:rsidP="512D8F6B" w14:paraId="18989AC2" wp14:textId="77777777" wp14:noSpellErr="1">
      <w:pPr>
        <w:rPr>
          <w:color w:val="auto"/>
        </w:rPr>
      </w:pPr>
      <w:r w:rsidRPr="512D8F6B" w:rsidR="512D8F6B">
        <w:rPr>
          <w:color w:val="auto"/>
        </w:rPr>
        <w:t>Settling velocity functions are typically determined from batch settling tests. Two common empirical models are:</w:t>
      </w:r>
    </w:p>
    <w:p xmlns:wp14="http://schemas.microsoft.com/office/word/2010/wordml" w:rsidP="512D8F6B" w14:paraId="2A592745" wp14:textId="17CCC945">
      <w:pPr>
        <w:rPr>
          <w:rFonts w:ascii="Consolas" w:hAnsi="Consolas"/>
          <w:color w:val="auto"/>
          <w:sz w:val="22"/>
          <w:szCs w:val="22"/>
        </w:rPr>
      </w:pPr>
      <w:r w:rsidRPr="512D8F6B" w:rsidR="6CC096F6">
        <w:rPr>
          <w:rFonts w:ascii="Consolas" w:hAnsi="Consolas"/>
          <w:color w:val="auto"/>
          <w:sz w:val="22"/>
          <w:szCs w:val="22"/>
        </w:rPr>
        <w:t>$$</w:t>
      </w:r>
      <w:r w:rsidRPr="512D8F6B" w:rsidR="512D8F6B">
        <w:rPr>
          <w:rFonts w:ascii="Consolas" w:hAnsi="Consolas"/>
          <w:color w:val="auto"/>
          <w:sz w:val="22"/>
          <w:szCs w:val="22"/>
        </w:rPr>
        <w:t>v_s</w:t>
      </w:r>
      <w:r w:rsidRPr="512D8F6B" w:rsidR="512D8F6B">
        <w:rPr>
          <w:rFonts w:ascii="Consolas" w:hAnsi="Consolas"/>
          <w:color w:val="auto"/>
          <w:sz w:val="22"/>
          <w:szCs w:val="22"/>
        </w:rPr>
        <w:t>(C) = v_0 \</w:t>
      </w:r>
      <w:r w:rsidRPr="512D8F6B" w:rsidR="512D8F6B">
        <w:rPr>
          <w:rFonts w:ascii="Consolas" w:hAnsi="Consolas"/>
          <w:color w:val="auto"/>
          <w:sz w:val="22"/>
          <w:szCs w:val="22"/>
        </w:rPr>
        <w:t>cdot</w:t>
      </w:r>
      <w:r w:rsidRPr="512D8F6B" w:rsidR="512D8F6B">
        <w:rPr>
          <w:rFonts w:ascii="Consolas" w:hAnsi="Consolas"/>
          <w:color w:val="auto"/>
          <w:sz w:val="22"/>
          <w:szCs w:val="22"/>
        </w:rPr>
        <w:t xml:space="preserve"> e^{-k \</w:t>
      </w:r>
      <w:r w:rsidRPr="512D8F6B" w:rsidR="512D8F6B">
        <w:rPr>
          <w:rFonts w:ascii="Consolas" w:hAnsi="Consolas"/>
          <w:color w:val="auto"/>
          <w:sz w:val="22"/>
          <w:szCs w:val="22"/>
        </w:rPr>
        <w:t>cdot</w:t>
      </w:r>
      <w:r w:rsidRPr="512D8F6B" w:rsidR="512D8F6B">
        <w:rPr>
          <w:rFonts w:ascii="Consolas" w:hAnsi="Consolas"/>
          <w:color w:val="auto"/>
          <w:sz w:val="22"/>
          <w:szCs w:val="22"/>
        </w:rPr>
        <w:t xml:space="preserve"> C} \quad \text{(Vesilind model)}</w:t>
      </w:r>
      <w:r w:rsidRPr="512D8F6B" w:rsidR="04A8B820">
        <w:rPr>
          <w:rFonts w:ascii="Consolas" w:hAnsi="Consolas"/>
          <w:color w:val="auto"/>
          <w:sz w:val="22"/>
          <w:szCs w:val="22"/>
        </w:rPr>
        <w:t>$$</w:t>
      </w:r>
    </w:p>
    <w:p xmlns:wp14="http://schemas.microsoft.com/office/word/2010/wordml" w:rsidP="512D8F6B" w14:paraId="20605B3B" wp14:textId="77777777" wp14:noSpellErr="1">
      <w:pPr>
        <w:rPr>
          <w:color w:val="auto"/>
        </w:rPr>
      </w:pPr>
      <w:r w:rsidRPr="512D8F6B" w:rsidR="512D8F6B">
        <w:rPr>
          <w:color w:val="auto"/>
        </w:rPr>
        <w:t>Where: v_0 is the theoretical settling velocity at zero concentration (m/h), and k is the hindered settling coefficient (m³/kg). Typical values for activated sludge are v_0 = 5–15 m/h and k = 0.05–0.15 m³/kg.</w:t>
      </w:r>
    </w:p>
    <w:p xmlns:wp14="http://schemas.microsoft.com/office/word/2010/wordml" w:rsidP="512D8F6B" w14:paraId="54AA8286" wp14:textId="48FCCC60">
      <w:pPr>
        <w:rPr>
          <w:rFonts w:ascii="Consolas" w:hAnsi="Consolas"/>
          <w:color w:val="auto"/>
          <w:sz w:val="22"/>
          <w:szCs w:val="22"/>
        </w:rPr>
      </w:pPr>
      <w:r w:rsidRPr="512D8F6B" w:rsidR="5C9387CE">
        <w:rPr>
          <w:rFonts w:ascii="Consolas" w:hAnsi="Consolas"/>
          <w:color w:val="auto"/>
          <w:sz w:val="22"/>
          <w:szCs w:val="22"/>
        </w:rPr>
        <w:t>$$</w:t>
      </w:r>
      <w:r w:rsidRPr="512D8F6B" w:rsidR="512D8F6B">
        <w:rPr>
          <w:rFonts w:ascii="Consolas" w:hAnsi="Consolas"/>
          <w:color w:val="auto"/>
          <w:sz w:val="22"/>
          <w:szCs w:val="22"/>
        </w:rPr>
        <w:t>v_s</w:t>
      </w:r>
      <w:r w:rsidRPr="512D8F6B" w:rsidR="512D8F6B">
        <w:rPr>
          <w:rFonts w:ascii="Consolas" w:hAnsi="Consolas"/>
          <w:color w:val="auto"/>
          <w:sz w:val="22"/>
          <w:szCs w:val="22"/>
        </w:rPr>
        <w:t>(C) = v_{\text{St}} \</w:t>
      </w:r>
      <w:r w:rsidRPr="512D8F6B" w:rsidR="512D8F6B">
        <w:rPr>
          <w:rFonts w:ascii="Consolas" w:hAnsi="Consolas"/>
          <w:color w:val="auto"/>
          <w:sz w:val="22"/>
          <w:szCs w:val="22"/>
        </w:rPr>
        <w:t>cdot</w:t>
      </w:r>
      <w:r w:rsidRPr="512D8F6B" w:rsidR="512D8F6B">
        <w:rPr>
          <w:rFonts w:ascii="Consolas" w:hAnsi="Consolas"/>
          <w:color w:val="auto"/>
          <w:sz w:val="22"/>
          <w:szCs w:val="22"/>
        </w:rPr>
        <w:t xml:space="preserve"> e^{-</w:t>
      </w:r>
      <w:r w:rsidRPr="512D8F6B" w:rsidR="512D8F6B">
        <w:rPr>
          <w:rFonts w:ascii="Consolas" w:hAnsi="Consolas"/>
          <w:color w:val="auto"/>
          <w:sz w:val="22"/>
          <w:szCs w:val="22"/>
        </w:rPr>
        <w:t>r_h</w:t>
      </w:r>
      <w:r w:rsidRPr="512D8F6B" w:rsidR="512D8F6B">
        <w:rPr>
          <w:rFonts w:ascii="Consolas" w:hAnsi="Consolas"/>
          <w:color w:val="auto"/>
          <w:sz w:val="22"/>
          <w:szCs w:val="22"/>
        </w:rPr>
        <w:t xml:space="preserve"> \</w:t>
      </w:r>
      <w:r w:rsidRPr="512D8F6B" w:rsidR="512D8F6B">
        <w:rPr>
          <w:rFonts w:ascii="Consolas" w:hAnsi="Consolas"/>
          <w:color w:val="auto"/>
          <w:sz w:val="22"/>
          <w:szCs w:val="22"/>
        </w:rPr>
        <w:t>cdot</w:t>
      </w:r>
      <w:r w:rsidRPr="512D8F6B" w:rsidR="512D8F6B">
        <w:rPr>
          <w:rFonts w:ascii="Consolas" w:hAnsi="Consolas"/>
          <w:color w:val="auto"/>
          <w:sz w:val="22"/>
          <w:szCs w:val="22"/>
        </w:rPr>
        <w:t xml:space="preserve"> C} + v_{\text{floc}} \</w:t>
      </w:r>
      <w:r w:rsidRPr="512D8F6B" w:rsidR="512D8F6B">
        <w:rPr>
          <w:rFonts w:ascii="Consolas" w:hAnsi="Consolas"/>
          <w:color w:val="auto"/>
          <w:sz w:val="22"/>
          <w:szCs w:val="22"/>
        </w:rPr>
        <w:t>cdot</w:t>
      </w:r>
      <w:r w:rsidRPr="512D8F6B" w:rsidR="512D8F6B">
        <w:rPr>
          <w:rFonts w:ascii="Consolas" w:hAnsi="Consolas"/>
          <w:color w:val="auto"/>
          <w:sz w:val="22"/>
          <w:szCs w:val="22"/>
        </w:rPr>
        <w:t xml:space="preserve"> e^{-</w:t>
      </w:r>
      <w:r w:rsidRPr="512D8F6B" w:rsidR="512D8F6B">
        <w:rPr>
          <w:rFonts w:ascii="Consolas" w:hAnsi="Consolas"/>
          <w:color w:val="auto"/>
          <w:sz w:val="22"/>
          <w:szCs w:val="22"/>
        </w:rPr>
        <w:t>r_f</w:t>
      </w:r>
      <w:r w:rsidRPr="512D8F6B" w:rsidR="512D8F6B">
        <w:rPr>
          <w:rFonts w:ascii="Consolas" w:hAnsi="Consolas"/>
          <w:color w:val="auto"/>
          <w:sz w:val="22"/>
          <w:szCs w:val="22"/>
        </w:rPr>
        <w:t xml:space="preserve"> \</w:t>
      </w:r>
      <w:r w:rsidRPr="512D8F6B" w:rsidR="512D8F6B">
        <w:rPr>
          <w:rFonts w:ascii="Consolas" w:hAnsi="Consolas"/>
          <w:color w:val="auto"/>
          <w:sz w:val="22"/>
          <w:szCs w:val="22"/>
        </w:rPr>
        <w:t>cdot</w:t>
      </w:r>
      <w:r w:rsidRPr="512D8F6B" w:rsidR="512D8F6B">
        <w:rPr>
          <w:rFonts w:ascii="Consolas" w:hAnsi="Consolas"/>
          <w:color w:val="auto"/>
          <w:sz w:val="22"/>
          <w:szCs w:val="22"/>
        </w:rPr>
        <w:t xml:space="preserve"> C} \quad \text{(Tak\'</w:t>
      </w:r>
      <w:r w:rsidRPr="512D8F6B" w:rsidR="512D8F6B">
        <w:rPr>
          <w:rFonts w:ascii="Consolas" w:hAnsi="Consolas"/>
          <w:color w:val="auto"/>
          <w:sz w:val="22"/>
          <w:szCs w:val="22"/>
        </w:rPr>
        <w:t>acs</w:t>
      </w:r>
      <w:r w:rsidRPr="512D8F6B" w:rsidR="512D8F6B">
        <w:rPr>
          <w:rFonts w:ascii="Consolas" w:hAnsi="Consolas"/>
          <w:color w:val="auto"/>
          <w:sz w:val="22"/>
          <w:szCs w:val="22"/>
        </w:rPr>
        <w:t xml:space="preserve"> model)}</w:t>
      </w:r>
      <w:r w:rsidRPr="512D8F6B" w:rsidR="67B60641">
        <w:rPr>
          <w:rFonts w:ascii="Consolas" w:hAnsi="Consolas"/>
          <w:color w:val="auto"/>
          <w:sz w:val="22"/>
          <w:szCs w:val="22"/>
        </w:rPr>
        <w:t>$$</w:t>
      </w:r>
    </w:p>
    <w:p xmlns:wp14="http://schemas.microsoft.com/office/word/2010/wordml" w:rsidP="512D8F6B" w14:paraId="76B262C9" wp14:textId="77777777" wp14:noSpellErr="1">
      <w:pPr>
        <w:rPr>
          <w:color w:val="auto"/>
        </w:rPr>
      </w:pPr>
      <w:r w:rsidRPr="512D8F6B" w:rsidR="512D8F6B">
        <w:rPr>
          <w:color w:val="auto"/>
        </w:rPr>
        <w:t>This double-exponential model separates the contributions from hindered settling and flocculent settling. Parameters are determined by fitting experimental data.</w:t>
      </w:r>
    </w:p>
    <w:p xmlns:wp14="http://schemas.microsoft.com/office/word/2010/wordml" w:rsidP="512D8F6B" w14:paraId="0514A906" wp14:textId="77777777" wp14:noSpellErr="1">
      <w:pPr>
        <w:pStyle w:val="Heading1"/>
        <w:rPr>
          <w:color w:val="auto"/>
        </w:rPr>
      </w:pPr>
      <w:r w:rsidRPr="512D8F6B" w:rsidR="512D8F6B">
        <w:rPr>
          <w:color w:val="auto"/>
        </w:rPr>
        <w:t>6. Practical Steps in WWTP Application</w:t>
      </w:r>
    </w:p>
    <w:p xmlns:wp14="http://schemas.microsoft.com/office/word/2010/wordml" w:rsidP="512D8F6B" w14:paraId="478437CE" wp14:textId="77777777" wp14:noSpellErr="1">
      <w:pPr>
        <w:rPr>
          <w:color w:val="auto"/>
        </w:rPr>
      </w:pPr>
      <w:r w:rsidRPr="512D8F6B" w:rsidR="512D8F6B">
        <w:rPr>
          <w:color w:val="auto"/>
        </w:rPr>
        <w:t>1. Conduct a batch settling test on a representative sludge sample, recording interface height over time.</w:t>
      </w:r>
      <w:r>
        <w:br/>
      </w:r>
      <w:r w:rsidRPr="512D8F6B" w:rsidR="512D8F6B">
        <w:rPr>
          <w:color w:val="auto"/>
        </w:rPr>
        <w:t>2. Convert height-time data to concentration-velocity data.</w:t>
      </w:r>
      <w:r>
        <w:br/>
      </w:r>
      <w:r w:rsidRPr="512D8F6B" w:rsidR="512D8F6B">
        <w:rPr>
          <w:color w:val="auto"/>
        </w:rPr>
        <w:t>3. Fit an appropriate settling velocity model to the data.</w:t>
      </w:r>
      <w:r>
        <w:br/>
      </w:r>
      <w:r w:rsidRPr="512D8F6B" w:rsidR="512D8F6B">
        <w:rPr>
          <w:color w:val="auto"/>
        </w:rPr>
        <w:t>4. Compute solids flux J(C) for a range of concentrations.</w:t>
      </w:r>
      <w:r>
        <w:br/>
      </w:r>
      <w:r w:rsidRPr="512D8F6B" w:rsidR="512D8F6B">
        <w:rPr>
          <w:color w:val="auto"/>
        </w:rPr>
        <w:t xml:space="preserve">5. Identify </w:t>
      </w:r>
      <w:r w:rsidRPr="512D8F6B" w:rsidR="512D8F6B">
        <w:rPr>
          <w:color w:val="auto"/>
        </w:rPr>
        <w:t>J_lim</w:t>
      </w:r>
      <w:r w:rsidRPr="512D8F6B" w:rsidR="512D8F6B">
        <w:rPr>
          <w:color w:val="auto"/>
        </w:rPr>
        <w:t xml:space="preserve"> from the curve.</w:t>
      </w:r>
      <w:r>
        <w:br/>
      </w:r>
      <w:r w:rsidRPr="512D8F6B" w:rsidR="512D8F6B">
        <w:rPr>
          <w:color w:val="auto"/>
        </w:rPr>
        <w:t xml:space="preserve">6. Calculate </w:t>
      </w:r>
      <w:r w:rsidRPr="512D8F6B" w:rsidR="512D8F6B">
        <w:rPr>
          <w:color w:val="auto"/>
        </w:rPr>
        <w:t>A_min</w:t>
      </w:r>
      <w:r w:rsidRPr="512D8F6B" w:rsidR="512D8F6B">
        <w:rPr>
          <w:color w:val="auto"/>
        </w:rPr>
        <w:t xml:space="preserve"> and check SOR for both average and peak flows.</w:t>
      </w:r>
      <w:r>
        <w:br/>
      </w:r>
      <w:r w:rsidRPr="512D8F6B" w:rsidR="512D8F6B">
        <w:rPr>
          <w:color w:val="auto"/>
        </w:rPr>
        <w:t>7. Adjust sludge return and wasting rates to maintain optimal blanket depth.</w:t>
      </w:r>
    </w:p>
    <w:p xmlns:wp14="http://schemas.microsoft.com/office/word/2010/wordml" w:rsidP="512D8F6B" w14:paraId="1664189A" wp14:textId="77777777" wp14:noSpellErr="1">
      <w:pPr>
        <w:pStyle w:val="Heading1"/>
        <w:rPr>
          <w:color w:val="auto"/>
        </w:rPr>
      </w:pPr>
      <w:r w:rsidRPr="512D8F6B" w:rsidR="512D8F6B">
        <w:rPr>
          <w:color w:val="auto"/>
        </w:rPr>
        <w:t>7. Worked Example</w:t>
      </w:r>
    </w:p>
    <w:p xmlns:wp14="http://schemas.microsoft.com/office/word/2010/wordml" w:rsidP="512D8F6B" w14:paraId="1E9EFEAE" wp14:textId="77777777" wp14:noSpellErr="1">
      <w:pPr>
        <w:rPr>
          <w:color w:val="auto"/>
        </w:rPr>
      </w:pPr>
      <w:r w:rsidRPr="512D8F6B" w:rsidR="512D8F6B">
        <w:rPr>
          <w:color w:val="auto"/>
        </w:rPr>
        <w:t xml:space="preserve">Given: Q = </w:t>
      </w:r>
      <w:r w:rsidRPr="512D8F6B" w:rsidR="512D8F6B">
        <w:rPr>
          <w:color w:val="auto"/>
        </w:rPr>
        <w:t>5,000 m</w:t>
      </w:r>
      <w:r w:rsidRPr="512D8F6B" w:rsidR="512D8F6B">
        <w:rPr>
          <w:color w:val="auto"/>
        </w:rPr>
        <w:t xml:space="preserve">³/d, C_0 = </w:t>
      </w:r>
      <w:r w:rsidRPr="512D8F6B" w:rsidR="512D8F6B">
        <w:rPr>
          <w:color w:val="auto"/>
        </w:rPr>
        <w:t>3,000 mg</w:t>
      </w:r>
      <w:r w:rsidRPr="512D8F6B" w:rsidR="512D8F6B">
        <w:rPr>
          <w:color w:val="auto"/>
        </w:rPr>
        <w:t xml:space="preserve">/L = 3 kg/m³, and from tests </w:t>
      </w:r>
      <w:r w:rsidRPr="512D8F6B" w:rsidR="512D8F6B">
        <w:rPr>
          <w:color w:val="auto"/>
        </w:rPr>
        <w:t>v_s</w:t>
      </w:r>
      <w:r w:rsidRPr="512D8F6B" w:rsidR="512D8F6B">
        <w:rPr>
          <w:color w:val="auto"/>
        </w:rPr>
        <w:t>(3) = 1.0 m/h = 24 m/d.</w:t>
      </w:r>
      <w:r>
        <w:br/>
      </w:r>
      <w:r w:rsidRPr="512D8F6B" w:rsidR="512D8F6B">
        <w:rPr>
          <w:color w:val="auto"/>
        </w:rPr>
        <w:t>Hydraulic check:</w:t>
      </w:r>
    </w:p>
    <w:p xmlns:wp14="http://schemas.microsoft.com/office/word/2010/wordml" w:rsidP="512D8F6B" w14:paraId="42D9E986" wp14:textId="3D26D99C">
      <w:pPr>
        <w:rPr>
          <w:rFonts w:ascii="Consolas" w:hAnsi="Consolas"/>
          <w:color w:val="auto"/>
          <w:sz w:val="22"/>
          <w:szCs w:val="22"/>
        </w:rPr>
      </w:pPr>
      <w:r w:rsidRPr="512D8F6B" w:rsidR="512D8F6B">
        <w:rPr>
          <w:rFonts w:ascii="Consolas" w:hAnsi="Consolas"/>
          <w:color w:val="auto"/>
          <w:sz w:val="22"/>
          <w:szCs w:val="22"/>
        </w:rPr>
        <w:t xml:space="preserve">A </w:t>
      </w:r>
      <w:r w:rsidRPr="512D8F6B" w:rsidR="0B82EA54">
        <w:rPr>
          <w:rFonts w:ascii="Consolas" w:hAnsi="Consolas"/>
          <w:color w:val="auto"/>
          <w:sz w:val="22"/>
          <w:szCs w:val="22"/>
        </w:rPr>
        <w:t>$$</w:t>
      </w:r>
      <w:r w:rsidRPr="512D8F6B" w:rsidR="512D8F6B">
        <w:rPr>
          <w:rFonts w:ascii="Consolas" w:hAnsi="Consolas"/>
          <w:color w:val="auto"/>
          <w:sz w:val="22"/>
          <w:szCs w:val="22"/>
        </w:rPr>
        <w:t>\</w:t>
      </w:r>
      <w:r w:rsidRPr="512D8F6B" w:rsidR="512D8F6B">
        <w:rPr>
          <w:rFonts w:ascii="Consolas" w:hAnsi="Consolas"/>
          <w:color w:val="auto"/>
          <w:sz w:val="22"/>
          <w:szCs w:val="22"/>
        </w:rPr>
        <w:t>approx</w:t>
      </w:r>
      <w:r w:rsidRPr="512D8F6B" w:rsidR="512D8F6B">
        <w:rPr>
          <w:rFonts w:ascii="Consolas" w:hAnsi="Consolas"/>
          <w:color w:val="auto"/>
          <w:sz w:val="22"/>
          <w:szCs w:val="22"/>
        </w:rPr>
        <w:t xml:space="preserve"> \frac{Q}{</w:t>
      </w:r>
      <w:r w:rsidRPr="512D8F6B" w:rsidR="512D8F6B">
        <w:rPr>
          <w:rFonts w:ascii="Consolas" w:hAnsi="Consolas"/>
          <w:color w:val="auto"/>
          <w:sz w:val="22"/>
          <w:szCs w:val="22"/>
        </w:rPr>
        <w:t>v_s</w:t>
      </w:r>
      <w:r w:rsidRPr="512D8F6B" w:rsidR="512D8F6B">
        <w:rPr>
          <w:rFonts w:ascii="Consolas" w:hAnsi="Consolas"/>
          <w:color w:val="auto"/>
          <w:sz w:val="22"/>
          <w:szCs w:val="22"/>
        </w:rPr>
        <w:t>(C_{\text{</w:t>
      </w:r>
      <w:r w:rsidRPr="512D8F6B" w:rsidR="512D8F6B">
        <w:rPr>
          <w:rFonts w:ascii="Consolas" w:hAnsi="Consolas"/>
          <w:color w:val="auto"/>
          <w:sz w:val="22"/>
          <w:szCs w:val="22"/>
        </w:rPr>
        <w:t>oper</w:t>
      </w:r>
      <w:r w:rsidRPr="512D8F6B" w:rsidR="512D8F6B">
        <w:rPr>
          <w:rFonts w:ascii="Consolas" w:hAnsi="Consolas"/>
          <w:color w:val="auto"/>
          <w:sz w:val="22"/>
          <w:szCs w:val="22"/>
        </w:rPr>
        <w:t>}})} = \frac{5000}{24} \</w:t>
      </w:r>
      <w:r w:rsidRPr="512D8F6B" w:rsidR="512D8F6B">
        <w:rPr>
          <w:rFonts w:ascii="Consolas" w:hAnsi="Consolas"/>
          <w:color w:val="auto"/>
          <w:sz w:val="22"/>
          <w:szCs w:val="22"/>
        </w:rPr>
        <w:t>approx</w:t>
      </w:r>
      <w:r w:rsidRPr="512D8F6B" w:rsidR="512D8F6B">
        <w:rPr>
          <w:rFonts w:ascii="Consolas" w:hAnsi="Consolas"/>
          <w:color w:val="auto"/>
          <w:sz w:val="22"/>
          <w:szCs w:val="22"/>
        </w:rPr>
        <w:t xml:space="preserve"> 208 \ \text{m}^2</w:t>
      </w:r>
      <w:r w:rsidRPr="512D8F6B" w:rsidR="35FB9B40">
        <w:rPr>
          <w:rFonts w:ascii="Consolas" w:hAnsi="Consolas"/>
          <w:color w:val="auto"/>
          <w:sz w:val="22"/>
          <w:szCs w:val="22"/>
        </w:rPr>
        <w:t>$$</w:t>
      </w:r>
    </w:p>
    <w:p xmlns:wp14="http://schemas.microsoft.com/office/word/2010/wordml" w:rsidP="512D8F6B" w14:paraId="59476BFC" wp14:textId="77777777" wp14:noSpellErr="1">
      <w:pPr>
        <w:rPr>
          <w:color w:val="auto"/>
        </w:rPr>
      </w:pPr>
      <w:r w:rsidRPr="512D8F6B" w:rsidR="512D8F6B">
        <w:rPr>
          <w:color w:val="auto"/>
        </w:rPr>
        <w:t xml:space="preserve">If </w:t>
      </w:r>
      <w:r w:rsidRPr="512D8F6B" w:rsidR="512D8F6B">
        <w:rPr>
          <w:color w:val="auto"/>
        </w:rPr>
        <w:t>J_lim</w:t>
      </w:r>
      <w:r w:rsidRPr="512D8F6B" w:rsidR="512D8F6B">
        <w:rPr>
          <w:color w:val="auto"/>
        </w:rPr>
        <w:t xml:space="preserve"> = 0.12 kg/(m²·s), then:</w:t>
      </w:r>
    </w:p>
    <w:p xmlns:wp14="http://schemas.microsoft.com/office/word/2010/wordml" w:rsidP="512D8F6B" w14:paraId="4F00B82D" wp14:textId="49220024">
      <w:pPr>
        <w:rPr>
          <w:rFonts w:ascii="Consolas" w:hAnsi="Consolas"/>
          <w:color w:val="auto"/>
          <w:sz w:val="22"/>
          <w:szCs w:val="22"/>
        </w:rPr>
      </w:pPr>
      <w:r w:rsidRPr="512D8F6B" w:rsidR="1BE718AA">
        <w:rPr>
          <w:rFonts w:ascii="Consolas" w:hAnsi="Consolas"/>
          <w:color w:val="auto"/>
          <w:sz w:val="22"/>
          <w:szCs w:val="22"/>
        </w:rPr>
        <w:t>$$</w:t>
      </w:r>
      <w:r w:rsidRPr="512D8F6B" w:rsidR="512D8F6B">
        <w:rPr>
          <w:rFonts w:ascii="Consolas" w:hAnsi="Consolas"/>
          <w:color w:val="auto"/>
          <w:sz w:val="22"/>
          <w:szCs w:val="22"/>
        </w:rPr>
        <w:t>A_{\text{min}} = \frac{Q \</w:t>
      </w:r>
      <w:r w:rsidRPr="512D8F6B" w:rsidR="512D8F6B">
        <w:rPr>
          <w:rFonts w:ascii="Consolas" w:hAnsi="Consolas"/>
          <w:color w:val="auto"/>
          <w:sz w:val="22"/>
          <w:szCs w:val="22"/>
        </w:rPr>
        <w:t>cdot</w:t>
      </w:r>
      <w:r w:rsidRPr="512D8F6B" w:rsidR="512D8F6B">
        <w:rPr>
          <w:rFonts w:ascii="Consolas" w:hAnsi="Consolas"/>
          <w:color w:val="auto"/>
          <w:sz w:val="22"/>
          <w:szCs w:val="22"/>
        </w:rPr>
        <w:t xml:space="preserve"> C_0}{J_{\text{</w:t>
      </w:r>
      <w:r w:rsidRPr="512D8F6B" w:rsidR="512D8F6B">
        <w:rPr>
          <w:rFonts w:ascii="Consolas" w:hAnsi="Consolas"/>
          <w:color w:val="auto"/>
          <w:sz w:val="22"/>
          <w:szCs w:val="22"/>
        </w:rPr>
        <w:t>lim</w:t>
      </w:r>
      <w:r w:rsidRPr="512D8F6B" w:rsidR="512D8F6B">
        <w:rPr>
          <w:rFonts w:ascii="Consolas" w:hAnsi="Consolas"/>
          <w:color w:val="auto"/>
          <w:sz w:val="22"/>
          <w:szCs w:val="22"/>
        </w:rPr>
        <w:t>}}}</w:t>
      </w:r>
      <w:r w:rsidRPr="512D8F6B" w:rsidR="5F674BA2">
        <w:rPr>
          <w:rFonts w:ascii="Consolas" w:hAnsi="Consolas"/>
          <w:color w:val="auto"/>
          <w:sz w:val="22"/>
          <w:szCs w:val="22"/>
        </w:rPr>
        <w:t>$$</w:t>
      </w:r>
    </w:p>
    <w:p xmlns:wp14="http://schemas.microsoft.com/office/word/2010/wordml" w:rsidP="512D8F6B" w14:paraId="07900BDF" wp14:textId="77777777" wp14:noSpellErr="1">
      <w:pPr>
        <w:rPr>
          <w:color w:val="auto"/>
        </w:rPr>
      </w:pPr>
      <w:r w:rsidRPr="512D8F6B" w:rsidR="512D8F6B">
        <w:rPr>
          <w:color w:val="auto"/>
        </w:rPr>
        <w:t>Substituting Q = 5000/</w:t>
      </w:r>
      <w:r w:rsidRPr="512D8F6B" w:rsidR="512D8F6B">
        <w:rPr>
          <w:color w:val="auto"/>
        </w:rPr>
        <w:t>86400 m</w:t>
      </w:r>
      <w:r w:rsidRPr="512D8F6B" w:rsidR="512D8F6B">
        <w:rPr>
          <w:color w:val="auto"/>
        </w:rPr>
        <w:t xml:space="preserve">³/s and C_0 = 3 kg/m³ yields approximately </w:t>
      </w:r>
      <w:r w:rsidRPr="512D8F6B" w:rsidR="512D8F6B">
        <w:rPr>
          <w:color w:val="auto"/>
        </w:rPr>
        <w:t>144 m</w:t>
      </w:r>
      <w:r w:rsidRPr="512D8F6B" w:rsidR="512D8F6B">
        <w:rPr>
          <w:color w:val="auto"/>
        </w:rPr>
        <w:t>².</w:t>
      </w:r>
    </w:p>
    <w:p xmlns:wp14="http://schemas.microsoft.com/office/word/2010/wordml" w:rsidP="512D8F6B" w14:paraId="6DFA3BA7" wp14:textId="77777777" wp14:noSpellErr="1">
      <w:pPr>
        <w:pStyle w:val="Heading1"/>
        <w:rPr>
          <w:color w:val="auto"/>
        </w:rPr>
      </w:pPr>
      <w:r w:rsidRPr="512D8F6B" w:rsidR="512D8F6B">
        <w:rPr>
          <w:color w:val="auto"/>
        </w:rPr>
        <w:t>8. References</w:t>
      </w:r>
    </w:p>
    <w:p xmlns:wp14="http://schemas.microsoft.com/office/word/2010/wordml" w:rsidP="512D8F6B" w14:paraId="36A689BF" wp14:textId="77777777" wp14:noSpellErr="1">
      <w:pPr>
        <w:rPr>
          <w:color w:val="auto"/>
        </w:rPr>
      </w:pPr>
      <w:r w:rsidRPr="512D8F6B" w:rsidR="512D8F6B">
        <w:rPr>
          <w:color w:val="auto"/>
        </w:rPr>
        <w:t>Kynch</w:t>
      </w:r>
      <w:r w:rsidRPr="512D8F6B" w:rsidR="512D8F6B">
        <w:rPr>
          <w:color w:val="auto"/>
        </w:rPr>
        <w:t>, G.J. (1952). A theory of sedimentation. Transactions of the Faraday Society, 48, 166–176.</w:t>
      </w:r>
    </w:p>
    <w:p xmlns:wp14="http://schemas.microsoft.com/office/word/2010/wordml" w:rsidP="512D8F6B" w14:paraId="579D083B" wp14:textId="77777777" wp14:noSpellErr="1">
      <w:pPr>
        <w:rPr>
          <w:color w:val="auto"/>
        </w:rPr>
      </w:pPr>
      <w:r w:rsidRPr="512D8F6B" w:rsidR="512D8F6B">
        <w:rPr>
          <w:color w:val="auto"/>
        </w:rPr>
        <w:t>WEF (2017). Liquid Stream Fundamentals: Clarification/Sedimentation.</w:t>
      </w:r>
    </w:p>
    <w:p xmlns:wp14="http://schemas.microsoft.com/office/word/2010/wordml" w:rsidP="512D8F6B" w14:paraId="39589BFC" wp14:textId="77777777" wp14:noSpellErr="1">
      <w:pPr>
        <w:rPr>
          <w:color w:val="auto"/>
        </w:rPr>
      </w:pPr>
      <w:r w:rsidRPr="512D8F6B" w:rsidR="512D8F6B">
        <w:rPr>
          <w:color w:val="auto"/>
        </w:rPr>
        <w:t>Takács, I., Patry, G.G., Nolasco, D. (1991). A dynamic model of the clarification–thickening process. Water Research, 25(10), 1263–1271.</w:t>
      </w:r>
    </w:p>
    <w:p xmlns:wp14="http://schemas.microsoft.com/office/word/2010/wordml" w:rsidP="512D8F6B" w14:paraId="545D390F" wp14:textId="77777777" wp14:noSpellErr="1">
      <w:pPr>
        <w:rPr>
          <w:color w:val="auto"/>
        </w:rPr>
      </w:pPr>
      <w:r w:rsidRPr="512D8F6B" w:rsidR="512D8F6B">
        <w:rPr>
          <w:color w:val="auto"/>
        </w:rPr>
        <w:t>Vesilind, P.A. (1968). Design of prototype thickeners from batch settling tests. Water &amp; Sewage Works.</w:t>
      </w:r>
    </w:p>
    <w:p xmlns:wp14="http://schemas.microsoft.com/office/word/2010/wordml" w:rsidP="512D8F6B" w14:paraId="62A86CFD" wp14:textId="77777777" wp14:noSpellErr="1">
      <w:pPr>
        <w:rPr>
          <w:color w:val="auto"/>
        </w:rPr>
      </w:pPr>
      <w:r w:rsidRPr="512D8F6B" w:rsidR="512D8F6B">
        <w:rPr>
          <w:color w:val="auto"/>
        </w:rPr>
        <w:t>University of Waterloo. Solids Flux Method (Design Note).</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4A8B820"/>
    <w:rsid w:val="082084F4"/>
    <w:rsid w:val="0B82EA54"/>
    <w:rsid w:val="0E383C0C"/>
    <w:rsid w:val="1913DA5B"/>
    <w:rsid w:val="1BD72260"/>
    <w:rsid w:val="1BE718AA"/>
    <w:rsid w:val="2515A892"/>
    <w:rsid w:val="293D9F67"/>
    <w:rsid w:val="323E746D"/>
    <w:rsid w:val="350AC398"/>
    <w:rsid w:val="35FB9B40"/>
    <w:rsid w:val="3F3F7281"/>
    <w:rsid w:val="3FB309B9"/>
    <w:rsid w:val="41169A6C"/>
    <w:rsid w:val="4D1832D7"/>
    <w:rsid w:val="4EDB8B6F"/>
    <w:rsid w:val="512D8F6B"/>
    <w:rsid w:val="53D71B1E"/>
    <w:rsid w:val="5C9387CE"/>
    <w:rsid w:val="5F674BA2"/>
    <w:rsid w:val="60BACB74"/>
    <w:rsid w:val="60BACB74"/>
    <w:rsid w:val="67B60641"/>
    <w:rsid w:val="69F580A6"/>
    <w:rsid w:val="6CC096F6"/>
    <w:rsid w:val="77E07E57"/>
    <w:rsid w:val="7E274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3998FE23-B54F-4516-9ED2-09633FD0D4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Sureka Stoeckigt</lastModifiedBy>
  <revision>2</revision>
  <dcterms:created xsi:type="dcterms:W3CDTF">2013-12-23T23:15:00.0000000Z</dcterms:created>
  <dcterms:modified xsi:type="dcterms:W3CDTF">2025-08-15T04:09:53.9965608Z</dcterms:modified>
  <category/>
</coreProperties>
</file>