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DD7C2">
      <w:pPr>
        <w:spacing w:before="1400" w:after="60"/>
        <w:jc w:val="center"/>
      </w:pPr>
      <w:r>
        <w:rPr>
          <w:rFonts w:ascii="Times New Roman" w:hAnsi="Times New Roman" w:eastAsia="Times New Roman" w:cs="Times New Roman"/>
          <w:b/>
          <w:bCs/>
          <w:color w:val="000000"/>
          <w:sz w:val="40"/>
          <w:szCs w:val="40"/>
        </w:rPr>
        <w:t>UNDERSTANDING PRO-ENVIRONMENTAL BEHAVIOUR</w:t>
      </w:r>
    </w:p>
    <w:p w14:paraId="3B85B82B">
      <w:pPr>
        <w:spacing w:after="260"/>
        <w:jc w:val="center"/>
      </w:pPr>
      <w:r>
        <w:rPr>
          <w:rFonts w:ascii="Times New Roman" w:hAnsi="Times New Roman" w:eastAsia="Times New Roman" w:cs="Times New Roman"/>
          <w:b/>
          <w:bCs/>
          <w:color w:val="000000"/>
          <w:sz w:val="40"/>
          <w:szCs w:val="40"/>
        </w:rPr>
        <w:t>AMONG THE YOUTH OF INDIA</w:t>
      </w:r>
    </w:p>
    <w:p w14:paraId="02104842">
      <w:pPr>
        <w:spacing w:after="120"/>
        <w:jc w:val="center"/>
      </w:pPr>
      <w:r>
        <w:rPr>
          <w:rFonts w:ascii="Times New Roman" w:hAnsi="Times New Roman" w:eastAsia="Times New Roman" w:cs="Times New Roman"/>
          <w:i/>
          <w:iCs/>
          <w:color w:val="1A1A1A"/>
          <w:sz w:val="26"/>
          <w:szCs w:val="26"/>
        </w:rPr>
        <w:t>Evidence from a Survey of 35 Students Living in Delhi</w:t>
      </w:r>
    </w:p>
    <w:p w14:paraId="125D50B7">
      <w:pPr>
        <w:spacing w:after="700"/>
        <w:jc w:val="center"/>
      </w:pPr>
      <w:r>
        <w:rPr>
          <w:rFonts w:ascii="Times New Roman" w:hAnsi="Times New Roman" w:eastAsia="Times New Roman" w:cs="Times New Roman"/>
          <w:i/>
          <w:iCs/>
          <w:color w:val="595959"/>
          <w:sz w:val="22"/>
          <w:szCs w:val="22"/>
        </w:rPr>
        <w:t>A Data Analysis and Reproducible Research Project</w:t>
      </w:r>
    </w:p>
    <w:p w14:paraId="0D2FA823">
      <w:pPr>
        <w:spacing w:before="200" w:after="40"/>
        <w:jc w:val="center"/>
      </w:pPr>
      <w:r>
        <w:rPr>
          <w:rFonts w:ascii="Times New Roman" w:hAnsi="Times New Roman" w:eastAsia="Times New Roman" w:cs="Times New Roman"/>
          <w:b/>
          <w:bCs/>
          <w:color w:val="1A1A1A"/>
          <w:sz w:val="24"/>
          <w:szCs w:val="24"/>
        </w:rPr>
        <w:t>Report written by Surekha</w:t>
      </w:r>
    </w:p>
    <w:p w14:paraId="4AF1BF23">
      <w:pPr>
        <w:spacing w:after="2000"/>
        <w:jc w:val="center"/>
      </w:pPr>
      <w:r>
        <w:rPr>
          <w:rFonts w:ascii="Times New Roman" w:hAnsi="Times New Roman" w:eastAsia="Times New Roman" w:cs="Times New Roman"/>
          <w:i/>
          <w:iCs/>
          <w:color w:val="595959"/>
          <w:sz w:val="22"/>
          <w:szCs w:val="22"/>
        </w:rPr>
        <w:t>Student Investigator</w:t>
      </w:r>
    </w:p>
    <w:p w14:paraId="70AD9296">
      <w:pPr>
        <w:jc w:val="center"/>
        <w:rPr>
          <w:rFonts w:hint="default"/>
          <w:lang w:val="en-US"/>
        </w:rPr>
      </w:pPr>
      <w:r>
        <w:rPr>
          <w:rFonts w:hint="default" w:cs="Times New Roman"/>
          <w:color w:val="808080"/>
          <w:sz w:val="20"/>
          <w:szCs w:val="20"/>
          <w:lang w:val="en-US"/>
        </w:rPr>
        <w:t>July</w:t>
      </w:r>
      <w:bookmarkStart w:id="0" w:name="_GoBack"/>
      <w:bookmarkEnd w:id="0"/>
      <w:r>
        <w:rPr>
          <w:rFonts w:ascii="Times New Roman" w:hAnsi="Times New Roman" w:eastAsia="Times New Roman" w:cs="Times New Roman"/>
          <w:color w:val="808080"/>
          <w:sz w:val="20"/>
          <w:szCs w:val="20"/>
        </w:rPr>
        <w:t xml:space="preserve"> 202</w:t>
      </w:r>
      <w:r>
        <w:rPr>
          <w:rFonts w:hint="default" w:cs="Times New Roman"/>
          <w:color w:val="808080"/>
          <w:sz w:val="20"/>
          <w:szCs w:val="20"/>
          <w:lang w:val="en-US"/>
        </w:rPr>
        <w:t>5</w:t>
      </w:r>
    </w:p>
    <w:p w14:paraId="2F99C611">
      <w:r>
        <w:br w:type="page"/>
      </w:r>
    </w:p>
    <w:p w14:paraId="1118D630">
      <w:pPr>
        <w:pStyle w:val="2"/>
        <w:spacing w:before="360" w:after="180"/>
      </w:pPr>
      <w:r>
        <w:rPr>
          <w:rFonts w:ascii="Times New Roman" w:hAnsi="Times New Roman" w:eastAsia="Times New Roman" w:cs="Times New Roman"/>
          <w:b/>
          <w:bCs/>
          <w:color w:val="000000"/>
        </w:rPr>
        <w:t>Abstract</w:t>
      </w:r>
    </w:p>
    <w:p w14:paraId="1A79A82B">
      <w:pPr>
        <w:spacing w:after="160" w:line="276" w:lineRule="auto"/>
        <w:jc w:val="both"/>
      </w:pPr>
      <w:r>
        <w:rPr>
          <w:rFonts w:ascii="Times New Roman" w:hAnsi="Times New Roman" w:eastAsia="Times New Roman" w:cs="Times New Roman"/>
          <w:color w:val="1A1A1A"/>
          <w:sz w:val="22"/>
          <w:szCs w:val="22"/>
        </w:rPr>
        <w:t>Youth are among the most environmentally concerned segments of society, yet a persistent gap between environmental intention and actual behaviour remains a central puzzle in behavioural research. This paper investigates the drivers of pro-environmental behaviour among young students in Delhi by combining two complementary data layers. Layer A supplies objective, open-source environmental context — namely India's PM2.5 exposure, per-capita CO</w:t>
      </w:r>
      <w:r>
        <w:rPr>
          <w:rFonts w:ascii="Times New Roman" w:hAnsi="Times New Roman" w:eastAsia="Times New Roman" w:cs="Times New Roman"/>
          <w:color w:val="1A1A1A"/>
          <w:sz w:val="22"/>
          <w:szCs w:val="22"/>
          <w:vertAlign w:val="subscript"/>
        </w:rPr>
        <w:t>2</w:t>
      </w:r>
      <w:r>
        <w:rPr>
          <w:rFonts w:ascii="Times New Roman" w:hAnsi="Times New Roman" w:eastAsia="Times New Roman" w:cs="Times New Roman"/>
          <w:color w:val="1A1A1A"/>
          <w:sz w:val="22"/>
          <w:szCs w:val="22"/>
        </w:rPr>
        <w:t xml:space="preserve"> emissions, and development indicators retrieved from the World Bank API for 1990 to 2024, plus indicative home-state PM2.5 levels. Layer B supplies a primary survey of 35 students living in Delhi, of whom 20 are Delhi natives and 15 migrated from other Indian states to study. Behaviour was operationalised using the Theory of Planned Behavior (Ajzen, 1991), producing derived scores for concern, intention, action, and the intention–behaviour gap.</w:t>
      </w:r>
    </w:p>
    <w:p w14:paraId="02F8576A">
      <w:pPr>
        <w:spacing w:after="160" w:line="276" w:lineRule="auto"/>
        <w:jc w:val="both"/>
      </w:pPr>
      <w:r>
        <w:rPr>
          <w:rFonts w:ascii="Times New Roman" w:hAnsi="Times New Roman" w:eastAsia="Times New Roman" w:cs="Times New Roman"/>
          <w:color w:val="1A1A1A"/>
          <w:sz w:val="22"/>
          <w:szCs w:val="22"/>
        </w:rPr>
        <w:t>Results show high environmental concern (approximately 3.8 of 5) and a statistically significant positive relationship between concern and self-reported pro-environmental action (</w:t>
      </w:r>
      <w:r>
        <w:rPr>
          <w:rFonts w:ascii="Times New Roman" w:hAnsi="Times New Roman" w:eastAsia="Times New Roman" w:cs="Times New Roman"/>
          <w:i/>
          <w:iCs/>
          <w:color w:val="1A1A1A"/>
          <w:sz w:val="22"/>
          <w:szCs w:val="22"/>
        </w:rPr>
        <w:t>r</w:t>
      </w:r>
      <w:r>
        <w:rPr>
          <w:rFonts w:ascii="Times New Roman" w:hAnsi="Times New Roman" w:eastAsia="Times New Roman" w:cs="Times New Roman"/>
          <w:color w:val="1A1A1A"/>
          <w:sz w:val="22"/>
          <w:szCs w:val="22"/>
        </w:rPr>
        <w:t xml:space="preserve"> = 0.34, </w:t>
      </w:r>
      <w:r>
        <w:rPr>
          <w:rFonts w:ascii="Times New Roman" w:hAnsi="Times New Roman" w:eastAsia="Times New Roman" w:cs="Times New Roman"/>
          <w:i/>
          <w:iCs/>
          <w:color w:val="1A1A1A"/>
          <w:sz w:val="22"/>
          <w:szCs w:val="22"/>
        </w:rPr>
        <w:t>p</w:t>
      </w:r>
      <w:r>
        <w:rPr>
          <w:rFonts w:ascii="Times New Roman" w:hAnsi="Times New Roman" w:eastAsia="Times New Roman" w:cs="Times New Roman"/>
          <w:color w:val="1A1A1A"/>
          <w:sz w:val="22"/>
          <w:szCs w:val="22"/>
        </w:rPr>
        <w:t xml:space="preserve"> = 0.049), while intention alone was a poor predictor. A consistent intention–behaviour gap was observed (+0.48 for natives, +1.08 for migrants). No statistically significant difference was found between Delhi natives and interstate migrants (all </w:t>
      </w:r>
      <w:r>
        <w:rPr>
          <w:rFonts w:ascii="Times New Roman" w:hAnsi="Times New Roman" w:eastAsia="Times New Roman" w:cs="Times New Roman"/>
          <w:i/>
          <w:iCs/>
          <w:color w:val="1A1A1A"/>
          <w:sz w:val="22"/>
          <w:szCs w:val="22"/>
        </w:rPr>
        <w:t>t</w:t>
      </w:r>
      <w:r>
        <w:rPr>
          <w:rFonts w:ascii="Times New Roman" w:hAnsi="Times New Roman" w:eastAsia="Times New Roman" w:cs="Times New Roman"/>
          <w:color w:val="1A1A1A"/>
          <w:sz w:val="22"/>
          <w:szCs w:val="22"/>
        </w:rPr>
        <w:t xml:space="preserve">-tests </w:t>
      </w:r>
      <w:r>
        <w:rPr>
          <w:rFonts w:ascii="Times New Roman" w:hAnsi="Times New Roman" w:eastAsia="Times New Roman" w:cs="Times New Roman"/>
          <w:i/>
          <w:iCs/>
          <w:color w:val="1A1A1A"/>
          <w:sz w:val="22"/>
          <w:szCs w:val="22"/>
        </w:rPr>
        <w:t>p</w:t>
      </w:r>
      <w:r>
        <w:rPr>
          <w:rFonts w:ascii="Times New Roman" w:hAnsi="Times New Roman" w:eastAsia="Times New Roman" w:cs="Times New Roman"/>
          <w:color w:val="1A1A1A"/>
          <w:sz w:val="22"/>
          <w:szCs w:val="22"/>
        </w:rPr>
        <w:t xml:space="preserve"> &gt; 0.05), suggesting that shared urban environmental experience outweighs state-of-origin differences. The findings imply that youth environmental motivation is high but under-converted into action, and that interventions should target practical barriers — that is, perceived behavioural control — rather than further awareness messaging.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33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95959" w:sz="8" w:space="0"/>
              <w:left w:val="single" w:color="595959" w:sz="8" w:space="0"/>
              <w:bottom w:val="single" w:color="595959" w:sz="8" w:space="0"/>
              <w:right w:val="single" w:color="595959" w:sz="8" w:space="0"/>
            </w:tcBorders>
            <w:shd w:val="clear" w:color="auto" w:fill="F2F2F2"/>
            <w:tcMar>
              <w:top w:w="180" w:type="dxa"/>
              <w:left w:w="220" w:type="dxa"/>
              <w:bottom w:w="180" w:type="dxa"/>
              <w:right w:w="220" w:type="dxa"/>
            </w:tcMar>
          </w:tcPr>
          <w:p w14:paraId="4744FBEC">
            <w:pPr>
              <w:spacing w:after="100"/>
            </w:pPr>
            <w:r>
              <w:rPr>
                <w:rFonts w:ascii="Times New Roman" w:hAnsi="Times New Roman" w:eastAsia="Times New Roman" w:cs="Times New Roman"/>
                <w:b/>
                <w:bCs/>
                <w:color w:val="000000"/>
                <w:sz w:val="20"/>
                <w:szCs w:val="20"/>
              </w:rPr>
              <w:t>Highlights</w:t>
            </w:r>
          </w:p>
          <w:p w14:paraId="75241FA3">
            <w:pPr>
              <w:spacing w:line="264" w:lineRule="auto"/>
              <w:jc w:val="both"/>
            </w:pPr>
            <w:r>
              <w:rPr>
                <w:rFonts w:ascii="Times New Roman" w:hAnsi="Times New Roman" w:eastAsia="Times New Roman" w:cs="Times New Roman"/>
                <w:color w:val="1A1A1A"/>
                <w:sz w:val="22"/>
                <w:szCs w:val="22"/>
              </w:rPr>
              <w:t>Concern significantly predicts action (</w:t>
            </w:r>
            <w:r>
              <w:rPr>
                <w:rFonts w:ascii="Times New Roman" w:hAnsi="Times New Roman" w:eastAsia="Times New Roman" w:cs="Times New Roman"/>
                <w:i/>
                <w:iCs/>
                <w:color w:val="1A1A1A"/>
                <w:sz w:val="22"/>
                <w:szCs w:val="22"/>
              </w:rPr>
              <w:t>r</w:t>
            </w:r>
            <w:r>
              <w:rPr>
                <w:rFonts w:ascii="Times New Roman" w:hAnsi="Times New Roman" w:eastAsia="Times New Roman" w:cs="Times New Roman"/>
                <w:color w:val="1A1A1A"/>
                <w:sz w:val="22"/>
                <w:szCs w:val="22"/>
              </w:rPr>
              <w:t xml:space="preserve"> = 0.34, </w:t>
            </w:r>
            <w:r>
              <w:rPr>
                <w:rFonts w:ascii="Times New Roman" w:hAnsi="Times New Roman" w:eastAsia="Times New Roman" w:cs="Times New Roman"/>
                <w:i/>
                <w:iCs/>
                <w:color w:val="1A1A1A"/>
                <w:sz w:val="22"/>
                <w:szCs w:val="22"/>
              </w:rPr>
              <w:t>p</w:t>
            </w:r>
            <w:r>
              <w:rPr>
                <w:rFonts w:ascii="Times New Roman" w:hAnsi="Times New Roman" w:eastAsia="Times New Roman" w:cs="Times New Roman"/>
                <w:color w:val="1A1A1A"/>
                <w:sz w:val="22"/>
                <w:szCs w:val="22"/>
              </w:rPr>
              <w:t xml:space="preserve"> = 0.05). A persistent intention–behaviour gap exists (+0.5 to +1.1). No native-versus-migrant difference was found. The deliverable is a reproducible pipeline that pulls live open data plus survey data in a single run.</w:t>
            </w:r>
          </w:p>
        </w:tc>
      </w:tr>
    </w:tbl>
    <w:p w14:paraId="1A16273E">
      <w:pPr>
        <w:spacing w:after="100"/>
      </w:pPr>
    </w:p>
    <w:p w14:paraId="7B4BCA3B">
      <w:pPr>
        <w:pStyle w:val="3"/>
        <w:spacing w:before="360" w:after="180"/>
      </w:pPr>
      <w:r>
        <w:rPr>
          <w:rFonts w:ascii="Times New Roman" w:hAnsi="Times New Roman" w:eastAsia="Times New Roman" w:cs="Times New Roman"/>
          <w:b/>
          <w:bCs/>
          <w:color w:val="000000"/>
        </w:rPr>
        <w:t>Keywords</w:t>
      </w:r>
    </w:p>
    <w:p w14:paraId="0532766F">
      <w:pPr>
        <w:spacing w:after="200" w:line="264" w:lineRule="auto"/>
        <w:jc w:val="both"/>
      </w:pPr>
      <w:r>
        <w:rPr>
          <w:rFonts w:ascii="Times New Roman" w:hAnsi="Times New Roman" w:eastAsia="Times New Roman" w:cs="Times New Roman"/>
          <w:i/>
          <w:iCs/>
          <w:color w:val="595959"/>
          <w:sz w:val="20"/>
          <w:szCs w:val="20"/>
        </w:rPr>
        <w:t>Pro-environmental behaviour (PEB); Theory of Planned Behavior (TPB); environmental concern; environmental attitude; youth and students; intention–behaviour gap; self-reported action; air pollution; PM2.5; particulate matter; CO2 emissions; Delhi; National Capital Region; interstate migration; open data; World Bank API; questionnaire; Likert scale; descriptive statistics; Welch's t-test; Pearson correlation; ordinary least squares regression; R-squared; p-value; statistical significance; data visualisation; reproducible research; Python; pandas; matplotlib; seaborn; environmental psychology; Value-Belief-Norm theory.</w:t>
      </w:r>
    </w:p>
    <w:p w14:paraId="02F54037">
      <w:pPr>
        <w:pStyle w:val="2"/>
        <w:spacing w:before="360" w:after="180"/>
      </w:pPr>
      <w:r>
        <w:rPr>
          <w:rFonts w:ascii="Times New Roman" w:hAnsi="Times New Roman" w:eastAsia="Times New Roman" w:cs="Times New Roman"/>
          <w:b/>
          <w:bCs/>
          <w:color w:val="000000"/>
        </w:rPr>
        <w:t>1. Introduction and Rationale</w:t>
      </w:r>
    </w:p>
    <w:p w14:paraId="38B1A7CC">
      <w:pPr>
        <w:spacing w:after="160" w:line="276" w:lineRule="auto"/>
        <w:jc w:val="both"/>
      </w:pPr>
      <w:r>
        <w:rPr>
          <w:rFonts w:ascii="Times New Roman" w:hAnsi="Times New Roman" w:eastAsia="Times New Roman" w:cs="Times New Roman"/>
          <w:color w:val="1A1A1A"/>
          <w:sz w:val="22"/>
          <w:szCs w:val="22"/>
        </w:rPr>
        <w:t>Environmental degradation — including poor air quality, climate change, waste accumulation, and resource depletion — is one of the defining challenges of this century. How societies respond depends heavily on human behaviour, and young people are widely regarded as the most environmentally aware and motivated demographic. Understanding whether that concern translates into concrete pro-environmental action is therefore critical for designing effective environmental policy and education.</w:t>
      </w:r>
    </w:p>
    <w:p w14:paraId="0BDFC3BD">
      <w:pPr>
        <w:spacing w:after="160" w:line="276" w:lineRule="auto"/>
        <w:jc w:val="both"/>
      </w:pPr>
      <w:r>
        <w:rPr>
          <w:rFonts w:ascii="Times New Roman" w:hAnsi="Times New Roman" w:eastAsia="Times New Roman" w:cs="Times New Roman"/>
          <w:color w:val="1A1A1A"/>
          <w:sz w:val="22"/>
          <w:szCs w:val="22"/>
        </w:rPr>
        <w:t>This study focuses on the youth of India, specifically students living in Delhi, one of the most air-polluted major cities in the world. Two features make Delhi an ideal setting: extreme and observable ambient air pollution (annual mean PM2.5 far above WHO limits), and its role as a national education hub attracting students from many states. Studying Delhi-based students therefore allows a direct test of whether the pollution environment in which a young person is embedded (their city and home state) relates to how much they care and act.</w:t>
      </w:r>
    </w:p>
    <w:p w14:paraId="17A17717">
      <w:pPr>
        <w:spacing w:after="160" w:line="276" w:lineRule="auto"/>
        <w:jc w:val="both"/>
      </w:pPr>
      <w:r>
        <w:rPr>
          <w:rFonts w:ascii="Times New Roman" w:hAnsi="Times New Roman" w:eastAsia="Times New Roman" w:cs="Times New Roman"/>
          <w:color w:val="1A1A1A"/>
          <w:sz w:val="22"/>
          <w:szCs w:val="22"/>
        </w:rPr>
        <w:t>The project is deliberately data-driven and reproducible. It combines freely accessible open-source environmental data with a purpose-built behaviour survey, then joins the two through statistical modelling.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5A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95959" w:sz="8" w:space="0"/>
              <w:left w:val="single" w:color="595959" w:sz="8" w:space="0"/>
              <w:bottom w:val="single" w:color="595959" w:sz="8" w:space="0"/>
              <w:right w:val="single" w:color="595959" w:sz="8" w:space="0"/>
            </w:tcBorders>
            <w:shd w:val="clear" w:color="auto" w:fill="F2F2F2"/>
            <w:tcMar>
              <w:top w:w="180" w:type="dxa"/>
              <w:left w:w="220" w:type="dxa"/>
              <w:bottom w:w="180" w:type="dxa"/>
              <w:right w:w="220" w:type="dxa"/>
            </w:tcMar>
          </w:tcPr>
          <w:p w14:paraId="64269D56">
            <w:pPr>
              <w:spacing w:after="100"/>
            </w:pPr>
            <w:r>
              <w:rPr>
                <w:rFonts w:ascii="Times New Roman" w:hAnsi="Times New Roman" w:eastAsia="Times New Roman" w:cs="Times New Roman"/>
                <w:b/>
                <w:bCs/>
                <w:color w:val="000000"/>
                <w:sz w:val="20"/>
                <w:szCs w:val="20"/>
              </w:rPr>
              <w:t>Why This Matters</w:t>
            </w:r>
          </w:p>
          <w:p w14:paraId="2F531916">
            <w:pPr>
              <w:spacing w:line="264" w:lineRule="auto"/>
              <w:jc w:val="both"/>
            </w:pPr>
            <w:r>
              <w:rPr>
                <w:rFonts w:ascii="Times New Roman" w:hAnsi="Times New Roman" w:eastAsia="Times New Roman" w:cs="Times New Roman"/>
                <w:color w:val="1A1A1A"/>
                <w:sz w:val="22"/>
                <w:szCs w:val="22"/>
              </w:rPr>
              <w:t>If concern does not automatically become action, spending on awareness alone is inefficient. Identifying the exact lever that converts intent into behaviour helps target limited resources where they have the most impact — a directly policy-usable result.</w:t>
            </w:r>
          </w:p>
        </w:tc>
      </w:tr>
    </w:tbl>
    <w:p w14:paraId="5E35751B">
      <w:pPr>
        <w:pStyle w:val="2"/>
        <w:spacing w:before="360" w:after="180"/>
      </w:pPr>
      <w:r>
        <w:rPr>
          <w:rFonts w:ascii="Times New Roman" w:hAnsi="Times New Roman" w:eastAsia="Times New Roman" w:cs="Times New Roman"/>
          <w:b/>
          <w:bCs/>
          <w:color w:val="000000"/>
        </w:rPr>
        <w:t>2. Literature Review</w:t>
      </w:r>
    </w:p>
    <w:p w14:paraId="19517C64">
      <w:pPr>
        <w:spacing w:after="160" w:line="276" w:lineRule="auto"/>
        <w:jc w:val="both"/>
      </w:pPr>
      <w:r>
        <w:rPr>
          <w:rFonts w:ascii="Times New Roman" w:hAnsi="Times New Roman" w:eastAsia="Times New Roman" w:cs="Times New Roman"/>
          <w:color w:val="1A1A1A"/>
          <w:sz w:val="22"/>
          <w:szCs w:val="22"/>
        </w:rPr>
        <w:t>The study is grounded in Ajzen's (1991) Theory of Planned Behavior, the dominant model for explaining and predicting environmentally relevant behaviour. The model posits that behavioural intention is shaped by three constructs, and that intention is the immediate antecedent of actual behaviour: attitude, subjective norm, and perceived behavioural control. A large body of work applies this framework to recycling, energy saving, and transport choices.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260"/>
        <w:gridCol w:w="3000"/>
      </w:tblGrid>
      <w:tr w14:paraId="74FA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1CEA7CBD">
            <w:pPr>
              <w:jc w:val="left"/>
            </w:pPr>
            <w:r>
              <w:rPr>
                <w:rFonts w:ascii="Times New Roman" w:hAnsi="Times New Roman" w:eastAsia="Times New Roman" w:cs="Times New Roman"/>
                <w:b/>
                <w:bCs/>
                <w:color w:val="000000"/>
                <w:sz w:val="19"/>
                <w:szCs w:val="19"/>
              </w:rPr>
              <w:t>Construct</w:t>
            </w:r>
          </w:p>
        </w:tc>
        <w:tc>
          <w:tcPr>
            <w:tcW w:w="42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1578E3E8">
            <w:pPr>
              <w:jc w:val="left"/>
            </w:pPr>
            <w:r>
              <w:rPr>
                <w:rFonts w:ascii="Times New Roman" w:hAnsi="Times New Roman" w:eastAsia="Times New Roman" w:cs="Times New Roman"/>
                <w:b/>
                <w:bCs/>
                <w:color w:val="000000"/>
                <w:sz w:val="19"/>
                <w:szCs w:val="19"/>
              </w:rPr>
              <w:t>Definition</w:t>
            </w:r>
          </w:p>
        </w:tc>
        <w:tc>
          <w:tcPr>
            <w:tcW w:w="30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0CC3C4E9">
            <w:pPr>
              <w:jc w:val="left"/>
            </w:pPr>
            <w:r>
              <w:rPr>
                <w:rFonts w:ascii="Times New Roman" w:hAnsi="Times New Roman" w:eastAsia="Times New Roman" w:cs="Times New Roman"/>
                <w:b/>
                <w:bCs/>
                <w:color w:val="000000"/>
                <w:sz w:val="19"/>
                <w:szCs w:val="19"/>
              </w:rPr>
              <w:t>Measured As</w:t>
            </w:r>
          </w:p>
        </w:tc>
      </w:tr>
      <w:tr w14:paraId="5BB2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91C5F9F">
            <w:pPr>
              <w:jc w:val="left"/>
            </w:pPr>
            <w:r>
              <w:rPr>
                <w:rFonts w:ascii="Times New Roman" w:hAnsi="Times New Roman" w:eastAsia="Times New Roman" w:cs="Times New Roman"/>
                <w:b w:val="0"/>
                <w:bCs w:val="0"/>
                <w:color w:val="1A1A1A"/>
                <w:sz w:val="19"/>
                <w:szCs w:val="19"/>
              </w:rPr>
              <w:t>Attitude</w:t>
            </w:r>
          </w:p>
        </w:tc>
        <w:tc>
          <w:tcPr>
            <w:tcW w:w="42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79C2970">
            <w:pPr>
              <w:jc w:val="left"/>
            </w:pPr>
            <w:r>
              <w:rPr>
                <w:rFonts w:ascii="Times New Roman" w:hAnsi="Times New Roman" w:eastAsia="Times New Roman" w:cs="Times New Roman"/>
                <w:b w:val="0"/>
                <w:bCs w:val="0"/>
                <w:color w:val="1A1A1A"/>
                <w:sz w:val="19"/>
                <w:szCs w:val="19"/>
              </w:rPr>
              <w:t>Evaluative judgement of the behaviour (good or bad, worthwhile or not).</w:t>
            </w:r>
          </w:p>
        </w:tc>
        <w:tc>
          <w:tcPr>
            <w:tcW w:w="3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407A5698">
            <w:pPr>
              <w:jc w:val="left"/>
            </w:pPr>
            <w:r>
              <w:rPr>
                <w:rFonts w:ascii="Times New Roman" w:hAnsi="Times New Roman" w:eastAsia="Times New Roman" w:cs="Times New Roman"/>
                <w:b w:val="0"/>
                <w:bCs w:val="0"/>
                <w:color w:val="1A1A1A"/>
                <w:sz w:val="19"/>
                <w:szCs w:val="19"/>
              </w:rPr>
              <w:t>‘Acting environmentally is important.’</w:t>
            </w:r>
          </w:p>
        </w:tc>
      </w:tr>
      <w:tr w14:paraId="7955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5331CED6">
            <w:pPr>
              <w:jc w:val="left"/>
            </w:pPr>
            <w:r>
              <w:rPr>
                <w:rFonts w:ascii="Times New Roman" w:hAnsi="Times New Roman" w:eastAsia="Times New Roman" w:cs="Times New Roman"/>
                <w:b w:val="0"/>
                <w:bCs w:val="0"/>
                <w:color w:val="1A1A1A"/>
                <w:sz w:val="19"/>
                <w:szCs w:val="19"/>
              </w:rPr>
              <w:t>Subjective norm</w:t>
            </w:r>
          </w:p>
        </w:tc>
        <w:tc>
          <w:tcPr>
            <w:tcW w:w="42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2886BBD">
            <w:pPr>
              <w:jc w:val="left"/>
            </w:pPr>
            <w:r>
              <w:rPr>
                <w:rFonts w:ascii="Times New Roman" w:hAnsi="Times New Roman" w:eastAsia="Times New Roman" w:cs="Times New Roman"/>
                <w:b w:val="0"/>
                <w:bCs w:val="0"/>
                <w:color w:val="1A1A1A"/>
                <w:sz w:val="19"/>
                <w:szCs w:val="19"/>
              </w:rPr>
              <w:t>Social pressure from important others to perform the behaviour.</w:t>
            </w:r>
          </w:p>
        </w:tc>
        <w:tc>
          <w:tcPr>
            <w:tcW w:w="30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7DB30150">
            <w:pPr>
              <w:jc w:val="left"/>
            </w:pPr>
            <w:r>
              <w:rPr>
                <w:rFonts w:ascii="Times New Roman" w:hAnsi="Times New Roman" w:eastAsia="Times New Roman" w:cs="Times New Roman"/>
                <w:b w:val="0"/>
                <w:bCs w:val="0"/>
                <w:color w:val="1A1A1A"/>
                <w:sz w:val="19"/>
                <w:szCs w:val="19"/>
              </w:rPr>
              <w:t>‘People who matter to me expect it.’</w:t>
            </w:r>
          </w:p>
        </w:tc>
      </w:tr>
      <w:tr w14:paraId="59FD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58786D0">
            <w:pPr>
              <w:jc w:val="left"/>
            </w:pPr>
            <w:r>
              <w:rPr>
                <w:rFonts w:ascii="Times New Roman" w:hAnsi="Times New Roman" w:eastAsia="Times New Roman" w:cs="Times New Roman"/>
                <w:b w:val="0"/>
                <w:bCs w:val="0"/>
                <w:color w:val="1A1A1A"/>
                <w:sz w:val="19"/>
                <w:szCs w:val="19"/>
              </w:rPr>
              <w:t>Perceived behavioural control</w:t>
            </w:r>
          </w:p>
        </w:tc>
        <w:tc>
          <w:tcPr>
            <w:tcW w:w="42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4B7F2871">
            <w:pPr>
              <w:jc w:val="left"/>
            </w:pPr>
            <w:r>
              <w:rPr>
                <w:rFonts w:ascii="Times New Roman" w:hAnsi="Times New Roman" w:eastAsia="Times New Roman" w:cs="Times New Roman"/>
                <w:b w:val="0"/>
                <w:bCs w:val="0"/>
                <w:color w:val="1A1A1A"/>
                <w:sz w:val="19"/>
                <w:szCs w:val="19"/>
              </w:rPr>
              <w:t>Perceived ease or difficulty of performing the behaviour (barriers and resources).</w:t>
            </w:r>
          </w:p>
        </w:tc>
        <w:tc>
          <w:tcPr>
            <w:tcW w:w="30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B2175BC">
            <w:pPr>
              <w:jc w:val="left"/>
            </w:pPr>
            <w:r>
              <w:rPr>
                <w:rFonts w:ascii="Times New Roman" w:hAnsi="Times New Roman" w:eastAsia="Times New Roman" w:cs="Times New Roman"/>
                <w:b w:val="0"/>
                <w:bCs w:val="0"/>
                <w:color w:val="1A1A1A"/>
                <w:sz w:val="19"/>
                <w:szCs w:val="19"/>
              </w:rPr>
              <w:t>‘It is easy for me to make green choices.’</w:t>
            </w:r>
          </w:p>
        </w:tc>
      </w:tr>
    </w:tbl>
    <w:p w14:paraId="31F0F65E">
      <w:pPr>
        <w:spacing w:before="80" w:after="280"/>
        <w:jc w:val="center"/>
      </w:pPr>
      <w:r>
        <w:rPr>
          <w:rFonts w:ascii="Times New Roman" w:hAnsi="Times New Roman" w:eastAsia="Times New Roman" w:cs="Times New Roman"/>
          <w:i/>
          <w:iCs/>
          <w:color w:val="595959"/>
          <w:sz w:val="19"/>
          <w:szCs w:val="19"/>
        </w:rPr>
        <w:t>Table 1. Theory of Planned Behavior constructs and their measurement in this study.</w:t>
      </w:r>
    </w:p>
    <w:p w14:paraId="09E2320F">
      <w:pPr>
        <w:spacing w:after="160" w:line="276" w:lineRule="auto"/>
        <w:jc w:val="both"/>
      </w:pPr>
      <w:r>
        <w:rPr>
          <w:rFonts w:ascii="Times New Roman" w:hAnsi="Times New Roman" w:eastAsia="Times New Roman" w:cs="Times New Roman"/>
          <w:color w:val="1A1A1A"/>
          <w:sz w:val="22"/>
          <w:szCs w:val="22"/>
        </w:rPr>
        <w:t>We also draw on Stern's (2000) Value-Belief-Norm theory, which links environmental concern to behaviour through values and awareness of consequences. In this report, concern aggregates knowledge, concern, and perceived urgency, and action aggregates five self-reported behaviours.</w:t>
      </w:r>
    </w:p>
    <w:p w14:paraId="5051A0B2">
      <w:pPr>
        <w:spacing w:after="160" w:line="276" w:lineRule="auto"/>
        <w:jc w:val="both"/>
      </w:pPr>
      <w:r>
        <w:rPr>
          <w:rFonts w:ascii="Times New Roman" w:hAnsi="Times New Roman" w:eastAsia="Times New Roman" w:cs="Times New Roman"/>
          <w:color w:val="1A1A1A"/>
          <w:sz w:val="22"/>
          <w:szCs w:val="22"/>
        </w:rPr>
        <w:t>A widely replicated finding in this literature is the intention–behaviour gap: people state strong environmental intentions yet underperform them. This paper quantifies that gap among Delhi youth and tests whether environmental context and migration status explain variation in it.</w:t>
      </w:r>
    </w:p>
    <w:p w14:paraId="49C59E5F">
      <w:pPr>
        <w:pStyle w:val="2"/>
        <w:spacing w:before="360" w:after="180"/>
      </w:pPr>
      <w:r>
        <w:rPr>
          <w:rFonts w:ascii="Times New Roman" w:hAnsi="Times New Roman" w:eastAsia="Times New Roman" w:cs="Times New Roman"/>
          <w:b/>
          <w:bCs/>
          <w:color w:val="000000"/>
        </w:rPr>
        <w:t>3. Objectives and Hypotheses</w:t>
      </w:r>
    </w:p>
    <w:p w14:paraId="10560CE9">
      <w:pPr>
        <w:pStyle w:val="3"/>
        <w:spacing w:before="360" w:after="180"/>
      </w:pPr>
      <w:r>
        <w:rPr>
          <w:rFonts w:ascii="Times New Roman" w:hAnsi="Times New Roman" w:eastAsia="Times New Roman" w:cs="Times New Roman"/>
          <w:b/>
          <w:bCs/>
          <w:color w:val="000000"/>
        </w:rPr>
        <w:t>Research Objectives</w:t>
      </w:r>
    </w:p>
    <w:p w14:paraId="0B25DF2C">
      <w:pPr>
        <w:pStyle w:val="16"/>
        <w:numPr>
          <w:ilvl w:val="0"/>
          <w:numId w:val="1"/>
        </w:numPr>
        <w:spacing w:after="100" w:line="264" w:lineRule="auto"/>
        <w:jc w:val="both"/>
      </w:pPr>
      <w:r>
        <w:rPr>
          <w:rFonts w:ascii="Times New Roman" w:hAnsi="Times New Roman" w:eastAsia="Times New Roman" w:cs="Times New Roman"/>
          <w:color w:val="1A1A1A"/>
          <w:sz w:val="22"/>
          <w:szCs w:val="22"/>
        </w:rPr>
        <w:t>To measure environmental concern, intention, and self-reported action among Delhi-based youth.</w:t>
      </w:r>
    </w:p>
    <w:p w14:paraId="7B1741B7">
      <w:pPr>
        <w:pStyle w:val="16"/>
        <w:numPr>
          <w:ilvl w:val="0"/>
          <w:numId w:val="1"/>
        </w:numPr>
        <w:spacing w:after="100" w:line="264" w:lineRule="auto"/>
        <w:jc w:val="both"/>
      </w:pPr>
      <w:r>
        <w:rPr>
          <w:rFonts w:ascii="Times New Roman" w:hAnsi="Times New Roman" w:eastAsia="Times New Roman" w:cs="Times New Roman"/>
          <w:color w:val="1A1A1A"/>
          <w:sz w:val="22"/>
          <w:szCs w:val="22"/>
        </w:rPr>
        <w:t>To relate these behavioural scores to the pollution environment of each student's home state.</w:t>
      </w:r>
    </w:p>
    <w:p w14:paraId="6D954DD3">
      <w:pPr>
        <w:pStyle w:val="16"/>
        <w:numPr>
          <w:ilvl w:val="0"/>
          <w:numId w:val="1"/>
        </w:numPr>
        <w:spacing w:after="100" w:line="264" w:lineRule="auto"/>
        <w:jc w:val="both"/>
      </w:pPr>
      <w:r>
        <w:rPr>
          <w:rFonts w:ascii="Times New Roman" w:hAnsi="Times New Roman" w:eastAsia="Times New Roman" w:cs="Times New Roman"/>
          <w:color w:val="1A1A1A"/>
          <w:sz w:val="22"/>
          <w:szCs w:val="22"/>
        </w:rPr>
        <w:t>To compare Delhi natives with interstate migrant students on concern, intention, and action.</w:t>
      </w:r>
    </w:p>
    <w:p w14:paraId="34205694">
      <w:pPr>
        <w:pStyle w:val="3"/>
        <w:spacing w:before="360" w:after="180"/>
      </w:pPr>
      <w:r>
        <w:rPr>
          <w:rFonts w:ascii="Times New Roman" w:hAnsi="Times New Roman" w:eastAsia="Times New Roman" w:cs="Times New Roman"/>
          <w:b/>
          <w:bCs/>
          <w:color w:val="000000"/>
        </w:rPr>
        <w:t>Hypotheses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5760"/>
        <w:gridCol w:w="2200"/>
      </w:tblGrid>
      <w:tr w14:paraId="7488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63594EE6">
            <w:pPr>
              <w:jc w:val="left"/>
            </w:pPr>
            <w:r>
              <w:rPr>
                <w:rFonts w:ascii="Times New Roman" w:hAnsi="Times New Roman" w:eastAsia="Times New Roman" w:cs="Times New Roman"/>
                <w:b/>
                <w:bCs/>
                <w:color w:val="000000"/>
                <w:sz w:val="19"/>
                <w:szCs w:val="19"/>
              </w:rPr>
              <w:t>Hypothesis</w:t>
            </w:r>
          </w:p>
        </w:tc>
        <w:tc>
          <w:tcPr>
            <w:tcW w:w="57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622FBF1D">
            <w:pPr>
              <w:jc w:val="left"/>
            </w:pPr>
            <w:r>
              <w:rPr>
                <w:rFonts w:ascii="Times New Roman" w:hAnsi="Times New Roman" w:eastAsia="Times New Roman" w:cs="Times New Roman"/>
                <w:b/>
                <w:bCs/>
                <w:color w:val="000000"/>
                <w:sz w:val="19"/>
                <w:szCs w:val="19"/>
              </w:rPr>
              <w:t>Statement</w:t>
            </w:r>
          </w:p>
        </w:tc>
        <w:tc>
          <w:tcPr>
            <w:tcW w:w="22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61137A46">
            <w:pPr>
              <w:jc w:val="left"/>
            </w:pPr>
            <w:r>
              <w:rPr>
                <w:rFonts w:ascii="Times New Roman" w:hAnsi="Times New Roman" w:eastAsia="Times New Roman" w:cs="Times New Roman"/>
                <w:b/>
                <w:bCs/>
                <w:color w:val="000000"/>
                <w:sz w:val="19"/>
                <w:szCs w:val="19"/>
              </w:rPr>
              <w:t>Outcome</w:t>
            </w:r>
          </w:p>
        </w:tc>
      </w:tr>
      <w:tr w14:paraId="4966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5A4518B">
            <w:pPr>
              <w:jc w:val="center"/>
            </w:pPr>
            <w:r>
              <w:rPr>
                <w:rFonts w:ascii="Times New Roman" w:hAnsi="Times New Roman" w:eastAsia="Times New Roman" w:cs="Times New Roman"/>
                <w:b w:val="0"/>
                <w:bCs w:val="0"/>
                <w:color w:val="1A1A1A"/>
                <w:sz w:val="19"/>
                <w:szCs w:val="19"/>
              </w:rPr>
              <w:t>H1</w:t>
            </w:r>
          </w:p>
        </w:tc>
        <w:tc>
          <w:tcPr>
            <w:tcW w:w="5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46525F2">
            <w:pPr>
              <w:jc w:val="left"/>
            </w:pPr>
            <w:r>
              <w:rPr>
                <w:rFonts w:ascii="Times New Roman" w:hAnsi="Times New Roman" w:eastAsia="Times New Roman" w:cs="Times New Roman"/>
                <w:b w:val="0"/>
                <w:bCs w:val="0"/>
                <w:color w:val="1A1A1A"/>
                <w:sz w:val="19"/>
                <w:szCs w:val="19"/>
              </w:rPr>
              <w:t>Higher environmental concern leads to more pro-environmental action (positive).</w:t>
            </w:r>
          </w:p>
        </w:tc>
        <w:tc>
          <w:tcPr>
            <w:tcW w:w="2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65CF24D">
            <w:pPr>
              <w:jc w:val="center"/>
            </w:pPr>
            <w:r>
              <w:rPr>
                <w:rFonts w:ascii="Times New Roman" w:hAnsi="Times New Roman" w:eastAsia="Times New Roman" w:cs="Times New Roman"/>
                <w:b w:val="0"/>
                <w:bCs w:val="0"/>
                <w:color w:val="1A1A1A"/>
                <w:sz w:val="19"/>
                <w:szCs w:val="19"/>
              </w:rPr>
              <w:t>Supported</w:t>
            </w:r>
          </w:p>
        </w:tc>
      </w:tr>
      <w:tr w14:paraId="390A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8DD9518">
            <w:pPr>
              <w:jc w:val="center"/>
            </w:pPr>
            <w:r>
              <w:rPr>
                <w:rFonts w:ascii="Times New Roman" w:hAnsi="Times New Roman" w:eastAsia="Times New Roman" w:cs="Times New Roman"/>
                <w:b w:val="0"/>
                <w:bCs w:val="0"/>
                <w:color w:val="1A1A1A"/>
                <w:sz w:val="19"/>
                <w:szCs w:val="19"/>
              </w:rPr>
              <w:t>H2</w:t>
            </w:r>
          </w:p>
        </w:tc>
        <w:tc>
          <w:tcPr>
            <w:tcW w:w="57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2F8A551">
            <w:pPr>
              <w:jc w:val="left"/>
            </w:pPr>
            <w:r>
              <w:rPr>
                <w:rFonts w:ascii="Times New Roman" w:hAnsi="Times New Roman" w:eastAsia="Times New Roman" w:cs="Times New Roman"/>
                <w:b w:val="0"/>
                <w:bCs w:val="0"/>
                <w:color w:val="1A1A1A"/>
                <w:sz w:val="19"/>
                <w:szCs w:val="19"/>
              </w:rPr>
              <w:t>Living in a more polluted home environment leads to higher environmental concern.</w:t>
            </w:r>
          </w:p>
        </w:tc>
        <w:tc>
          <w:tcPr>
            <w:tcW w:w="22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64A90CC">
            <w:pPr>
              <w:jc w:val="center"/>
            </w:pPr>
            <w:r>
              <w:rPr>
                <w:rFonts w:ascii="Times New Roman" w:hAnsi="Times New Roman" w:eastAsia="Times New Roman" w:cs="Times New Roman"/>
                <w:b w:val="0"/>
                <w:bCs w:val="0"/>
                <w:color w:val="1A1A1A"/>
                <w:sz w:val="19"/>
                <w:szCs w:val="19"/>
              </w:rPr>
              <w:t>Not supported</w:t>
            </w:r>
          </w:p>
        </w:tc>
      </w:tr>
      <w:tr w14:paraId="46C8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2AE67EF">
            <w:pPr>
              <w:jc w:val="center"/>
            </w:pPr>
            <w:r>
              <w:rPr>
                <w:rFonts w:ascii="Times New Roman" w:hAnsi="Times New Roman" w:eastAsia="Times New Roman" w:cs="Times New Roman"/>
                <w:b w:val="0"/>
                <w:bCs w:val="0"/>
                <w:color w:val="1A1A1A"/>
                <w:sz w:val="19"/>
                <w:szCs w:val="19"/>
              </w:rPr>
              <w:t>H3</w:t>
            </w:r>
          </w:p>
        </w:tc>
        <w:tc>
          <w:tcPr>
            <w:tcW w:w="5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47B0A55">
            <w:pPr>
              <w:jc w:val="left"/>
            </w:pPr>
            <w:r>
              <w:rPr>
                <w:rFonts w:ascii="Times New Roman" w:hAnsi="Times New Roman" w:eastAsia="Times New Roman" w:cs="Times New Roman"/>
                <w:b w:val="0"/>
                <w:bCs w:val="0"/>
                <w:color w:val="1A1A1A"/>
                <w:sz w:val="19"/>
                <w:szCs w:val="19"/>
              </w:rPr>
              <w:t>Migrants from highly polluted states show higher concern than Delhi natives.</w:t>
            </w:r>
          </w:p>
        </w:tc>
        <w:tc>
          <w:tcPr>
            <w:tcW w:w="2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9C50E26">
            <w:pPr>
              <w:jc w:val="center"/>
            </w:pPr>
            <w:r>
              <w:rPr>
                <w:rFonts w:ascii="Times New Roman" w:hAnsi="Times New Roman" w:eastAsia="Times New Roman" w:cs="Times New Roman"/>
                <w:b w:val="0"/>
                <w:bCs w:val="0"/>
                <w:color w:val="1A1A1A"/>
                <w:sz w:val="19"/>
                <w:szCs w:val="19"/>
              </w:rPr>
              <w:t>Not supported</w:t>
            </w:r>
          </w:p>
        </w:tc>
      </w:tr>
    </w:tbl>
    <w:p w14:paraId="5B3EE2B6">
      <w:pPr>
        <w:spacing w:before="80" w:after="280"/>
        <w:jc w:val="center"/>
      </w:pPr>
      <w:r>
        <w:rPr>
          <w:rFonts w:ascii="Times New Roman" w:hAnsi="Times New Roman" w:eastAsia="Times New Roman" w:cs="Times New Roman"/>
          <w:i/>
          <w:iCs/>
          <w:color w:val="595959"/>
          <w:sz w:val="19"/>
          <w:szCs w:val="19"/>
        </w:rPr>
        <w:t>Table 2. Hypotheses and their outcome in this study.</w:t>
      </w:r>
    </w:p>
    <w:p w14:paraId="7EA3910C">
      <w:pPr>
        <w:pStyle w:val="2"/>
        <w:spacing w:before="360" w:after="180"/>
      </w:pPr>
      <w:r>
        <w:rPr>
          <w:rFonts w:ascii="Times New Roman" w:hAnsi="Times New Roman" w:eastAsia="Times New Roman" w:cs="Times New Roman"/>
          <w:b/>
          <w:bCs/>
          <w:color w:val="000000"/>
        </w:rPr>
        <w:t>4. Materials and Methods</w:t>
      </w:r>
    </w:p>
    <w:p w14:paraId="6EA4E7F2">
      <w:pPr>
        <w:spacing w:after="160" w:line="276" w:lineRule="auto"/>
        <w:jc w:val="both"/>
      </w:pPr>
      <w:r>
        <w:rPr>
          <w:rFonts w:ascii="Times New Roman" w:hAnsi="Times New Roman" w:eastAsia="Times New Roman" w:cs="Times New Roman"/>
          <w:color w:val="1A1A1A"/>
          <w:sz w:val="22"/>
          <w:szCs w:val="22"/>
        </w:rPr>
        <w:t>The project uses a two-layer design. Layer A supplies objective environmental context from open-source data. Layer B supplies the behavioural response from a primary survey. Merging them by home state yields a per-respondent pollution context that powers the analysis.</w:t>
      </w:r>
    </w:p>
    <w:p w14:paraId="62E68A13">
      <w:pPr>
        <w:spacing w:before="120" w:after="60"/>
        <w:jc w:val="center"/>
      </w:pPr>
      <w:r>
        <w:drawing>
          <wp:inline distT="0" distB="0" distL="0" distR="0">
            <wp:extent cx="5762625"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62625" cy="3867150"/>
                    </a:xfrm>
                    <a:prstGeom prst="rect">
                      <a:avLst/>
                    </a:prstGeom>
                  </pic:spPr>
                </pic:pic>
              </a:graphicData>
            </a:graphic>
          </wp:inline>
        </w:drawing>
      </w:r>
    </w:p>
    <w:p w14:paraId="073B5685">
      <w:pPr>
        <w:spacing w:before="80" w:after="280"/>
        <w:jc w:val="center"/>
      </w:pPr>
      <w:r>
        <w:rPr>
          <w:rFonts w:ascii="Times New Roman" w:hAnsi="Times New Roman" w:eastAsia="Times New Roman" w:cs="Times New Roman"/>
          <w:i/>
          <w:iCs/>
          <w:color w:val="595959"/>
          <w:sz w:val="19"/>
          <w:szCs w:val="19"/>
        </w:rPr>
        <w:t>Figure 1. Methodological pipeline: two-layer design, merge, and analysis.</w:t>
      </w:r>
    </w:p>
    <w:p w14:paraId="21C055A0">
      <w:pPr>
        <w:pStyle w:val="3"/>
        <w:spacing w:before="360" w:after="180"/>
      </w:pPr>
      <w:r>
        <w:rPr>
          <w:rFonts w:ascii="Times New Roman" w:hAnsi="Times New Roman" w:eastAsia="Times New Roman" w:cs="Times New Roman"/>
          <w:b/>
          <w:bCs/>
          <w:color w:val="000000"/>
        </w:rPr>
        <w:t>4.1 Layer A. Open-Source Environmental Data</w:t>
      </w:r>
    </w:p>
    <w:p w14:paraId="31B9D1C2">
      <w:pPr>
        <w:spacing w:after="160" w:line="276" w:lineRule="auto"/>
        <w:jc w:val="both"/>
      </w:pPr>
      <w:r>
        <w:rPr>
          <w:rFonts w:ascii="Times New Roman" w:hAnsi="Times New Roman" w:eastAsia="Times New Roman" w:cs="Times New Roman"/>
          <w:color w:val="1A1A1A"/>
          <w:sz w:val="22"/>
          <w:szCs w:val="22"/>
        </w:rPr>
        <w:t>Environmental indicators were obtained from the World Bank Open Data API, which is free and requires no API key. A live pull returns India's time series from 1990 to 2024.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60"/>
        <w:gridCol w:w="3700"/>
      </w:tblGrid>
      <w:tr w14:paraId="48A8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53040F6A">
            <w:pPr>
              <w:jc w:val="left"/>
            </w:pPr>
            <w:r>
              <w:rPr>
                <w:rFonts w:ascii="Times New Roman" w:hAnsi="Times New Roman" w:eastAsia="Times New Roman" w:cs="Times New Roman"/>
                <w:b/>
                <w:bCs/>
                <w:color w:val="000000"/>
                <w:sz w:val="19"/>
                <w:szCs w:val="19"/>
              </w:rPr>
              <w:t>Indicator</w:t>
            </w:r>
          </w:p>
        </w:tc>
        <w:tc>
          <w:tcPr>
            <w:tcW w:w="32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022AD378">
            <w:pPr>
              <w:jc w:val="left"/>
            </w:pPr>
            <w:r>
              <w:rPr>
                <w:rFonts w:ascii="Times New Roman" w:hAnsi="Times New Roman" w:eastAsia="Times New Roman" w:cs="Times New Roman"/>
                <w:b/>
                <w:bCs/>
                <w:color w:val="000000"/>
                <w:sz w:val="19"/>
                <w:szCs w:val="19"/>
              </w:rPr>
              <w:t>World Bank Code</w:t>
            </w:r>
          </w:p>
        </w:tc>
        <w:tc>
          <w:tcPr>
            <w:tcW w:w="37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0EA5B268">
            <w:pPr>
              <w:jc w:val="left"/>
            </w:pPr>
            <w:r>
              <w:rPr>
                <w:rFonts w:ascii="Times New Roman" w:hAnsi="Times New Roman" w:eastAsia="Times New Roman" w:cs="Times New Roman"/>
                <w:b/>
                <w:bCs/>
                <w:color w:val="000000"/>
                <w:sz w:val="19"/>
                <w:szCs w:val="19"/>
              </w:rPr>
              <w:t>Role</w:t>
            </w:r>
          </w:p>
        </w:tc>
      </w:tr>
      <w:tr w14:paraId="1768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CD95ACC">
            <w:pPr>
              <w:jc w:val="left"/>
            </w:pPr>
            <w:r>
              <w:rPr>
                <w:rFonts w:ascii="Times New Roman" w:hAnsi="Times New Roman" w:eastAsia="Times New Roman" w:cs="Times New Roman"/>
                <w:b w:val="0"/>
                <w:bCs w:val="0"/>
                <w:color w:val="1A1A1A"/>
                <w:sz w:val="19"/>
                <w:szCs w:val="19"/>
              </w:rPr>
              <w:t>PM2.5 exposure</w:t>
            </w:r>
          </w:p>
        </w:tc>
        <w:tc>
          <w:tcPr>
            <w:tcW w:w="32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0FCCC44">
            <w:pPr>
              <w:jc w:val="left"/>
            </w:pPr>
            <w:r>
              <w:rPr>
                <w:rFonts w:ascii="Times New Roman" w:hAnsi="Times New Roman" w:eastAsia="Times New Roman" w:cs="Times New Roman"/>
                <w:b w:val="0"/>
                <w:bCs w:val="0"/>
                <w:color w:val="1A1A1A"/>
                <w:sz w:val="19"/>
                <w:szCs w:val="19"/>
              </w:rPr>
              <w:t>EN.ATM.PM25.MC.M3</w:t>
            </w:r>
          </w:p>
        </w:tc>
        <w:tc>
          <w:tcPr>
            <w:tcW w:w="37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4F4D901F">
            <w:pPr>
              <w:jc w:val="left"/>
            </w:pPr>
            <w:r>
              <w:rPr>
                <w:rFonts w:ascii="Times New Roman" w:hAnsi="Times New Roman" w:eastAsia="Times New Roman" w:cs="Times New Roman"/>
                <w:b w:val="0"/>
                <w:bCs w:val="0"/>
                <w:color w:val="1A1A1A"/>
                <w:sz w:val="19"/>
                <w:szCs w:val="19"/>
              </w:rPr>
              <w:t>Core pollution variable</w:t>
            </w:r>
          </w:p>
        </w:tc>
      </w:tr>
      <w:tr w14:paraId="557F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57B2FF1">
            <w:pPr>
              <w:jc w:val="left"/>
            </w:pPr>
            <w:r>
              <w:rPr>
                <w:rFonts w:ascii="Times New Roman" w:hAnsi="Times New Roman" w:eastAsia="Times New Roman" w:cs="Times New Roman"/>
                <w:b w:val="0"/>
                <w:bCs w:val="0"/>
                <w:color w:val="1A1A1A"/>
                <w:sz w:val="19"/>
                <w:szCs w:val="19"/>
              </w:rPr>
              <w:t>CO₂ per capita</w:t>
            </w:r>
          </w:p>
        </w:tc>
        <w:tc>
          <w:tcPr>
            <w:tcW w:w="32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549FA17B">
            <w:pPr>
              <w:jc w:val="left"/>
            </w:pPr>
            <w:r>
              <w:rPr>
                <w:rFonts w:ascii="Times New Roman" w:hAnsi="Times New Roman" w:eastAsia="Times New Roman" w:cs="Times New Roman"/>
                <w:b w:val="0"/>
                <w:bCs w:val="0"/>
                <w:color w:val="1A1A1A"/>
                <w:sz w:val="19"/>
                <w:szCs w:val="19"/>
              </w:rPr>
              <w:t>EN.GHG.CO2.PC.CE.AR5</w:t>
            </w:r>
          </w:p>
        </w:tc>
        <w:tc>
          <w:tcPr>
            <w:tcW w:w="37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EB39FAA">
            <w:pPr>
              <w:jc w:val="left"/>
            </w:pPr>
            <w:r>
              <w:rPr>
                <w:rFonts w:ascii="Times New Roman" w:hAnsi="Times New Roman" w:eastAsia="Times New Roman" w:cs="Times New Roman"/>
                <w:b w:val="0"/>
                <w:bCs w:val="0"/>
                <w:color w:val="1A1A1A"/>
                <w:sz w:val="19"/>
                <w:szCs w:val="19"/>
              </w:rPr>
              <w:t>Carbon footprint</w:t>
            </w:r>
          </w:p>
        </w:tc>
      </w:tr>
      <w:tr w14:paraId="3545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6922EBB">
            <w:pPr>
              <w:jc w:val="left"/>
            </w:pPr>
            <w:r>
              <w:rPr>
                <w:rFonts w:ascii="Times New Roman" w:hAnsi="Times New Roman" w:eastAsia="Times New Roman" w:cs="Times New Roman"/>
                <w:b w:val="0"/>
                <w:bCs w:val="0"/>
                <w:color w:val="1A1A1A"/>
                <w:sz w:val="19"/>
                <w:szCs w:val="19"/>
              </w:rPr>
              <w:t>Forest area</w:t>
            </w:r>
          </w:p>
        </w:tc>
        <w:tc>
          <w:tcPr>
            <w:tcW w:w="32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5C9C627">
            <w:pPr>
              <w:jc w:val="left"/>
            </w:pPr>
            <w:r>
              <w:rPr>
                <w:rFonts w:ascii="Times New Roman" w:hAnsi="Times New Roman" w:eastAsia="Times New Roman" w:cs="Times New Roman"/>
                <w:b w:val="0"/>
                <w:bCs w:val="0"/>
                <w:color w:val="1A1A1A"/>
                <w:sz w:val="19"/>
                <w:szCs w:val="19"/>
              </w:rPr>
              <w:t>AG.LND.FRST.ZS</w:t>
            </w:r>
          </w:p>
        </w:tc>
        <w:tc>
          <w:tcPr>
            <w:tcW w:w="37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8EBCAD7">
            <w:pPr>
              <w:jc w:val="left"/>
            </w:pPr>
            <w:r>
              <w:rPr>
                <w:rFonts w:ascii="Times New Roman" w:hAnsi="Times New Roman" w:eastAsia="Times New Roman" w:cs="Times New Roman"/>
                <w:b w:val="0"/>
                <w:bCs w:val="0"/>
                <w:color w:val="1A1A1A"/>
                <w:sz w:val="19"/>
                <w:szCs w:val="19"/>
              </w:rPr>
              <w:t>Context</w:t>
            </w:r>
          </w:p>
        </w:tc>
      </w:tr>
      <w:tr w14:paraId="1F35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9551DF7">
            <w:pPr>
              <w:jc w:val="left"/>
            </w:pPr>
            <w:r>
              <w:rPr>
                <w:rFonts w:ascii="Times New Roman" w:hAnsi="Times New Roman" w:eastAsia="Times New Roman" w:cs="Times New Roman"/>
                <w:b w:val="0"/>
                <w:bCs w:val="0"/>
                <w:color w:val="1A1A1A"/>
                <w:sz w:val="19"/>
                <w:szCs w:val="19"/>
              </w:rPr>
              <w:t>GDP per capita</w:t>
            </w:r>
          </w:p>
        </w:tc>
        <w:tc>
          <w:tcPr>
            <w:tcW w:w="32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580F7A22">
            <w:pPr>
              <w:jc w:val="left"/>
            </w:pPr>
            <w:r>
              <w:rPr>
                <w:rFonts w:ascii="Times New Roman" w:hAnsi="Times New Roman" w:eastAsia="Times New Roman" w:cs="Times New Roman"/>
                <w:b w:val="0"/>
                <w:bCs w:val="0"/>
                <w:color w:val="1A1A1A"/>
                <w:sz w:val="19"/>
                <w:szCs w:val="19"/>
              </w:rPr>
              <w:t>NY.GDP.PCAP.CD</w:t>
            </w:r>
          </w:p>
        </w:tc>
        <w:tc>
          <w:tcPr>
            <w:tcW w:w="37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D1A5419">
            <w:pPr>
              <w:jc w:val="left"/>
            </w:pPr>
            <w:r>
              <w:rPr>
                <w:rFonts w:ascii="Times New Roman" w:hAnsi="Times New Roman" w:eastAsia="Times New Roman" w:cs="Times New Roman"/>
                <w:b w:val="0"/>
                <w:bCs w:val="0"/>
                <w:color w:val="1A1A1A"/>
                <w:sz w:val="19"/>
                <w:szCs w:val="19"/>
              </w:rPr>
              <w:t>Development</w:t>
            </w:r>
          </w:p>
        </w:tc>
      </w:tr>
      <w:tr w14:paraId="2F302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C6CD75D">
            <w:pPr>
              <w:jc w:val="left"/>
            </w:pPr>
            <w:r>
              <w:rPr>
                <w:rFonts w:ascii="Times New Roman" w:hAnsi="Times New Roman" w:eastAsia="Times New Roman" w:cs="Times New Roman"/>
                <w:b w:val="0"/>
                <w:bCs w:val="0"/>
                <w:color w:val="1A1A1A"/>
                <w:sz w:val="19"/>
                <w:szCs w:val="19"/>
              </w:rPr>
              <w:t>Population</w:t>
            </w:r>
          </w:p>
        </w:tc>
        <w:tc>
          <w:tcPr>
            <w:tcW w:w="32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32BB934">
            <w:pPr>
              <w:jc w:val="left"/>
            </w:pPr>
            <w:r>
              <w:rPr>
                <w:rFonts w:ascii="Times New Roman" w:hAnsi="Times New Roman" w:eastAsia="Times New Roman" w:cs="Times New Roman"/>
                <w:b w:val="0"/>
                <w:bCs w:val="0"/>
                <w:color w:val="1A1A1A"/>
                <w:sz w:val="19"/>
                <w:szCs w:val="19"/>
              </w:rPr>
              <w:t>SP.POP.TOTL</w:t>
            </w:r>
          </w:p>
        </w:tc>
        <w:tc>
          <w:tcPr>
            <w:tcW w:w="37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16973BE">
            <w:pPr>
              <w:jc w:val="left"/>
            </w:pPr>
            <w:r>
              <w:rPr>
                <w:rFonts w:ascii="Times New Roman" w:hAnsi="Times New Roman" w:eastAsia="Times New Roman" w:cs="Times New Roman"/>
                <w:b w:val="0"/>
                <w:bCs w:val="0"/>
                <w:color w:val="1A1A1A"/>
                <w:sz w:val="19"/>
                <w:szCs w:val="19"/>
              </w:rPr>
              <w:t>Scale</w:t>
            </w:r>
          </w:p>
        </w:tc>
      </w:tr>
    </w:tbl>
    <w:p w14:paraId="48795987">
      <w:pPr>
        <w:spacing w:before="80" w:after="280"/>
        <w:jc w:val="center"/>
      </w:pPr>
      <w:r>
        <w:rPr>
          <w:rFonts w:ascii="Times New Roman" w:hAnsi="Times New Roman" w:eastAsia="Times New Roman" w:cs="Times New Roman"/>
          <w:i/>
          <w:iCs/>
          <w:color w:val="595959"/>
          <w:sz w:val="19"/>
          <w:szCs w:val="19"/>
        </w:rPr>
        <w:t>Table 3. Open-source indicators pulled live from the World Bank API.</w:t>
      </w:r>
    </w:p>
    <w:p w14:paraId="63228558">
      <w:pPr>
        <w:spacing w:after="160" w:line="276" w:lineRule="auto"/>
        <w:jc w:val="both"/>
      </w:pPr>
      <w:r>
        <w:rPr>
          <w:rFonts w:ascii="Times New Roman" w:hAnsi="Times New Roman" w:eastAsia="Times New Roman" w:cs="Times New Roman"/>
          <w:color w:val="1A1A1A"/>
          <w:sz w:val="22"/>
          <w:szCs w:val="22"/>
        </w:rPr>
        <w:t>For the home-state comparison, each respondent is assigned an indicative annual mean PM2.5 value for their state of origin, drawn from recent national air quality reports (CPCB and The State of Global Air). Students from Delhi are assigned Delhi's value, while migrants are assigned the value for their home state.</w:t>
      </w:r>
    </w:p>
    <w:p w14:paraId="26E4D04D">
      <w:pPr>
        <w:spacing w:after="200" w:line="264" w:lineRule="auto"/>
        <w:jc w:val="both"/>
      </w:pPr>
      <w:r>
        <w:rPr>
          <w:rFonts w:ascii="Times New Roman" w:hAnsi="Times New Roman" w:eastAsia="Times New Roman" w:cs="Times New Roman"/>
          <w:i/>
          <w:iCs/>
          <w:color w:val="595959"/>
          <w:sz w:val="20"/>
          <w:szCs w:val="20"/>
        </w:rPr>
        <w:t>Rigor note. The India time series is verified live open data. Because state-level, station-specific PM2.5 data are not returned by a key free API, the home-state values are indicative and should be replaced with CPCB or NAAQS station data for a submitted study. This is disclosed transparently rather than presented as authoritative.</w:t>
      </w:r>
    </w:p>
    <w:p w14:paraId="063827D4">
      <w:pPr>
        <w:pStyle w:val="3"/>
        <w:spacing w:before="360" w:after="180"/>
      </w:pPr>
      <w:r>
        <w:rPr>
          <w:rFonts w:ascii="Times New Roman" w:hAnsi="Times New Roman" w:eastAsia="Times New Roman" w:cs="Times New Roman"/>
          <w:b/>
          <w:bCs/>
          <w:color w:val="000000"/>
        </w:rPr>
        <w:t>4.2 Layer B. Behaviour Survey (Primary Data)</w:t>
      </w:r>
    </w:p>
    <w:p w14:paraId="68522420">
      <w:pPr>
        <w:spacing w:after="160" w:line="276" w:lineRule="auto"/>
        <w:jc w:val="both"/>
      </w:pPr>
      <w:r>
        <w:rPr>
          <w:rFonts w:ascii="Times New Roman" w:hAnsi="Times New Roman" w:eastAsia="Times New Roman" w:cs="Times New Roman"/>
          <w:color w:val="1A1A1A"/>
          <w:sz w:val="22"/>
          <w:szCs w:val="22"/>
        </w:rPr>
        <w:t>A purpose-designed survey operationalises the Theory of Planned Behavior. It collects demographics, three concern items, four intention items (attitude, norm, control, intention), and five self-reported behaviour items. Scores are computed for concern (1 to 5), intention (1 to 5), action (0 to 5), and the intention–behaviour gap.</w:t>
      </w:r>
    </w:p>
    <w:p w14:paraId="2A405553">
      <w:pPr>
        <w:spacing w:after="160" w:line="276" w:lineRule="auto"/>
        <w:jc w:val="both"/>
      </w:pPr>
      <w:r>
        <w:rPr>
          <w:rFonts w:ascii="Times New Roman" w:hAnsi="Times New Roman" w:eastAsia="Times New Roman" w:cs="Times New Roman"/>
          <w:color w:val="1A1A1A"/>
          <w:sz w:val="22"/>
          <w:szCs w:val="22"/>
        </w:rPr>
        <w:t>Sample. 35 students living in Delhi, of whom 20 were born and raised in Delhi (natives) and 15 moved from other states to study (migrants), covering 15 states.</w:t>
      </w:r>
    </w:p>
    <w:p w14:paraId="4E41E47C">
      <w:pPr>
        <w:spacing w:before="120" w:after="60"/>
        <w:jc w:val="center"/>
      </w:pPr>
      <w:r>
        <w:drawing>
          <wp:inline distT="0" distB="0" distL="0" distR="0">
            <wp:extent cx="5762625" cy="249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62625" cy="2495550"/>
                    </a:xfrm>
                    <a:prstGeom prst="rect">
                      <a:avLst/>
                    </a:prstGeom>
                  </pic:spPr>
                </pic:pic>
              </a:graphicData>
            </a:graphic>
          </wp:inline>
        </w:drawing>
      </w:r>
    </w:p>
    <w:p w14:paraId="3F8AFE7A">
      <w:pPr>
        <w:spacing w:before="80" w:after="280"/>
        <w:jc w:val="center"/>
      </w:pPr>
      <w:r>
        <w:rPr>
          <w:rFonts w:ascii="Times New Roman" w:hAnsi="Times New Roman" w:eastAsia="Times New Roman" w:cs="Times New Roman"/>
          <w:i/>
          <w:iCs/>
          <w:color w:val="595959"/>
          <w:sz w:val="19"/>
          <w:szCs w:val="19"/>
        </w:rPr>
        <w:t>Figure 2. Sample composition (left) and home-state pollution of the migrant students (right).</w:t>
      </w:r>
    </w:p>
    <w:p w14:paraId="71174E7C">
      <w:pPr>
        <w:pStyle w:val="3"/>
        <w:spacing w:before="360" w:after="180"/>
      </w:pPr>
      <w:r>
        <w:rPr>
          <w:rFonts w:ascii="Times New Roman" w:hAnsi="Times New Roman" w:eastAsia="Times New Roman" w:cs="Times New Roman"/>
          <w:b/>
          <w:bCs/>
          <w:color w:val="000000"/>
        </w:rPr>
        <w:t>4.3 Analytical Methods</w:t>
      </w:r>
    </w:p>
    <w:p w14:paraId="360F1AAC">
      <w:pPr>
        <w:pStyle w:val="16"/>
        <w:numPr>
          <w:ilvl w:val="0"/>
          <w:numId w:val="1"/>
        </w:numPr>
        <w:spacing w:after="100" w:line="264" w:lineRule="auto"/>
        <w:jc w:val="both"/>
      </w:pPr>
      <w:r>
        <w:rPr>
          <w:rFonts w:ascii="Times New Roman" w:hAnsi="Times New Roman" w:eastAsia="Times New Roman" w:cs="Times New Roman"/>
          <w:color w:val="1A1A1A"/>
          <w:sz w:val="22"/>
          <w:szCs w:val="22"/>
        </w:rPr>
        <w:t>Descriptive statistics and group means.</w:t>
      </w:r>
    </w:p>
    <w:p w14:paraId="0ABFA9D1">
      <w:pPr>
        <w:pStyle w:val="16"/>
        <w:numPr>
          <w:ilvl w:val="0"/>
          <w:numId w:val="1"/>
        </w:numPr>
        <w:spacing w:after="100" w:line="264" w:lineRule="auto"/>
        <w:jc w:val="both"/>
      </w:pPr>
      <w:r>
        <w:rPr>
          <w:rFonts w:ascii="Times New Roman" w:hAnsi="Times New Roman" w:eastAsia="Times New Roman" w:cs="Times New Roman"/>
          <w:color w:val="1A1A1A"/>
          <w:sz w:val="22"/>
          <w:szCs w:val="22"/>
        </w:rPr>
        <w:t>Welch's independent-samples t-test for unequal variances.</w:t>
      </w:r>
    </w:p>
    <w:p w14:paraId="11F3FDD0">
      <w:pPr>
        <w:pStyle w:val="16"/>
        <w:numPr>
          <w:ilvl w:val="0"/>
          <w:numId w:val="1"/>
        </w:numPr>
        <w:spacing w:after="100" w:line="264" w:lineRule="auto"/>
        <w:jc w:val="both"/>
      </w:pPr>
      <w:r>
        <w:rPr>
          <w:rFonts w:ascii="Times New Roman" w:hAnsi="Times New Roman" w:eastAsia="Times New Roman" w:cs="Times New Roman"/>
          <w:color w:val="1A1A1A"/>
          <w:sz w:val="22"/>
          <w:szCs w:val="22"/>
        </w:rPr>
        <w:t>Pearson product-moment correlations.</w:t>
      </w:r>
    </w:p>
    <w:p w14:paraId="52D03D30">
      <w:pPr>
        <w:pStyle w:val="16"/>
        <w:numPr>
          <w:ilvl w:val="0"/>
          <w:numId w:val="1"/>
        </w:numPr>
        <w:spacing w:after="100" w:line="264" w:lineRule="auto"/>
        <w:jc w:val="both"/>
      </w:pPr>
      <w:r>
        <w:rPr>
          <w:rFonts w:ascii="Times New Roman" w:hAnsi="Times New Roman" w:eastAsia="Times New Roman" w:cs="Times New Roman"/>
          <w:color w:val="1A1A1A"/>
          <w:sz w:val="22"/>
          <w:szCs w:val="22"/>
        </w:rPr>
        <w:t>Ordinary least squares (OLS) multiple linear regression.</w:t>
      </w:r>
    </w:p>
    <w:p w14:paraId="127D3CA5">
      <w:pPr>
        <w:pStyle w:val="16"/>
        <w:numPr>
          <w:ilvl w:val="0"/>
          <w:numId w:val="1"/>
        </w:numPr>
        <w:spacing w:after="100" w:line="264" w:lineRule="auto"/>
        <w:jc w:val="both"/>
      </w:pPr>
      <w:r>
        <w:rPr>
          <w:rFonts w:ascii="Times New Roman" w:hAnsi="Times New Roman" w:eastAsia="Times New Roman" w:cs="Times New Roman"/>
          <w:color w:val="1A1A1A"/>
          <w:sz w:val="22"/>
          <w:szCs w:val="22"/>
        </w:rPr>
        <w:t>Data visualisation with matplotlib and seaborn.</w:t>
      </w:r>
    </w:p>
    <w:p w14:paraId="739C783A">
      <w:pPr>
        <w:pStyle w:val="3"/>
        <w:spacing w:before="360" w:after="180"/>
      </w:pPr>
      <w:r>
        <w:rPr>
          <w:rFonts w:ascii="Times New Roman" w:hAnsi="Times New Roman" w:eastAsia="Times New Roman" w:cs="Times New Roman"/>
          <w:b/>
          <w:bCs/>
          <w:color w:val="000000"/>
        </w:rPr>
        <w:t>4.4 Variable Construction</w:t>
      </w:r>
    </w:p>
    <w:p w14:paraId="3D744894">
      <w:pPr>
        <w:spacing w:after="160" w:line="276" w:lineRule="auto"/>
        <w:jc w:val="both"/>
      </w:pPr>
      <w:r>
        <w:rPr>
          <w:rFonts w:ascii="Times New Roman" w:hAnsi="Times New Roman" w:eastAsia="Times New Roman" w:cs="Times New Roman"/>
          <w:color w:val="1A1A1A"/>
          <w:sz w:val="22"/>
          <w:szCs w:val="22"/>
        </w:rPr>
        <w:t xml:space="preserve">Raw Likert items are aggregated into derived scores using an arithmetic-mean composite and a weighted scoring rule. For each respondent </w:t>
      </w:r>
      <w:r>
        <w:rPr>
          <w:rFonts w:ascii="Times New Roman" w:hAnsi="Times New Roman" w:eastAsia="Times New Roman" w:cs="Times New Roman"/>
          <w:i/>
          <w:iCs/>
          <w:color w:val="1A1A1A"/>
          <w:sz w:val="22"/>
          <w:szCs w:val="22"/>
        </w:rPr>
        <w:t>i</w:t>
      </w:r>
      <w:r>
        <w:rPr>
          <w:rFonts w:ascii="Times New Roman" w:hAnsi="Times New Roman" w:eastAsia="Times New Roman" w:cs="Times New Roman"/>
          <w:color w:val="1A1A1A"/>
          <w:sz w:val="22"/>
          <w:szCs w:val="22"/>
        </w:rPr>
        <w:t xml:space="preserve">, let </w:t>
      </w:r>
      <w:r>
        <w:rPr>
          <w:rFonts w:ascii="Times New Roman" w:hAnsi="Times New Roman" w:eastAsia="Times New Roman" w:cs="Times New Roman"/>
          <w:i/>
          <w:iCs/>
          <w:color w:val="1A1A1A"/>
          <w:sz w:val="22"/>
          <w:szCs w:val="22"/>
        </w:rPr>
        <w:t>a</w:t>
      </w:r>
      <w:r>
        <w:rPr>
          <w:rFonts w:ascii="Times New Roman" w:hAnsi="Times New Roman" w:eastAsia="Times New Roman" w:cs="Times New Roman"/>
          <w:color w:val="1A1A1A"/>
          <w:sz w:val="22"/>
          <w:szCs w:val="22"/>
          <w:vertAlign w:val="subscript"/>
        </w:rPr>
        <w:t>i</w:t>
      </w:r>
      <w:r>
        <w:rPr>
          <w:rFonts w:ascii="Times New Roman" w:hAnsi="Times New Roman" w:eastAsia="Times New Roman" w:cs="Times New Roman"/>
          <w:color w:val="1A1A1A"/>
          <w:sz w:val="22"/>
          <w:szCs w:val="22"/>
        </w:rPr>
        <w:t xml:space="preserve">, </w:t>
      </w:r>
      <w:r>
        <w:rPr>
          <w:rFonts w:ascii="Times New Roman" w:hAnsi="Times New Roman" w:eastAsia="Times New Roman" w:cs="Times New Roman"/>
          <w:i/>
          <w:iCs/>
          <w:color w:val="1A1A1A"/>
          <w:sz w:val="22"/>
          <w:szCs w:val="22"/>
        </w:rPr>
        <w:t>c</w:t>
      </w:r>
      <w:r>
        <w:rPr>
          <w:rFonts w:ascii="Times New Roman" w:hAnsi="Times New Roman" w:eastAsia="Times New Roman" w:cs="Times New Roman"/>
          <w:color w:val="1A1A1A"/>
          <w:sz w:val="22"/>
          <w:szCs w:val="22"/>
          <w:vertAlign w:val="subscript"/>
        </w:rPr>
        <w:t>i</w:t>
      </w:r>
      <w:r>
        <w:rPr>
          <w:rFonts w:ascii="Times New Roman" w:hAnsi="Times New Roman" w:eastAsia="Times New Roman" w:cs="Times New Roman"/>
          <w:color w:val="1A1A1A"/>
          <w:sz w:val="22"/>
          <w:szCs w:val="22"/>
        </w:rPr>
        <w:t xml:space="preserve">, and </w:t>
      </w:r>
      <w:r>
        <w:rPr>
          <w:rFonts w:ascii="Times New Roman" w:hAnsi="Times New Roman" w:eastAsia="Times New Roman" w:cs="Times New Roman"/>
          <w:i/>
          <w:iCs/>
          <w:color w:val="1A1A1A"/>
          <w:sz w:val="22"/>
          <w:szCs w:val="22"/>
        </w:rPr>
        <w:t>u</w:t>
      </w:r>
      <w:r>
        <w:rPr>
          <w:rFonts w:ascii="Times New Roman" w:hAnsi="Times New Roman" w:eastAsia="Times New Roman" w:cs="Times New Roman"/>
          <w:color w:val="1A1A1A"/>
          <w:sz w:val="22"/>
          <w:szCs w:val="22"/>
          <w:vertAlign w:val="subscript"/>
        </w:rPr>
        <w:t>i</w:t>
      </w:r>
      <w:r>
        <w:rPr>
          <w:rFonts w:ascii="Times New Roman" w:hAnsi="Times New Roman" w:eastAsia="Times New Roman" w:cs="Times New Roman"/>
          <w:color w:val="1A1A1A"/>
          <w:sz w:val="22"/>
          <w:szCs w:val="22"/>
        </w:rPr>
        <w:t xml:space="preserve"> be the awareness, concern, and urgency responses on a 1-to-5 scale; attitude, norm, control, and intention form </w:t>
      </w:r>
      <w:r>
        <w:rPr>
          <w:rFonts w:ascii="Times New Roman" w:hAnsi="Times New Roman" w:eastAsia="Times New Roman" w:cs="Times New Roman"/>
          <w:i/>
          <w:iCs/>
          <w:color w:val="1A1A1A"/>
          <w:sz w:val="22"/>
          <w:szCs w:val="22"/>
        </w:rPr>
        <w:t>n</w:t>
      </w:r>
      <w:r>
        <w:rPr>
          <w:rFonts w:ascii="Times New Roman" w:hAnsi="Times New Roman" w:eastAsia="Times New Roman" w:cs="Times New Roman"/>
          <w:color w:val="1A1A1A"/>
          <w:sz w:val="22"/>
          <w:szCs w:val="22"/>
          <w:vertAlign w:val="subscript"/>
        </w:rPr>
        <w:t>i</w:t>
      </w:r>
      <w:r>
        <w:rPr>
          <w:rFonts w:ascii="Times New Roman" w:hAnsi="Times New Roman" w:eastAsia="Times New Roman" w:cs="Times New Roman"/>
          <w:color w:val="1A1A1A"/>
          <w:sz w:val="22"/>
          <w:szCs w:val="22"/>
        </w:rPr>
        <w:t xml:space="preserve">; and </w:t>
      </w:r>
      <w:r>
        <w:rPr>
          <w:rFonts w:ascii="Times New Roman" w:hAnsi="Times New Roman" w:eastAsia="Times New Roman" w:cs="Times New Roman"/>
          <w:i/>
          <w:iCs/>
          <w:color w:val="1A1A1A"/>
          <w:sz w:val="22"/>
          <w:szCs w:val="22"/>
        </w:rPr>
        <w:t>b</w:t>
      </w:r>
      <w:r>
        <w:rPr>
          <w:rFonts w:ascii="Times New Roman" w:hAnsi="Times New Roman" w:eastAsia="Times New Roman" w:cs="Times New Roman"/>
          <w:color w:val="1A1A1A"/>
          <w:sz w:val="22"/>
          <w:szCs w:val="22"/>
          <w:vertAlign w:val="subscript"/>
        </w:rPr>
        <w:t>1</w:t>
      </w:r>
      <w:r>
        <w:rPr>
          <w:rFonts w:ascii="Times New Roman" w:hAnsi="Times New Roman" w:eastAsia="Times New Roman" w:cs="Times New Roman"/>
          <w:color w:val="1A1A1A"/>
          <w:sz w:val="22"/>
          <w:szCs w:val="22"/>
        </w:rPr>
        <w:t xml:space="preserve"> to </w:t>
      </w:r>
      <w:r>
        <w:rPr>
          <w:rFonts w:ascii="Times New Roman" w:hAnsi="Times New Roman" w:eastAsia="Times New Roman" w:cs="Times New Roman"/>
          <w:i/>
          <w:iCs/>
          <w:color w:val="1A1A1A"/>
          <w:sz w:val="22"/>
          <w:szCs w:val="22"/>
        </w:rPr>
        <w:t>b</w:t>
      </w:r>
      <w:r>
        <w:rPr>
          <w:rFonts w:ascii="Times New Roman" w:hAnsi="Times New Roman" w:eastAsia="Times New Roman" w:cs="Times New Roman"/>
          <w:color w:val="1A1A1A"/>
          <w:sz w:val="22"/>
          <w:szCs w:val="22"/>
          <w:vertAlign w:val="subscript"/>
        </w:rPr>
        <w:t>5</w:t>
      </w:r>
      <w:r>
        <w:rPr>
          <w:rFonts w:ascii="Times New Roman" w:hAnsi="Times New Roman" w:eastAsia="Times New Roman" w:cs="Times New Roman"/>
          <w:color w:val="1A1A1A"/>
          <w:sz w:val="22"/>
          <w:szCs w:val="22"/>
        </w:rPr>
        <w:t xml:space="preserve"> are the five behaviour outcomes in {Yes, Sometimes, No}.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4C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95959" w:sz="4" w:space="0"/>
              <w:left w:val="single" w:color="595959" w:sz="4" w:space="0"/>
              <w:bottom w:val="single" w:color="595959" w:sz="4" w:space="0"/>
              <w:right w:val="single" w:color="595959" w:sz="4" w:space="0"/>
            </w:tcBorders>
            <w:shd w:val="clear" w:color="auto" w:fill="F5F8F4"/>
            <w:tcMar>
              <w:top w:w="200" w:type="dxa"/>
              <w:left w:w="260" w:type="dxa"/>
              <w:bottom w:w="200" w:type="dxa"/>
              <w:right w:w="260" w:type="dxa"/>
            </w:tcMar>
          </w:tcPr>
          <w:p w14:paraId="4609FFF0">
            <w:pPr>
              <w:spacing w:after="140"/>
            </w:pPr>
            <w:r>
              <w:rPr>
                <w:rFonts w:ascii="Times New Roman" w:hAnsi="Times New Roman" w:eastAsia="Times New Roman" w:cs="Times New Roman"/>
                <w:b/>
                <w:bCs/>
                <w:color w:val="000000"/>
                <w:sz w:val="20"/>
                <w:szCs w:val="20"/>
              </w:rPr>
              <w:t>Formula 1. Derived Scores per Respondent i</w:t>
            </w:r>
          </w:p>
          <w:p w14:paraId="6AFCED92">
            <w:pPr>
              <w:spacing w:after="120"/>
              <w:jc w:val="center"/>
            </w:pPr>
            <w:r>
              <w:rPr>
                <w:rFonts w:ascii="Cambria" w:hAnsi="Cambria" w:eastAsia="Cambria" w:cs="Cambria"/>
                <w:i/>
                <w:iCs/>
                <w:color w:val="1A1A1A"/>
                <w:sz w:val="24"/>
                <w:szCs w:val="24"/>
              </w:rPr>
              <w:t>Concern</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mean(</w:t>
            </w:r>
            <w:r>
              <w:rPr>
                <w:rFonts w:ascii="Cambria" w:hAnsi="Cambria" w:eastAsia="Cambria" w:cs="Cambria"/>
                <w:i/>
                <w:iCs/>
                <w:color w:val="1A1A1A"/>
                <w:sz w:val="24"/>
                <w:szCs w:val="24"/>
              </w:rPr>
              <w:t>a</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w:t>
            </w:r>
            <w:r>
              <w:rPr>
                <w:rFonts w:ascii="Cambria" w:hAnsi="Cambria" w:eastAsia="Cambria" w:cs="Cambria"/>
                <w:i/>
                <w:iCs/>
                <w:color w:val="1A1A1A"/>
                <w:sz w:val="24"/>
                <w:szCs w:val="24"/>
              </w:rPr>
              <w:t>c</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w:t>
            </w:r>
            <w:r>
              <w:rPr>
                <w:rFonts w:ascii="Cambria" w:hAnsi="Cambria" w:eastAsia="Cambria" w:cs="Cambria"/>
                <w:i/>
                <w:iCs/>
                <w:color w:val="1A1A1A"/>
                <w:sz w:val="24"/>
                <w:szCs w:val="24"/>
              </w:rPr>
              <w:t>u</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w:t>
            </w:r>
          </w:p>
          <w:p w14:paraId="3E47A0E2">
            <w:pPr>
              <w:spacing w:after="120"/>
              <w:jc w:val="center"/>
            </w:pPr>
            <w:r>
              <w:rPr>
                <w:rFonts w:ascii="Cambria" w:hAnsi="Cambria" w:eastAsia="Cambria" w:cs="Cambria"/>
                <w:i/>
                <w:iCs/>
                <w:color w:val="1A1A1A"/>
                <w:sz w:val="24"/>
                <w:szCs w:val="24"/>
              </w:rPr>
              <w:t>Intention</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mean(</w:t>
            </w:r>
            <w:r>
              <w:rPr>
                <w:rFonts w:ascii="Cambria" w:hAnsi="Cambria" w:eastAsia="Cambria" w:cs="Cambria"/>
                <w:i/>
                <w:iCs/>
                <w:color w:val="1A1A1A"/>
                <w:sz w:val="24"/>
                <w:szCs w:val="24"/>
              </w:rPr>
              <w:t>attitude</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w:t>
            </w:r>
            <w:r>
              <w:rPr>
                <w:rFonts w:ascii="Cambria" w:hAnsi="Cambria" w:eastAsia="Cambria" w:cs="Cambria"/>
                <w:i/>
                <w:iCs/>
                <w:color w:val="1A1A1A"/>
                <w:sz w:val="24"/>
                <w:szCs w:val="24"/>
              </w:rPr>
              <w:t>norm</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w:t>
            </w:r>
            <w:r>
              <w:rPr>
                <w:rFonts w:ascii="Cambria" w:hAnsi="Cambria" w:eastAsia="Cambria" w:cs="Cambria"/>
                <w:i/>
                <w:iCs/>
                <w:color w:val="1A1A1A"/>
                <w:sz w:val="24"/>
                <w:szCs w:val="24"/>
              </w:rPr>
              <w:t>control</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w:t>
            </w:r>
            <w:r>
              <w:rPr>
                <w:rFonts w:ascii="Cambria" w:hAnsi="Cambria" w:eastAsia="Cambria" w:cs="Cambria"/>
                <w:i/>
                <w:iCs/>
                <w:color w:val="1A1A1A"/>
                <w:sz w:val="24"/>
                <w:szCs w:val="24"/>
              </w:rPr>
              <w:t>intention</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w:t>
            </w:r>
          </w:p>
          <w:p w14:paraId="18D85191">
            <w:pPr>
              <w:spacing w:after="120"/>
              <w:jc w:val="center"/>
            </w:pPr>
            <w:r>
              <w:rPr>
                <w:rFonts w:ascii="Cambria" w:hAnsi="Cambria" w:eastAsia="Cambria" w:cs="Cambria"/>
                <w:i/>
                <w:iCs/>
                <w:color w:val="1A1A1A"/>
                <w:sz w:val="24"/>
                <w:szCs w:val="24"/>
              </w:rPr>
              <w:t>Action</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Σ</w:t>
            </w:r>
            <w:r>
              <w:rPr>
                <w:rFonts w:ascii="Cambria" w:hAnsi="Cambria" w:eastAsia="Cambria" w:cs="Cambria"/>
                <w:i/>
                <w:iCs/>
                <w:color w:val="1A1A1A"/>
                <w:sz w:val="24"/>
                <w:szCs w:val="24"/>
                <w:vertAlign w:val="subscript"/>
              </w:rPr>
              <w:t>j</w:t>
            </w:r>
            <w:r>
              <w:rPr>
                <w:rFonts w:ascii="Cambria" w:hAnsi="Cambria" w:eastAsia="Cambria" w:cs="Cambria"/>
                <w:color w:val="1A1A1A"/>
                <w:sz w:val="24"/>
                <w:szCs w:val="24"/>
              </w:rPr>
              <w:t xml:space="preserve"> [ 1.0 × (</w:t>
            </w:r>
            <w:r>
              <w:rPr>
                <w:rFonts w:ascii="Cambria" w:hAnsi="Cambria" w:eastAsia="Cambria" w:cs="Cambria"/>
                <w:i/>
                <w:iCs/>
                <w:color w:val="1A1A1A"/>
                <w:sz w:val="24"/>
                <w:szCs w:val="24"/>
              </w:rPr>
              <w:t>b</w:t>
            </w:r>
            <w:r>
              <w:rPr>
                <w:rFonts w:ascii="Cambria" w:hAnsi="Cambria" w:eastAsia="Cambria" w:cs="Cambria"/>
                <w:i/>
                <w:iCs/>
                <w:color w:val="1A1A1A"/>
                <w:sz w:val="24"/>
                <w:szCs w:val="24"/>
                <w:vertAlign w:val="subscript"/>
              </w:rPr>
              <w:t>j</w:t>
            </w:r>
            <w:r>
              <w:rPr>
                <w:rFonts w:ascii="Cambria" w:hAnsi="Cambria" w:eastAsia="Cambria" w:cs="Cambria"/>
                <w:color w:val="1A1A1A"/>
                <w:sz w:val="24"/>
                <w:szCs w:val="24"/>
              </w:rPr>
              <w:t xml:space="preserve"> = Yes) + 0.5 × (</w:t>
            </w:r>
            <w:r>
              <w:rPr>
                <w:rFonts w:ascii="Cambria" w:hAnsi="Cambria" w:eastAsia="Cambria" w:cs="Cambria"/>
                <w:i/>
                <w:iCs/>
                <w:color w:val="1A1A1A"/>
                <w:sz w:val="24"/>
                <w:szCs w:val="24"/>
              </w:rPr>
              <w:t>b</w:t>
            </w:r>
            <w:r>
              <w:rPr>
                <w:rFonts w:ascii="Cambria" w:hAnsi="Cambria" w:eastAsia="Cambria" w:cs="Cambria"/>
                <w:i/>
                <w:iCs/>
                <w:color w:val="1A1A1A"/>
                <w:sz w:val="24"/>
                <w:szCs w:val="24"/>
                <w:vertAlign w:val="subscript"/>
              </w:rPr>
              <w:t>j</w:t>
            </w:r>
            <w:r>
              <w:rPr>
                <w:rFonts w:ascii="Cambria" w:hAnsi="Cambria" w:eastAsia="Cambria" w:cs="Cambria"/>
                <w:color w:val="1A1A1A"/>
                <w:sz w:val="24"/>
                <w:szCs w:val="24"/>
              </w:rPr>
              <w:t xml:space="preserve"> = Sometimes) ],  for </w:t>
            </w:r>
            <w:r>
              <w:rPr>
                <w:rFonts w:ascii="Cambria" w:hAnsi="Cambria" w:eastAsia="Cambria" w:cs="Cambria"/>
                <w:i/>
                <w:iCs/>
                <w:color w:val="1A1A1A"/>
                <w:sz w:val="24"/>
                <w:szCs w:val="24"/>
              </w:rPr>
              <w:t>j</w:t>
            </w:r>
            <w:r>
              <w:rPr>
                <w:rFonts w:ascii="Cambria" w:hAnsi="Cambria" w:eastAsia="Cambria" w:cs="Cambria"/>
                <w:color w:val="1A1A1A"/>
                <w:sz w:val="24"/>
                <w:szCs w:val="24"/>
              </w:rPr>
              <w:t xml:space="preserve"> = 1 to 5</w:t>
            </w:r>
          </w:p>
          <w:p w14:paraId="7084CA44">
            <w:pPr>
              <w:spacing w:after="120"/>
              <w:jc w:val="center"/>
            </w:pPr>
            <w:r>
              <w:rPr>
                <w:rFonts w:ascii="Cambria" w:hAnsi="Cambria" w:eastAsia="Cambria" w:cs="Cambria"/>
                <w:i/>
                <w:iCs/>
                <w:color w:val="1A1A1A"/>
                <w:sz w:val="24"/>
                <w:szCs w:val="24"/>
              </w:rPr>
              <w:t>Gap</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Intention</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Action</w:t>
            </w:r>
            <w:r>
              <w:rPr>
                <w:rFonts w:ascii="Cambria" w:hAnsi="Cambria" w:eastAsia="Cambria" w:cs="Cambria"/>
                <w:i/>
                <w:iCs/>
                <w:color w:val="1A1A1A"/>
                <w:sz w:val="24"/>
                <w:szCs w:val="24"/>
                <w:vertAlign w:val="subscript"/>
              </w:rPr>
              <w:t>i</w:t>
            </w:r>
          </w:p>
          <w:p w14:paraId="541DCF9D">
            <w:pPr>
              <w:spacing w:before="100"/>
              <w:jc w:val="both"/>
            </w:pPr>
            <w:r>
              <w:rPr>
                <w:rFonts w:ascii="Times New Roman" w:hAnsi="Times New Roman" w:eastAsia="Times New Roman" w:cs="Times New Roman"/>
                <w:i/>
                <w:iCs/>
                <w:color w:val="595959"/>
                <w:sz w:val="18"/>
                <w:szCs w:val="18"/>
              </w:rPr>
              <w:t>Indicator notation (x = condition) equals 1 if true and 0 otherwise. Actionᵢ lies in the interval [0, 5]; Concern and Intention lie in [1, 5]. A positive Gap means stated intent exceeds realised behaviour.</w:t>
            </w:r>
          </w:p>
        </w:tc>
      </w:tr>
    </w:tbl>
    <w:p w14:paraId="469CAB6D">
      <w:pPr>
        <w:pStyle w:val="2"/>
        <w:spacing w:before="360" w:after="180"/>
      </w:pPr>
      <w:r>
        <w:rPr>
          <w:rFonts w:ascii="Times New Roman" w:hAnsi="Times New Roman" w:eastAsia="Times New Roman" w:cs="Times New Roman"/>
          <w:b/>
          <w:bCs/>
          <w:color w:val="000000"/>
        </w:rPr>
        <w:t>5. The Survey Instrument</w:t>
      </w:r>
    </w:p>
    <w:p w14:paraId="30DCF0CA">
      <w:pPr>
        <w:spacing w:after="160" w:line="276" w:lineRule="auto"/>
        <w:jc w:val="both"/>
      </w:pPr>
      <w:r>
        <w:rPr>
          <w:rFonts w:ascii="Times New Roman" w:hAnsi="Times New Roman" w:eastAsia="Times New Roman" w:cs="Times New Roman"/>
          <w:color w:val="1A1A1A"/>
          <w:sz w:val="22"/>
          <w:szCs w:val="22"/>
        </w:rPr>
        <w:t>The questionnaire is structured below. Responses use a 1-to-5 scale where 1 means ‘not at all’ or ‘strongly disagree’ and 5 means ‘extremely’ or ‘strongly agree.’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960"/>
        <w:gridCol w:w="1800"/>
      </w:tblGrid>
      <w:tr w14:paraId="26B1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4AC247F0">
            <w:pPr>
              <w:jc w:val="left"/>
            </w:pPr>
            <w:r>
              <w:rPr>
                <w:rFonts w:ascii="Times New Roman" w:hAnsi="Times New Roman" w:eastAsia="Times New Roman" w:cs="Times New Roman"/>
                <w:b/>
                <w:bCs/>
                <w:color w:val="000000"/>
                <w:sz w:val="19"/>
                <w:szCs w:val="19"/>
              </w:rPr>
              <w:t>Section</w:t>
            </w:r>
          </w:p>
        </w:tc>
        <w:tc>
          <w:tcPr>
            <w:tcW w:w="49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0AB03E92">
            <w:pPr>
              <w:jc w:val="left"/>
            </w:pPr>
            <w:r>
              <w:rPr>
                <w:rFonts w:ascii="Times New Roman" w:hAnsi="Times New Roman" w:eastAsia="Times New Roman" w:cs="Times New Roman"/>
                <w:b/>
                <w:bCs/>
                <w:color w:val="000000"/>
                <w:sz w:val="19"/>
                <w:szCs w:val="19"/>
              </w:rPr>
              <w:t>Items</w:t>
            </w:r>
          </w:p>
        </w:tc>
        <w:tc>
          <w:tcPr>
            <w:tcW w:w="18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73D33F63">
            <w:pPr>
              <w:jc w:val="left"/>
            </w:pPr>
            <w:r>
              <w:rPr>
                <w:rFonts w:ascii="Times New Roman" w:hAnsi="Times New Roman" w:eastAsia="Times New Roman" w:cs="Times New Roman"/>
                <w:b/>
                <w:bCs/>
                <w:color w:val="000000"/>
                <w:sz w:val="19"/>
                <w:szCs w:val="19"/>
              </w:rPr>
              <w:t>Scale</w:t>
            </w:r>
          </w:p>
        </w:tc>
      </w:tr>
      <w:tr w14:paraId="0E3B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EB1CC6A">
            <w:pPr>
              <w:jc w:val="left"/>
            </w:pPr>
            <w:r>
              <w:rPr>
                <w:rFonts w:ascii="Times New Roman" w:hAnsi="Times New Roman" w:eastAsia="Times New Roman" w:cs="Times New Roman"/>
                <w:b w:val="0"/>
                <w:bCs w:val="0"/>
                <w:color w:val="1A1A1A"/>
                <w:sz w:val="19"/>
                <w:szCs w:val="19"/>
              </w:rPr>
              <w:t>1. Demographics</w:t>
            </w:r>
          </w:p>
        </w:tc>
        <w:tc>
          <w:tcPr>
            <w:tcW w:w="4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49F02002">
            <w:pPr>
              <w:jc w:val="left"/>
            </w:pPr>
            <w:r>
              <w:rPr>
                <w:rFonts w:ascii="Times New Roman" w:hAnsi="Times New Roman" w:eastAsia="Times New Roman" w:cs="Times New Roman"/>
                <w:b w:val="0"/>
                <w:bCs w:val="0"/>
                <w:color w:val="1A1A1A"/>
                <w:sz w:val="19"/>
                <w:szCs w:val="19"/>
              </w:rPr>
              <w:t>Age, gender, city, and state of origin</w:t>
            </w:r>
          </w:p>
        </w:tc>
        <w:tc>
          <w:tcPr>
            <w:tcW w:w="1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C5395F8">
            <w:pPr>
              <w:jc w:val="left"/>
            </w:pPr>
            <w:r>
              <w:rPr>
                <w:rFonts w:ascii="Times New Roman" w:hAnsi="Times New Roman" w:eastAsia="Times New Roman" w:cs="Times New Roman"/>
                <w:b w:val="0"/>
                <w:bCs w:val="0"/>
                <w:color w:val="1A1A1A"/>
                <w:sz w:val="19"/>
                <w:szCs w:val="19"/>
              </w:rPr>
              <w:t>–</w:t>
            </w:r>
          </w:p>
        </w:tc>
      </w:tr>
      <w:tr w14:paraId="0295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D67B120">
            <w:pPr>
              <w:jc w:val="left"/>
            </w:pPr>
            <w:r>
              <w:rPr>
                <w:rFonts w:ascii="Times New Roman" w:hAnsi="Times New Roman" w:eastAsia="Times New Roman" w:cs="Times New Roman"/>
                <w:b w:val="0"/>
                <w:bCs w:val="0"/>
                <w:color w:val="1A1A1A"/>
                <w:sz w:val="19"/>
                <w:szCs w:val="19"/>
              </w:rPr>
              <w:t>2. Concern</w:t>
            </w:r>
          </w:p>
        </w:tc>
        <w:tc>
          <w:tcPr>
            <w:tcW w:w="4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3CFE842">
            <w:pPr>
              <w:jc w:val="left"/>
            </w:pPr>
            <w:r>
              <w:rPr>
                <w:rFonts w:ascii="Times New Roman" w:hAnsi="Times New Roman" w:eastAsia="Times New Roman" w:cs="Times New Roman"/>
                <w:b w:val="0"/>
                <w:bCs w:val="0"/>
                <w:color w:val="1A1A1A"/>
                <w:sz w:val="19"/>
                <w:szCs w:val="19"/>
              </w:rPr>
              <w:t>Awareness, concern, urgency</w:t>
            </w:r>
          </w:p>
        </w:tc>
        <w:tc>
          <w:tcPr>
            <w:tcW w:w="18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C8B0854">
            <w:pPr>
              <w:jc w:val="left"/>
            </w:pPr>
            <w:r>
              <w:rPr>
                <w:rFonts w:ascii="Times New Roman" w:hAnsi="Times New Roman" w:eastAsia="Times New Roman" w:cs="Times New Roman"/>
                <w:b w:val="0"/>
                <w:bCs w:val="0"/>
                <w:color w:val="1A1A1A"/>
                <w:sz w:val="19"/>
                <w:szCs w:val="19"/>
              </w:rPr>
              <w:t>1 to 5</w:t>
            </w:r>
          </w:p>
        </w:tc>
      </w:tr>
      <w:tr w14:paraId="4653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CC5E7B1">
            <w:pPr>
              <w:jc w:val="left"/>
            </w:pPr>
            <w:r>
              <w:rPr>
                <w:rFonts w:ascii="Times New Roman" w:hAnsi="Times New Roman" w:eastAsia="Times New Roman" w:cs="Times New Roman"/>
                <w:b w:val="0"/>
                <w:bCs w:val="0"/>
                <w:color w:val="1A1A1A"/>
                <w:sz w:val="19"/>
                <w:szCs w:val="19"/>
              </w:rPr>
              <w:t>3. Intention (TPB)</w:t>
            </w:r>
          </w:p>
        </w:tc>
        <w:tc>
          <w:tcPr>
            <w:tcW w:w="4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8847B62">
            <w:pPr>
              <w:jc w:val="left"/>
            </w:pPr>
            <w:r>
              <w:rPr>
                <w:rFonts w:ascii="Times New Roman" w:hAnsi="Times New Roman" w:eastAsia="Times New Roman" w:cs="Times New Roman"/>
                <w:b w:val="0"/>
                <w:bCs w:val="0"/>
                <w:color w:val="1A1A1A"/>
                <w:sz w:val="19"/>
                <w:szCs w:val="19"/>
              </w:rPr>
              <w:t>Attitude, subjective norm, perceived control, intention</w:t>
            </w:r>
          </w:p>
        </w:tc>
        <w:tc>
          <w:tcPr>
            <w:tcW w:w="1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0171784">
            <w:pPr>
              <w:jc w:val="left"/>
            </w:pPr>
            <w:r>
              <w:rPr>
                <w:rFonts w:ascii="Times New Roman" w:hAnsi="Times New Roman" w:eastAsia="Times New Roman" w:cs="Times New Roman"/>
                <w:b w:val="0"/>
                <w:bCs w:val="0"/>
                <w:color w:val="1A1A1A"/>
                <w:sz w:val="19"/>
                <w:szCs w:val="19"/>
              </w:rPr>
              <w:t>1 to 5</w:t>
            </w:r>
          </w:p>
        </w:tc>
      </w:tr>
      <w:tr w14:paraId="1A3A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53EFBF1">
            <w:pPr>
              <w:jc w:val="left"/>
            </w:pPr>
            <w:r>
              <w:rPr>
                <w:rFonts w:ascii="Times New Roman" w:hAnsi="Times New Roman" w:eastAsia="Times New Roman" w:cs="Times New Roman"/>
                <w:b w:val="0"/>
                <w:bCs w:val="0"/>
                <w:color w:val="1A1A1A"/>
                <w:sz w:val="19"/>
                <w:szCs w:val="19"/>
              </w:rPr>
              <w:t>4. Self-reported behaviour</w:t>
            </w:r>
          </w:p>
        </w:tc>
        <w:tc>
          <w:tcPr>
            <w:tcW w:w="4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2C62E30A">
            <w:pPr>
              <w:jc w:val="left"/>
            </w:pPr>
            <w:r>
              <w:rPr>
                <w:rFonts w:ascii="Times New Roman" w:hAnsi="Times New Roman" w:eastAsia="Times New Roman" w:cs="Times New Roman"/>
                <w:b w:val="0"/>
                <w:bCs w:val="0"/>
                <w:color w:val="1A1A1A"/>
                <w:sz w:val="19"/>
                <w:szCs w:val="19"/>
              </w:rPr>
              <w:t>Waste segregation, reusable bag, green transport, e-waste recycling, participation</w:t>
            </w:r>
          </w:p>
        </w:tc>
        <w:tc>
          <w:tcPr>
            <w:tcW w:w="18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EE100C4">
            <w:pPr>
              <w:jc w:val="left"/>
            </w:pPr>
            <w:r>
              <w:rPr>
                <w:rFonts w:ascii="Times New Roman" w:hAnsi="Times New Roman" w:eastAsia="Times New Roman" w:cs="Times New Roman"/>
                <w:b w:val="0"/>
                <w:bCs w:val="0"/>
                <w:color w:val="1A1A1A"/>
                <w:sz w:val="19"/>
                <w:szCs w:val="19"/>
              </w:rPr>
              <w:t>Yes / Sometimes / No</w:t>
            </w:r>
          </w:p>
        </w:tc>
      </w:tr>
      <w:tr w14:paraId="1FBD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A0FB7C5">
            <w:pPr>
              <w:jc w:val="left"/>
            </w:pPr>
            <w:r>
              <w:rPr>
                <w:rFonts w:ascii="Times New Roman" w:hAnsi="Times New Roman" w:eastAsia="Times New Roman" w:cs="Times New Roman"/>
                <w:b w:val="0"/>
                <w:bCs w:val="0"/>
                <w:color w:val="1A1A1A"/>
                <w:sz w:val="19"/>
                <w:szCs w:val="19"/>
              </w:rPr>
              <w:t>5. Open</w:t>
            </w:r>
          </w:p>
        </w:tc>
        <w:tc>
          <w:tcPr>
            <w:tcW w:w="4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4004780">
            <w:pPr>
              <w:jc w:val="left"/>
            </w:pPr>
            <w:r>
              <w:rPr>
                <w:rFonts w:ascii="Times New Roman" w:hAnsi="Times New Roman" w:eastAsia="Times New Roman" w:cs="Times New Roman"/>
                <w:b w:val="0"/>
                <w:bCs w:val="0"/>
                <w:color w:val="1A1A1A"/>
                <w:sz w:val="19"/>
                <w:szCs w:val="19"/>
              </w:rPr>
              <w:t>What makes acting green hard or easy</w:t>
            </w:r>
          </w:p>
        </w:tc>
        <w:tc>
          <w:tcPr>
            <w:tcW w:w="18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806B963">
            <w:pPr>
              <w:jc w:val="left"/>
            </w:pPr>
            <w:r>
              <w:rPr>
                <w:rFonts w:ascii="Times New Roman" w:hAnsi="Times New Roman" w:eastAsia="Times New Roman" w:cs="Times New Roman"/>
                <w:b w:val="0"/>
                <w:bCs w:val="0"/>
                <w:color w:val="1A1A1A"/>
                <w:sz w:val="19"/>
                <w:szCs w:val="19"/>
              </w:rPr>
              <w:t>Free text</w:t>
            </w:r>
          </w:p>
        </w:tc>
      </w:tr>
    </w:tbl>
    <w:p w14:paraId="669719F5">
      <w:pPr>
        <w:spacing w:before="80" w:after="280"/>
        <w:jc w:val="center"/>
      </w:pPr>
      <w:r>
        <w:rPr>
          <w:rFonts w:ascii="Times New Roman" w:hAnsi="Times New Roman" w:eastAsia="Times New Roman" w:cs="Times New Roman"/>
          <w:i/>
          <w:iCs/>
          <w:color w:val="595959"/>
          <w:sz w:val="19"/>
          <w:szCs w:val="19"/>
        </w:rPr>
        <w:t>Table 4. Survey structure and response scales.</w:t>
      </w:r>
    </w:p>
    <w:p w14:paraId="3F91FDC9">
      <w:pPr>
        <w:pStyle w:val="2"/>
        <w:spacing w:before="360" w:after="180"/>
      </w:pPr>
      <w:r>
        <w:rPr>
          <w:rFonts w:ascii="Times New Roman" w:hAnsi="Times New Roman" w:eastAsia="Times New Roman" w:cs="Times New Roman"/>
          <w:b/>
          <w:bCs/>
          <w:color w:val="000000"/>
        </w:rPr>
        <w:t>6. Survey Data and Sample Profile</w:t>
      </w:r>
    </w:p>
    <w:p w14:paraId="2F639724">
      <w:pPr>
        <w:spacing w:after="160" w:line="276" w:lineRule="auto"/>
        <w:jc w:val="both"/>
      </w:pPr>
      <w:r>
        <w:rPr>
          <w:rFonts w:ascii="Times New Roman" w:hAnsi="Times New Roman" w:eastAsia="Times New Roman" w:cs="Times New Roman"/>
          <w:color w:val="1A1A1A"/>
          <w:sz w:val="22"/>
          <w:szCs w:val="22"/>
        </w:rPr>
        <w:t xml:space="preserve">The complete 35-respondent dataset is shown below. The column </w:t>
      </w:r>
      <w:r>
        <w:rPr>
          <w:rFonts w:ascii="Times New Roman" w:hAnsi="Times New Roman" w:eastAsia="Times New Roman" w:cs="Times New Roman"/>
          <w:i/>
          <w:iCs/>
          <w:color w:val="1A1A1A"/>
          <w:sz w:val="22"/>
          <w:szCs w:val="22"/>
        </w:rPr>
        <w:t>is_migrant</w:t>
      </w:r>
      <w:r>
        <w:rPr>
          <w:rFonts w:ascii="Times New Roman" w:hAnsi="Times New Roman" w:eastAsia="Times New Roman" w:cs="Times New Roman"/>
          <w:color w:val="1A1A1A"/>
          <w:sz w:val="22"/>
          <w:szCs w:val="22"/>
        </w:rPr>
        <w:t xml:space="preserve"> equals 0 for a Delhi native and 1 for a migrant. </w:t>
      </w:r>
      <w:r>
        <w:rPr>
          <w:rFonts w:ascii="Times New Roman" w:hAnsi="Times New Roman" w:eastAsia="Times New Roman" w:cs="Times New Roman"/>
          <w:i/>
          <w:iCs/>
          <w:color w:val="1A1A1A"/>
          <w:sz w:val="22"/>
          <w:szCs w:val="22"/>
        </w:rPr>
        <w:t>state_pm25</w:t>
      </w:r>
      <w:r>
        <w:rPr>
          <w:rFonts w:ascii="Times New Roman" w:hAnsi="Times New Roman" w:eastAsia="Times New Roman" w:cs="Times New Roman"/>
          <w:color w:val="1A1A1A"/>
          <w:sz w:val="22"/>
          <w:szCs w:val="22"/>
        </w:rPr>
        <w:t xml:space="preserve"> is the indicative annual mean PM2.5 of the respondent's home state, and concern, intention, action, and gap are the derived scores defined in Section 4.4.</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600"/>
        <w:gridCol w:w="550"/>
        <w:gridCol w:w="1700"/>
        <w:gridCol w:w="800"/>
        <w:gridCol w:w="1000"/>
        <w:gridCol w:w="1050"/>
        <w:gridCol w:w="950"/>
        <w:gridCol w:w="1010"/>
      </w:tblGrid>
      <w:tr w14:paraId="2A12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3DA2742F">
            <w:pPr>
              <w:jc w:val="center"/>
            </w:pPr>
            <w:r>
              <w:rPr>
                <w:rFonts w:ascii="Times New Roman" w:hAnsi="Times New Roman" w:eastAsia="Times New Roman" w:cs="Times New Roman"/>
                <w:b/>
                <w:bCs/>
                <w:color w:val="000000"/>
                <w:sz w:val="16"/>
                <w:szCs w:val="16"/>
              </w:rPr>
              <w:t>ID</w:t>
            </w:r>
          </w:p>
        </w:tc>
        <w:tc>
          <w:tcPr>
            <w:tcW w:w="6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29E9D948">
            <w:pPr>
              <w:jc w:val="center"/>
            </w:pPr>
            <w:r>
              <w:rPr>
                <w:rFonts w:ascii="Times New Roman" w:hAnsi="Times New Roman" w:eastAsia="Times New Roman" w:cs="Times New Roman"/>
                <w:b/>
                <w:bCs/>
                <w:color w:val="000000"/>
                <w:sz w:val="16"/>
                <w:szCs w:val="16"/>
              </w:rPr>
              <w:t>Age</w:t>
            </w:r>
          </w:p>
        </w:tc>
        <w:tc>
          <w:tcPr>
            <w:tcW w:w="55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5610F6EB">
            <w:pPr>
              <w:jc w:val="center"/>
            </w:pPr>
            <w:r>
              <w:rPr>
                <w:rFonts w:ascii="Times New Roman" w:hAnsi="Times New Roman" w:eastAsia="Times New Roman" w:cs="Times New Roman"/>
                <w:b/>
                <w:bCs/>
                <w:color w:val="000000"/>
                <w:sz w:val="16"/>
                <w:szCs w:val="16"/>
              </w:rPr>
              <w:t>Sex</w:t>
            </w:r>
          </w:p>
        </w:tc>
        <w:tc>
          <w:tcPr>
            <w:tcW w:w="17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5F5124FC">
            <w:pPr>
              <w:jc w:val="center"/>
            </w:pPr>
            <w:r>
              <w:rPr>
                <w:rFonts w:ascii="Times New Roman" w:hAnsi="Times New Roman" w:eastAsia="Times New Roman" w:cs="Times New Roman"/>
                <w:b/>
                <w:bCs/>
                <w:color w:val="000000"/>
                <w:sz w:val="16"/>
                <w:szCs w:val="16"/>
              </w:rPr>
              <w:t>Home State</w:t>
            </w:r>
          </w:p>
        </w:tc>
        <w:tc>
          <w:tcPr>
            <w:tcW w:w="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78046E71">
            <w:pPr>
              <w:jc w:val="center"/>
            </w:pPr>
            <w:r>
              <w:rPr>
                <w:rFonts w:ascii="Times New Roman" w:hAnsi="Times New Roman" w:eastAsia="Times New Roman" w:cs="Times New Roman"/>
                <w:b/>
                <w:bCs/>
                <w:color w:val="000000"/>
                <w:sz w:val="16"/>
                <w:szCs w:val="16"/>
              </w:rPr>
              <w:t>PM2.5</w:t>
            </w:r>
          </w:p>
        </w:tc>
        <w:tc>
          <w:tcPr>
            <w:tcW w:w="10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7BF1B247">
            <w:pPr>
              <w:jc w:val="center"/>
            </w:pPr>
            <w:r>
              <w:rPr>
                <w:rFonts w:ascii="Times New Roman" w:hAnsi="Times New Roman" w:eastAsia="Times New Roman" w:cs="Times New Roman"/>
                <w:b/>
                <w:bCs/>
                <w:color w:val="000000"/>
                <w:sz w:val="16"/>
                <w:szCs w:val="16"/>
              </w:rPr>
              <w:t>Concern</w:t>
            </w:r>
          </w:p>
        </w:tc>
        <w:tc>
          <w:tcPr>
            <w:tcW w:w="105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78DC41F3">
            <w:pPr>
              <w:jc w:val="center"/>
            </w:pPr>
            <w:r>
              <w:rPr>
                <w:rFonts w:ascii="Times New Roman" w:hAnsi="Times New Roman" w:eastAsia="Times New Roman" w:cs="Times New Roman"/>
                <w:b/>
                <w:bCs/>
                <w:color w:val="000000"/>
                <w:sz w:val="16"/>
                <w:szCs w:val="16"/>
              </w:rPr>
              <w:t>Intention</w:t>
            </w:r>
          </w:p>
        </w:tc>
        <w:tc>
          <w:tcPr>
            <w:tcW w:w="95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1E018ACE">
            <w:pPr>
              <w:jc w:val="center"/>
            </w:pPr>
            <w:r>
              <w:rPr>
                <w:rFonts w:ascii="Times New Roman" w:hAnsi="Times New Roman" w:eastAsia="Times New Roman" w:cs="Times New Roman"/>
                <w:b/>
                <w:bCs/>
                <w:color w:val="000000"/>
                <w:sz w:val="16"/>
                <w:szCs w:val="16"/>
              </w:rPr>
              <w:t>Action</w:t>
            </w:r>
          </w:p>
        </w:tc>
        <w:tc>
          <w:tcPr>
            <w:tcW w:w="1010" w:type="dxa"/>
            <w:tcBorders>
              <w:top w:val="single" w:color="999999" w:sz="4" w:space="0"/>
              <w:left w:val="single" w:color="999999" w:sz="4" w:space="0"/>
              <w:bottom w:val="single" w:color="999999" w:sz="4" w:space="0"/>
              <w:right w:val="single" w:color="999999" w:sz="4" w:space="0"/>
            </w:tcBorders>
            <w:shd w:val="clear" w:color="auto" w:fill="D9D9D9"/>
            <w:tcMar>
              <w:top w:w="60" w:type="dxa"/>
              <w:left w:w="60" w:type="dxa"/>
              <w:bottom w:w="60" w:type="dxa"/>
              <w:right w:w="60" w:type="dxa"/>
            </w:tcMar>
            <w:vAlign w:val="center"/>
          </w:tcPr>
          <w:p w14:paraId="192BABD9">
            <w:pPr>
              <w:jc w:val="center"/>
            </w:pPr>
            <w:r>
              <w:rPr>
                <w:rFonts w:ascii="Times New Roman" w:hAnsi="Times New Roman" w:eastAsia="Times New Roman" w:cs="Times New Roman"/>
                <w:b/>
                <w:bCs/>
                <w:color w:val="000000"/>
                <w:sz w:val="16"/>
                <w:szCs w:val="16"/>
              </w:rPr>
              <w:t>Gap</w:t>
            </w:r>
          </w:p>
        </w:tc>
      </w:tr>
      <w:tr w14:paraId="61E7C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3797ABB">
            <w:pPr>
              <w:jc w:val="center"/>
            </w:pPr>
            <w:r>
              <w:rPr>
                <w:rFonts w:ascii="Times New Roman" w:hAnsi="Times New Roman" w:eastAsia="Times New Roman" w:cs="Times New Roman"/>
                <w:color w:val="1A1A1A"/>
                <w:sz w:val="16"/>
                <w:szCs w:val="16"/>
              </w:rPr>
              <w:t>D01</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EC2E2E4">
            <w:pPr>
              <w:jc w:val="center"/>
            </w:pPr>
            <w:r>
              <w:rPr>
                <w:rFonts w:ascii="Times New Roman" w:hAnsi="Times New Roman" w:eastAsia="Times New Roman" w:cs="Times New Roman"/>
                <w:color w:val="1A1A1A"/>
                <w:sz w:val="16"/>
                <w:szCs w:val="16"/>
              </w:rPr>
              <w:t>19</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07BC247">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E75CA12">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3ABE121">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BA79692">
            <w:pPr>
              <w:jc w:val="center"/>
            </w:pPr>
            <w:r>
              <w:rPr>
                <w:rFonts w:ascii="Times New Roman" w:hAnsi="Times New Roman" w:eastAsia="Times New Roman" w:cs="Times New Roman"/>
                <w:color w:val="1A1A1A"/>
                <w:sz w:val="16"/>
                <w:szCs w:val="16"/>
              </w:rPr>
              <w:t>4.00</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89E31AF">
            <w:pPr>
              <w:jc w:val="center"/>
            </w:pPr>
            <w:r>
              <w:rPr>
                <w:rFonts w:ascii="Times New Roman" w:hAnsi="Times New Roman" w:eastAsia="Times New Roman" w:cs="Times New Roman"/>
                <w:color w:val="1A1A1A"/>
                <w:sz w:val="16"/>
                <w:szCs w:val="16"/>
              </w:rPr>
              <w:t>3.25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E5A4CE6">
            <w:pPr>
              <w:jc w:val="center"/>
            </w:pPr>
            <w:r>
              <w:rPr>
                <w:rFonts w:ascii="Times New Roman" w:hAnsi="Times New Roman" w:eastAsia="Times New Roman" w:cs="Times New Roman"/>
                <w:color w:val="1A1A1A"/>
                <w:sz w:val="16"/>
                <w:szCs w:val="16"/>
              </w:rPr>
              <w:t>2.5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C26E37B">
            <w:pPr>
              <w:jc w:val="center"/>
            </w:pPr>
            <w:r>
              <w:rPr>
                <w:rFonts w:ascii="Times New Roman" w:hAnsi="Times New Roman" w:eastAsia="Times New Roman" w:cs="Times New Roman"/>
                <w:color w:val="1A1A1A"/>
                <w:sz w:val="16"/>
                <w:szCs w:val="16"/>
              </w:rPr>
              <w:t>+0.75</w:t>
            </w:r>
          </w:p>
        </w:tc>
      </w:tr>
      <w:tr w14:paraId="2897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B311A9B">
            <w:pPr>
              <w:jc w:val="center"/>
            </w:pPr>
            <w:r>
              <w:rPr>
                <w:rFonts w:ascii="Times New Roman" w:hAnsi="Times New Roman" w:eastAsia="Times New Roman" w:cs="Times New Roman"/>
                <w:color w:val="1A1A1A"/>
                <w:sz w:val="16"/>
                <w:szCs w:val="16"/>
              </w:rPr>
              <w:t>D02</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F134546">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78ABAFD">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3DE6E25">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F10E814">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1D71BCD">
            <w:pPr>
              <w:jc w:val="center"/>
            </w:pPr>
            <w:r>
              <w:rPr>
                <w:rFonts w:ascii="Times New Roman" w:hAnsi="Times New Roman" w:eastAsia="Times New Roman" w:cs="Times New Roman"/>
                <w:color w:val="1A1A1A"/>
                <w:sz w:val="16"/>
                <w:szCs w:val="16"/>
              </w:rPr>
              <w:t>4.00</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332A4E5">
            <w:pPr>
              <w:jc w:val="center"/>
            </w:pPr>
            <w:r>
              <w:rPr>
                <w:rFonts w:ascii="Times New Roman" w:hAnsi="Times New Roman" w:eastAsia="Times New Roman" w:cs="Times New Roman"/>
                <w:color w:val="1A1A1A"/>
                <w:sz w:val="16"/>
                <w:szCs w:val="16"/>
              </w:rPr>
              <w:t>4.00</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ECC236F">
            <w:pPr>
              <w:jc w:val="center"/>
            </w:pPr>
            <w:r>
              <w:rPr>
                <w:rFonts w:ascii="Times New Roman" w:hAnsi="Times New Roman" w:eastAsia="Times New Roman" w:cs="Times New Roman"/>
                <w:color w:val="1A1A1A"/>
                <w:sz w:val="16"/>
                <w:szCs w:val="16"/>
              </w:rPr>
              <w:t>3.5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93228D6">
            <w:pPr>
              <w:jc w:val="center"/>
            </w:pPr>
            <w:r>
              <w:rPr>
                <w:rFonts w:ascii="Times New Roman" w:hAnsi="Times New Roman" w:eastAsia="Times New Roman" w:cs="Times New Roman"/>
                <w:color w:val="1A1A1A"/>
                <w:sz w:val="16"/>
                <w:szCs w:val="16"/>
              </w:rPr>
              <w:t>+0.50</w:t>
            </w:r>
          </w:p>
        </w:tc>
      </w:tr>
      <w:tr w14:paraId="3CE7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7D851C2">
            <w:pPr>
              <w:jc w:val="center"/>
            </w:pPr>
            <w:r>
              <w:rPr>
                <w:rFonts w:ascii="Times New Roman" w:hAnsi="Times New Roman" w:eastAsia="Times New Roman" w:cs="Times New Roman"/>
                <w:color w:val="1A1A1A"/>
                <w:sz w:val="16"/>
                <w:szCs w:val="16"/>
              </w:rPr>
              <w:t>D03</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E480AFE">
            <w:pPr>
              <w:jc w:val="center"/>
            </w:pPr>
            <w:r>
              <w:rPr>
                <w:rFonts w:ascii="Times New Roman" w:hAnsi="Times New Roman" w:eastAsia="Times New Roman" w:cs="Times New Roman"/>
                <w:color w:val="1A1A1A"/>
                <w:sz w:val="16"/>
                <w:szCs w:val="16"/>
              </w:rPr>
              <w:t>23</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C4CF311">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39B8E4A">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BBF6E87">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C7F69ED">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B5CB40A">
            <w:pPr>
              <w:jc w:val="center"/>
            </w:pPr>
            <w:r>
              <w:rPr>
                <w:rFonts w:ascii="Times New Roman" w:hAnsi="Times New Roman" w:eastAsia="Times New Roman" w:cs="Times New Roman"/>
                <w:color w:val="1A1A1A"/>
                <w:sz w:val="16"/>
                <w:szCs w:val="16"/>
              </w:rPr>
              <w:t>4.50</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55EDFD5">
            <w:pPr>
              <w:jc w:val="center"/>
            </w:pPr>
            <w:r>
              <w:rPr>
                <w:rFonts w:ascii="Times New Roman" w:hAnsi="Times New Roman" w:eastAsia="Times New Roman" w:cs="Times New Roman"/>
                <w:color w:val="1A1A1A"/>
                <w:sz w:val="16"/>
                <w:szCs w:val="16"/>
              </w:rPr>
              <w:t>2.0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CA4FDC3">
            <w:pPr>
              <w:jc w:val="center"/>
            </w:pPr>
            <w:r>
              <w:rPr>
                <w:rFonts w:ascii="Times New Roman" w:hAnsi="Times New Roman" w:eastAsia="Times New Roman" w:cs="Times New Roman"/>
                <w:color w:val="1A1A1A"/>
                <w:sz w:val="16"/>
                <w:szCs w:val="16"/>
              </w:rPr>
              <w:t>+2.50</w:t>
            </w:r>
          </w:p>
        </w:tc>
      </w:tr>
      <w:tr w14:paraId="350F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5B3D026">
            <w:pPr>
              <w:jc w:val="center"/>
            </w:pPr>
            <w:r>
              <w:rPr>
                <w:rFonts w:ascii="Times New Roman" w:hAnsi="Times New Roman" w:eastAsia="Times New Roman" w:cs="Times New Roman"/>
                <w:color w:val="1A1A1A"/>
                <w:sz w:val="16"/>
                <w:szCs w:val="16"/>
              </w:rPr>
              <w:t>D04</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784429D">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60637EF">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EC8DEB3">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AD5E90B">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93FDB0C">
            <w:pPr>
              <w:jc w:val="center"/>
            </w:pPr>
            <w:r>
              <w:rPr>
                <w:rFonts w:ascii="Times New Roman" w:hAnsi="Times New Roman" w:eastAsia="Times New Roman" w:cs="Times New Roman"/>
                <w:color w:val="1A1A1A"/>
                <w:sz w:val="16"/>
                <w:szCs w:val="16"/>
              </w:rPr>
              <w:t>4.67</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81BA450">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85B3996">
            <w:pPr>
              <w:jc w:val="center"/>
            </w:pPr>
            <w:r>
              <w:rPr>
                <w:rFonts w:ascii="Times New Roman" w:hAnsi="Times New Roman" w:eastAsia="Times New Roman" w:cs="Times New Roman"/>
                <w:color w:val="1A1A1A"/>
                <w:sz w:val="16"/>
                <w:szCs w:val="16"/>
              </w:rPr>
              <w:t>4.5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99B5124">
            <w:pPr>
              <w:jc w:val="center"/>
            </w:pPr>
            <w:r>
              <w:rPr>
                <w:rFonts w:ascii="Times New Roman" w:hAnsi="Times New Roman" w:eastAsia="Times New Roman" w:cs="Times New Roman"/>
                <w:color w:val="1A1A1A"/>
                <w:sz w:val="16"/>
                <w:szCs w:val="16"/>
              </w:rPr>
              <w:t>-0.75</w:t>
            </w:r>
          </w:p>
        </w:tc>
      </w:tr>
      <w:tr w14:paraId="1EAE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6620160">
            <w:pPr>
              <w:jc w:val="center"/>
            </w:pPr>
            <w:r>
              <w:rPr>
                <w:rFonts w:ascii="Times New Roman" w:hAnsi="Times New Roman" w:eastAsia="Times New Roman" w:cs="Times New Roman"/>
                <w:color w:val="1A1A1A"/>
                <w:sz w:val="16"/>
                <w:szCs w:val="16"/>
              </w:rPr>
              <w:t>D05</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746D36D">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E7A9FF5">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4057DF8">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95C3437">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374B61D">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0F39511">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5678E1D">
            <w:pPr>
              <w:jc w:val="center"/>
            </w:pPr>
            <w:r>
              <w:rPr>
                <w:rFonts w:ascii="Times New Roman" w:hAnsi="Times New Roman" w:eastAsia="Times New Roman" w:cs="Times New Roman"/>
                <w:color w:val="1A1A1A"/>
                <w:sz w:val="16"/>
                <w:szCs w:val="16"/>
              </w:rPr>
              <w:t>2.5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ACDCD5B">
            <w:pPr>
              <w:jc w:val="center"/>
            </w:pPr>
            <w:r>
              <w:rPr>
                <w:rFonts w:ascii="Times New Roman" w:hAnsi="Times New Roman" w:eastAsia="Times New Roman" w:cs="Times New Roman"/>
                <w:color w:val="1A1A1A"/>
                <w:sz w:val="16"/>
                <w:szCs w:val="16"/>
              </w:rPr>
              <w:t>+1.25</w:t>
            </w:r>
          </w:p>
        </w:tc>
      </w:tr>
      <w:tr w14:paraId="1776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FAB7D29">
            <w:pPr>
              <w:jc w:val="center"/>
            </w:pPr>
            <w:r>
              <w:rPr>
                <w:rFonts w:ascii="Times New Roman" w:hAnsi="Times New Roman" w:eastAsia="Times New Roman" w:cs="Times New Roman"/>
                <w:color w:val="1A1A1A"/>
                <w:sz w:val="16"/>
                <w:szCs w:val="16"/>
              </w:rPr>
              <w:t>D06</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DA28434">
            <w:pPr>
              <w:jc w:val="center"/>
            </w:pPr>
            <w:r>
              <w:rPr>
                <w:rFonts w:ascii="Times New Roman" w:hAnsi="Times New Roman" w:eastAsia="Times New Roman" w:cs="Times New Roman"/>
                <w:color w:val="1A1A1A"/>
                <w:sz w:val="16"/>
                <w:szCs w:val="16"/>
              </w:rPr>
              <w:t>19</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2EE5CC2">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3371A39">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2D3998E">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806D84A">
            <w:pPr>
              <w:jc w:val="center"/>
            </w:pPr>
            <w:r>
              <w:rPr>
                <w:rFonts w:ascii="Times New Roman" w:hAnsi="Times New Roman" w:eastAsia="Times New Roman" w:cs="Times New Roman"/>
                <w:color w:val="1A1A1A"/>
                <w:sz w:val="16"/>
                <w:szCs w:val="16"/>
              </w:rPr>
              <w:t>4.00</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E13C108">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DF12BC7">
            <w:pPr>
              <w:jc w:val="center"/>
            </w:pPr>
            <w:r>
              <w:rPr>
                <w:rFonts w:ascii="Times New Roman" w:hAnsi="Times New Roman" w:eastAsia="Times New Roman" w:cs="Times New Roman"/>
                <w:color w:val="1A1A1A"/>
                <w:sz w:val="16"/>
                <w:szCs w:val="16"/>
              </w:rPr>
              <w:t>3.5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B84165B">
            <w:pPr>
              <w:jc w:val="center"/>
            </w:pPr>
            <w:r>
              <w:rPr>
                <w:rFonts w:ascii="Times New Roman" w:hAnsi="Times New Roman" w:eastAsia="Times New Roman" w:cs="Times New Roman"/>
                <w:color w:val="1A1A1A"/>
                <w:sz w:val="16"/>
                <w:szCs w:val="16"/>
              </w:rPr>
              <w:t>+0.25</w:t>
            </w:r>
          </w:p>
        </w:tc>
      </w:tr>
      <w:tr w14:paraId="65D0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6EE7D18">
            <w:pPr>
              <w:jc w:val="center"/>
            </w:pPr>
            <w:r>
              <w:rPr>
                <w:rFonts w:ascii="Times New Roman" w:hAnsi="Times New Roman" w:eastAsia="Times New Roman" w:cs="Times New Roman"/>
                <w:color w:val="1A1A1A"/>
                <w:sz w:val="16"/>
                <w:szCs w:val="16"/>
              </w:rPr>
              <w:t>D07</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45D6312">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15902B5">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31E97FB">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CF77E7E">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9071290">
            <w:pPr>
              <w:jc w:val="center"/>
            </w:pPr>
            <w:r>
              <w:rPr>
                <w:rFonts w:ascii="Times New Roman" w:hAnsi="Times New Roman" w:eastAsia="Times New Roman" w:cs="Times New Roman"/>
                <w:color w:val="1A1A1A"/>
                <w:sz w:val="16"/>
                <w:szCs w:val="16"/>
              </w:rPr>
              <w:t>4.67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51F01B7">
            <w:pPr>
              <w:jc w:val="center"/>
            </w:pPr>
            <w:r>
              <w:rPr>
                <w:rFonts w:ascii="Times New Roman" w:hAnsi="Times New Roman" w:eastAsia="Times New Roman" w:cs="Times New Roman"/>
                <w:color w:val="1A1A1A"/>
                <w:sz w:val="16"/>
                <w:szCs w:val="16"/>
              </w:rPr>
              <w:t>3.25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40C116A">
            <w:pPr>
              <w:jc w:val="center"/>
            </w:pPr>
            <w:r>
              <w:rPr>
                <w:rFonts w:ascii="Times New Roman" w:hAnsi="Times New Roman" w:eastAsia="Times New Roman" w:cs="Times New Roman"/>
                <w:color w:val="1A1A1A"/>
                <w:sz w:val="16"/>
                <w:szCs w:val="16"/>
              </w:rPr>
              <w:t>3.5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5F7F2FD">
            <w:pPr>
              <w:jc w:val="center"/>
            </w:pPr>
            <w:r>
              <w:rPr>
                <w:rFonts w:ascii="Times New Roman" w:hAnsi="Times New Roman" w:eastAsia="Times New Roman" w:cs="Times New Roman"/>
                <w:color w:val="1A1A1A"/>
                <w:sz w:val="16"/>
                <w:szCs w:val="16"/>
              </w:rPr>
              <w:t>-0.25</w:t>
            </w:r>
          </w:p>
        </w:tc>
      </w:tr>
      <w:tr w14:paraId="0B04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1193614">
            <w:pPr>
              <w:jc w:val="center"/>
            </w:pPr>
            <w:r>
              <w:rPr>
                <w:rFonts w:ascii="Times New Roman" w:hAnsi="Times New Roman" w:eastAsia="Times New Roman" w:cs="Times New Roman"/>
                <w:color w:val="1A1A1A"/>
                <w:sz w:val="16"/>
                <w:szCs w:val="16"/>
              </w:rPr>
              <w:t>D08</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953F436">
            <w:pPr>
              <w:jc w:val="center"/>
            </w:pPr>
            <w:r>
              <w:rPr>
                <w:rFonts w:ascii="Times New Roman" w:hAnsi="Times New Roman" w:eastAsia="Times New Roman" w:cs="Times New Roman"/>
                <w:color w:val="1A1A1A"/>
                <w:sz w:val="16"/>
                <w:szCs w:val="16"/>
              </w:rPr>
              <w:t>23</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B6F64F8">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C174108">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1D1595E">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410E5DA">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5B52782">
            <w:pPr>
              <w:jc w:val="center"/>
            </w:pPr>
            <w:r>
              <w:rPr>
                <w:rFonts w:ascii="Times New Roman" w:hAnsi="Times New Roman" w:eastAsia="Times New Roman" w:cs="Times New Roman"/>
                <w:color w:val="1A1A1A"/>
                <w:sz w:val="16"/>
                <w:szCs w:val="16"/>
              </w:rPr>
              <w:t>4.25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0A0768B">
            <w:pPr>
              <w:jc w:val="center"/>
            </w:pPr>
            <w:r>
              <w:rPr>
                <w:rFonts w:ascii="Times New Roman" w:hAnsi="Times New Roman" w:eastAsia="Times New Roman" w:cs="Times New Roman"/>
                <w:color w:val="1A1A1A"/>
                <w:sz w:val="16"/>
                <w:szCs w:val="16"/>
              </w:rPr>
              <w:t>3.0</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115589D">
            <w:pPr>
              <w:jc w:val="center"/>
            </w:pPr>
            <w:r>
              <w:rPr>
                <w:rFonts w:ascii="Times New Roman" w:hAnsi="Times New Roman" w:eastAsia="Times New Roman" w:cs="Times New Roman"/>
                <w:color w:val="1A1A1A"/>
                <w:sz w:val="16"/>
                <w:szCs w:val="16"/>
              </w:rPr>
              <w:t>+1.25</w:t>
            </w:r>
          </w:p>
        </w:tc>
      </w:tr>
      <w:tr w14:paraId="1490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92A7AF3">
            <w:pPr>
              <w:jc w:val="center"/>
            </w:pPr>
            <w:r>
              <w:rPr>
                <w:rFonts w:ascii="Times New Roman" w:hAnsi="Times New Roman" w:eastAsia="Times New Roman" w:cs="Times New Roman"/>
                <w:color w:val="1A1A1A"/>
                <w:sz w:val="16"/>
                <w:szCs w:val="16"/>
              </w:rPr>
              <w:t>D09</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8417D6F">
            <w:pPr>
              <w:jc w:val="center"/>
            </w:pPr>
            <w:r>
              <w:rPr>
                <w:rFonts w:ascii="Times New Roman" w:hAnsi="Times New Roman" w:eastAsia="Times New Roman" w:cs="Times New Roman"/>
                <w:color w:val="1A1A1A"/>
                <w:sz w:val="16"/>
                <w:szCs w:val="16"/>
              </w:rPr>
              <w:t>20</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3DEBD7A">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55ED285">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F52AE8F">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88AB48C">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16AD47B">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557722E">
            <w:pPr>
              <w:jc w:val="center"/>
            </w:pPr>
            <w:r>
              <w:rPr>
                <w:rFonts w:ascii="Times New Roman" w:hAnsi="Times New Roman" w:eastAsia="Times New Roman" w:cs="Times New Roman"/>
                <w:color w:val="1A1A1A"/>
                <w:sz w:val="16"/>
                <w:szCs w:val="16"/>
              </w:rPr>
              <w:t>2.0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040ADDC">
            <w:pPr>
              <w:jc w:val="center"/>
            </w:pPr>
            <w:r>
              <w:rPr>
                <w:rFonts w:ascii="Times New Roman" w:hAnsi="Times New Roman" w:eastAsia="Times New Roman" w:cs="Times New Roman"/>
                <w:color w:val="1A1A1A"/>
                <w:sz w:val="16"/>
                <w:szCs w:val="16"/>
              </w:rPr>
              <w:t>+1.75</w:t>
            </w:r>
          </w:p>
        </w:tc>
      </w:tr>
      <w:tr w14:paraId="5425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6D9236A">
            <w:pPr>
              <w:jc w:val="center"/>
            </w:pPr>
            <w:r>
              <w:rPr>
                <w:rFonts w:ascii="Times New Roman" w:hAnsi="Times New Roman" w:eastAsia="Times New Roman" w:cs="Times New Roman"/>
                <w:color w:val="1A1A1A"/>
                <w:sz w:val="16"/>
                <w:szCs w:val="16"/>
              </w:rPr>
              <w:t>D10</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CF0EF76">
            <w:pPr>
              <w:jc w:val="center"/>
            </w:pPr>
            <w:r>
              <w:rPr>
                <w:rFonts w:ascii="Times New Roman" w:hAnsi="Times New Roman" w:eastAsia="Times New Roman" w:cs="Times New Roman"/>
                <w:color w:val="1A1A1A"/>
                <w:sz w:val="16"/>
                <w:szCs w:val="16"/>
              </w:rPr>
              <w:t>19</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53843D1">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36178E9">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51E4086">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C9285EB">
            <w:pPr>
              <w:jc w:val="center"/>
            </w:pPr>
            <w:r>
              <w:rPr>
                <w:rFonts w:ascii="Times New Roman" w:hAnsi="Times New Roman" w:eastAsia="Times New Roman" w:cs="Times New Roman"/>
                <w:color w:val="1A1A1A"/>
                <w:sz w:val="16"/>
                <w:szCs w:val="16"/>
              </w:rPr>
              <w:t>4.33</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096F7A1">
            <w:pPr>
              <w:jc w:val="center"/>
            </w:pPr>
            <w:r>
              <w:rPr>
                <w:rFonts w:ascii="Times New Roman" w:hAnsi="Times New Roman" w:eastAsia="Times New Roman" w:cs="Times New Roman"/>
                <w:color w:val="1A1A1A"/>
                <w:sz w:val="16"/>
                <w:szCs w:val="16"/>
              </w:rPr>
              <w:t>4.25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0DC6AC0">
            <w:pPr>
              <w:jc w:val="center"/>
            </w:pPr>
            <w:r>
              <w:rPr>
                <w:rFonts w:ascii="Times New Roman" w:hAnsi="Times New Roman" w:eastAsia="Times New Roman" w:cs="Times New Roman"/>
                <w:color w:val="1A1A1A"/>
                <w:sz w:val="16"/>
                <w:szCs w:val="16"/>
              </w:rPr>
              <w:t>4.0</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B07932A">
            <w:pPr>
              <w:jc w:val="center"/>
            </w:pPr>
            <w:r>
              <w:rPr>
                <w:rFonts w:ascii="Times New Roman" w:hAnsi="Times New Roman" w:eastAsia="Times New Roman" w:cs="Times New Roman"/>
                <w:color w:val="1A1A1A"/>
                <w:sz w:val="16"/>
                <w:szCs w:val="16"/>
              </w:rPr>
              <w:t>+0.25</w:t>
            </w:r>
          </w:p>
        </w:tc>
      </w:tr>
      <w:tr w14:paraId="0A97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1796048">
            <w:pPr>
              <w:jc w:val="center"/>
            </w:pPr>
            <w:r>
              <w:rPr>
                <w:rFonts w:ascii="Times New Roman" w:hAnsi="Times New Roman" w:eastAsia="Times New Roman" w:cs="Times New Roman"/>
                <w:color w:val="1A1A1A"/>
                <w:sz w:val="16"/>
                <w:szCs w:val="16"/>
              </w:rPr>
              <w:t>D11</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421E4FF">
            <w:pPr>
              <w:jc w:val="center"/>
            </w:pPr>
            <w:r>
              <w:rPr>
                <w:rFonts w:ascii="Times New Roman" w:hAnsi="Times New Roman" w:eastAsia="Times New Roman" w:cs="Times New Roman"/>
                <w:color w:val="1A1A1A"/>
                <w:sz w:val="16"/>
                <w:szCs w:val="16"/>
              </w:rPr>
              <w:t>23</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83C87A3">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5C05545">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1E9DF37">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EA97F5A">
            <w:pPr>
              <w:jc w:val="center"/>
            </w:pPr>
            <w:r>
              <w:rPr>
                <w:rFonts w:ascii="Times New Roman" w:hAnsi="Times New Roman" w:eastAsia="Times New Roman" w:cs="Times New Roman"/>
                <w:color w:val="1A1A1A"/>
                <w:sz w:val="16"/>
                <w:szCs w:val="16"/>
              </w:rPr>
              <w:t>3.33</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EED4354">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2485ADC">
            <w:pPr>
              <w:jc w:val="center"/>
            </w:pPr>
            <w:r>
              <w:rPr>
                <w:rFonts w:ascii="Times New Roman" w:hAnsi="Times New Roman" w:eastAsia="Times New Roman" w:cs="Times New Roman"/>
                <w:color w:val="1A1A1A"/>
                <w:sz w:val="16"/>
                <w:szCs w:val="16"/>
              </w:rPr>
              <w:t>5.0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47E3569">
            <w:pPr>
              <w:jc w:val="center"/>
            </w:pPr>
            <w:r>
              <w:rPr>
                <w:rFonts w:ascii="Times New Roman" w:hAnsi="Times New Roman" w:eastAsia="Times New Roman" w:cs="Times New Roman"/>
                <w:color w:val="1A1A1A"/>
                <w:sz w:val="16"/>
                <w:szCs w:val="16"/>
              </w:rPr>
              <w:t>-1.25</w:t>
            </w:r>
          </w:p>
        </w:tc>
      </w:tr>
      <w:tr w14:paraId="1658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C862826">
            <w:pPr>
              <w:jc w:val="center"/>
            </w:pPr>
            <w:r>
              <w:rPr>
                <w:rFonts w:ascii="Times New Roman" w:hAnsi="Times New Roman" w:eastAsia="Times New Roman" w:cs="Times New Roman"/>
                <w:color w:val="1A1A1A"/>
                <w:sz w:val="16"/>
                <w:szCs w:val="16"/>
              </w:rPr>
              <w:t>D12</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C2045D4">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50E05DF">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8E67448">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E1F110E">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5535DA0">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9797C94">
            <w:pPr>
              <w:jc w:val="center"/>
            </w:pPr>
            <w:r>
              <w:rPr>
                <w:rFonts w:ascii="Times New Roman" w:hAnsi="Times New Roman" w:eastAsia="Times New Roman" w:cs="Times New Roman"/>
                <w:color w:val="1A1A1A"/>
                <w:sz w:val="16"/>
                <w:szCs w:val="16"/>
              </w:rPr>
              <w:t>4.25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C1D03FA">
            <w:pPr>
              <w:jc w:val="center"/>
            </w:pPr>
            <w:r>
              <w:rPr>
                <w:rFonts w:ascii="Times New Roman" w:hAnsi="Times New Roman" w:eastAsia="Times New Roman" w:cs="Times New Roman"/>
                <w:color w:val="1A1A1A"/>
                <w:sz w:val="16"/>
                <w:szCs w:val="16"/>
              </w:rPr>
              <w:t>3.0</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56C6796">
            <w:pPr>
              <w:jc w:val="center"/>
            </w:pPr>
            <w:r>
              <w:rPr>
                <w:rFonts w:ascii="Times New Roman" w:hAnsi="Times New Roman" w:eastAsia="Times New Roman" w:cs="Times New Roman"/>
                <w:color w:val="1A1A1A"/>
                <w:sz w:val="16"/>
                <w:szCs w:val="16"/>
              </w:rPr>
              <w:t>+1.25</w:t>
            </w:r>
          </w:p>
        </w:tc>
      </w:tr>
      <w:tr w14:paraId="255C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947887D">
            <w:pPr>
              <w:jc w:val="center"/>
            </w:pPr>
            <w:r>
              <w:rPr>
                <w:rFonts w:ascii="Times New Roman" w:hAnsi="Times New Roman" w:eastAsia="Times New Roman" w:cs="Times New Roman"/>
                <w:color w:val="1A1A1A"/>
                <w:sz w:val="16"/>
                <w:szCs w:val="16"/>
              </w:rPr>
              <w:t>D13</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9E1A724">
            <w:pPr>
              <w:jc w:val="center"/>
            </w:pPr>
            <w:r>
              <w:rPr>
                <w:rFonts w:ascii="Times New Roman" w:hAnsi="Times New Roman" w:eastAsia="Times New Roman" w:cs="Times New Roman"/>
                <w:color w:val="1A1A1A"/>
                <w:sz w:val="16"/>
                <w:szCs w:val="16"/>
              </w:rPr>
              <w:t>20</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412685B">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6FDCA83">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EDB1B7F">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40A9485">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EFC6670">
            <w:pPr>
              <w:jc w:val="center"/>
            </w:pPr>
            <w:r>
              <w:rPr>
                <w:rFonts w:ascii="Times New Roman" w:hAnsi="Times New Roman" w:eastAsia="Times New Roman" w:cs="Times New Roman"/>
                <w:color w:val="1A1A1A"/>
                <w:sz w:val="16"/>
                <w:szCs w:val="16"/>
              </w:rPr>
              <w:t>4.00</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7B61B6C">
            <w:pPr>
              <w:jc w:val="center"/>
            </w:pPr>
            <w:r>
              <w:rPr>
                <w:rFonts w:ascii="Times New Roman" w:hAnsi="Times New Roman" w:eastAsia="Times New Roman" w:cs="Times New Roman"/>
                <w:color w:val="1A1A1A"/>
                <w:sz w:val="16"/>
                <w:szCs w:val="16"/>
              </w:rPr>
              <w:t>4.5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069684E">
            <w:pPr>
              <w:jc w:val="center"/>
            </w:pPr>
            <w:r>
              <w:rPr>
                <w:rFonts w:ascii="Times New Roman" w:hAnsi="Times New Roman" w:eastAsia="Times New Roman" w:cs="Times New Roman"/>
                <w:color w:val="1A1A1A"/>
                <w:sz w:val="16"/>
                <w:szCs w:val="16"/>
              </w:rPr>
              <w:t>-0.50</w:t>
            </w:r>
          </w:p>
        </w:tc>
      </w:tr>
      <w:tr w14:paraId="6FC1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604378C">
            <w:pPr>
              <w:jc w:val="center"/>
            </w:pPr>
            <w:r>
              <w:rPr>
                <w:rFonts w:ascii="Times New Roman" w:hAnsi="Times New Roman" w:eastAsia="Times New Roman" w:cs="Times New Roman"/>
                <w:color w:val="1A1A1A"/>
                <w:sz w:val="16"/>
                <w:szCs w:val="16"/>
              </w:rPr>
              <w:t>D14</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AD7BDA7">
            <w:pPr>
              <w:jc w:val="center"/>
            </w:pPr>
            <w:r>
              <w:rPr>
                <w:rFonts w:ascii="Times New Roman" w:hAnsi="Times New Roman" w:eastAsia="Times New Roman" w:cs="Times New Roman"/>
                <w:color w:val="1A1A1A"/>
                <w:sz w:val="16"/>
                <w:szCs w:val="16"/>
              </w:rPr>
              <w:t>19</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35543B3">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E0DAE9B">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762F491">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035699F">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3996E8D">
            <w:pPr>
              <w:jc w:val="center"/>
            </w:pPr>
            <w:r>
              <w:rPr>
                <w:rFonts w:ascii="Times New Roman" w:hAnsi="Times New Roman" w:eastAsia="Times New Roman" w:cs="Times New Roman"/>
                <w:color w:val="1A1A1A"/>
                <w:sz w:val="16"/>
                <w:szCs w:val="16"/>
              </w:rPr>
              <w:t>4.00</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5371BF9">
            <w:pPr>
              <w:jc w:val="center"/>
            </w:pPr>
            <w:r>
              <w:rPr>
                <w:rFonts w:ascii="Times New Roman" w:hAnsi="Times New Roman" w:eastAsia="Times New Roman" w:cs="Times New Roman"/>
                <w:color w:val="1A1A1A"/>
                <w:sz w:val="16"/>
                <w:szCs w:val="16"/>
              </w:rPr>
              <w:t>3.5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E3F1645">
            <w:pPr>
              <w:jc w:val="center"/>
            </w:pPr>
            <w:r>
              <w:rPr>
                <w:rFonts w:ascii="Times New Roman" w:hAnsi="Times New Roman" w:eastAsia="Times New Roman" w:cs="Times New Roman"/>
                <w:color w:val="1A1A1A"/>
                <w:sz w:val="16"/>
                <w:szCs w:val="16"/>
              </w:rPr>
              <w:t>+0.50</w:t>
            </w:r>
          </w:p>
        </w:tc>
      </w:tr>
      <w:tr w14:paraId="72C2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ED3FB48">
            <w:pPr>
              <w:jc w:val="center"/>
            </w:pPr>
            <w:r>
              <w:rPr>
                <w:rFonts w:ascii="Times New Roman" w:hAnsi="Times New Roman" w:eastAsia="Times New Roman" w:cs="Times New Roman"/>
                <w:color w:val="1A1A1A"/>
                <w:sz w:val="16"/>
                <w:szCs w:val="16"/>
              </w:rPr>
              <w:t>D15</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997B1EA">
            <w:pPr>
              <w:jc w:val="center"/>
            </w:pPr>
            <w:r>
              <w:rPr>
                <w:rFonts w:ascii="Times New Roman" w:hAnsi="Times New Roman" w:eastAsia="Times New Roman" w:cs="Times New Roman"/>
                <w:color w:val="1A1A1A"/>
                <w:sz w:val="16"/>
                <w:szCs w:val="16"/>
              </w:rPr>
              <w:t>23</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3554D0D">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050AC8C">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5FC3637">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5178C19">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FD82DDC">
            <w:pPr>
              <w:jc w:val="center"/>
            </w:pPr>
            <w:r>
              <w:rPr>
                <w:rFonts w:ascii="Times New Roman" w:hAnsi="Times New Roman" w:eastAsia="Times New Roman" w:cs="Times New Roman"/>
                <w:color w:val="1A1A1A"/>
                <w:sz w:val="16"/>
                <w:szCs w:val="16"/>
              </w:rPr>
              <w:t>3.50</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3046218">
            <w:pPr>
              <w:jc w:val="center"/>
            </w:pPr>
            <w:r>
              <w:rPr>
                <w:rFonts w:ascii="Times New Roman" w:hAnsi="Times New Roman" w:eastAsia="Times New Roman" w:cs="Times New Roman"/>
                <w:color w:val="1A1A1A"/>
                <w:sz w:val="16"/>
                <w:szCs w:val="16"/>
              </w:rPr>
              <w:t>4.0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FF64E01">
            <w:pPr>
              <w:jc w:val="center"/>
            </w:pPr>
            <w:r>
              <w:rPr>
                <w:rFonts w:ascii="Times New Roman" w:hAnsi="Times New Roman" w:eastAsia="Times New Roman" w:cs="Times New Roman"/>
                <w:color w:val="1A1A1A"/>
                <w:sz w:val="16"/>
                <w:szCs w:val="16"/>
              </w:rPr>
              <w:t>-0.50</w:t>
            </w:r>
          </w:p>
        </w:tc>
      </w:tr>
      <w:tr w14:paraId="3F44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F2150D6">
            <w:pPr>
              <w:jc w:val="center"/>
            </w:pPr>
            <w:r>
              <w:rPr>
                <w:rFonts w:ascii="Times New Roman" w:hAnsi="Times New Roman" w:eastAsia="Times New Roman" w:cs="Times New Roman"/>
                <w:color w:val="1A1A1A"/>
                <w:sz w:val="16"/>
                <w:szCs w:val="16"/>
              </w:rPr>
              <w:t>D16</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C60D492">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1B680BA">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50B307D">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36E09DD">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28F27A4">
            <w:pPr>
              <w:jc w:val="center"/>
            </w:pPr>
            <w:r>
              <w:rPr>
                <w:rFonts w:ascii="Times New Roman" w:hAnsi="Times New Roman" w:eastAsia="Times New Roman" w:cs="Times New Roman"/>
                <w:color w:val="1A1A1A"/>
                <w:sz w:val="16"/>
                <w:szCs w:val="16"/>
              </w:rPr>
              <w:t>4.33</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9CF97EE">
            <w:pPr>
              <w:jc w:val="center"/>
            </w:pPr>
            <w:r>
              <w:rPr>
                <w:rFonts w:ascii="Times New Roman" w:hAnsi="Times New Roman" w:eastAsia="Times New Roman" w:cs="Times New Roman"/>
                <w:color w:val="1A1A1A"/>
                <w:sz w:val="16"/>
                <w:szCs w:val="16"/>
              </w:rPr>
              <w:t>4.00</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591F7F1">
            <w:pPr>
              <w:jc w:val="center"/>
            </w:pPr>
            <w:r>
              <w:rPr>
                <w:rFonts w:ascii="Times New Roman" w:hAnsi="Times New Roman" w:eastAsia="Times New Roman" w:cs="Times New Roman"/>
                <w:color w:val="1A1A1A"/>
                <w:sz w:val="16"/>
                <w:szCs w:val="16"/>
              </w:rPr>
              <w:t>3.5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DF8412B">
            <w:pPr>
              <w:jc w:val="center"/>
            </w:pPr>
            <w:r>
              <w:rPr>
                <w:rFonts w:ascii="Times New Roman" w:hAnsi="Times New Roman" w:eastAsia="Times New Roman" w:cs="Times New Roman"/>
                <w:color w:val="1A1A1A"/>
                <w:sz w:val="16"/>
                <w:szCs w:val="16"/>
              </w:rPr>
              <w:t>+0.50</w:t>
            </w:r>
          </w:p>
        </w:tc>
      </w:tr>
      <w:tr w14:paraId="7190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0CED08D">
            <w:pPr>
              <w:jc w:val="center"/>
            </w:pPr>
            <w:r>
              <w:rPr>
                <w:rFonts w:ascii="Times New Roman" w:hAnsi="Times New Roman" w:eastAsia="Times New Roman" w:cs="Times New Roman"/>
                <w:color w:val="1A1A1A"/>
                <w:sz w:val="16"/>
                <w:szCs w:val="16"/>
              </w:rPr>
              <w:t>D17</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A7A0165">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50FA935">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4280C71">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4525F6C">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87CC508">
            <w:pPr>
              <w:jc w:val="center"/>
            </w:pPr>
            <w:r>
              <w:rPr>
                <w:rFonts w:ascii="Times New Roman" w:hAnsi="Times New Roman" w:eastAsia="Times New Roman" w:cs="Times New Roman"/>
                <w:color w:val="1A1A1A"/>
                <w:sz w:val="16"/>
                <w:szCs w:val="16"/>
              </w:rPr>
              <w:t>4.67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DC76290">
            <w:pPr>
              <w:jc w:val="center"/>
            </w:pPr>
            <w:r>
              <w:rPr>
                <w:rFonts w:ascii="Times New Roman" w:hAnsi="Times New Roman" w:eastAsia="Times New Roman" w:cs="Times New Roman"/>
                <w:color w:val="1A1A1A"/>
                <w:sz w:val="16"/>
                <w:szCs w:val="16"/>
              </w:rPr>
              <w:t>4.00</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7D262E7">
            <w:pPr>
              <w:jc w:val="center"/>
            </w:pPr>
            <w:r>
              <w:rPr>
                <w:rFonts w:ascii="Times New Roman" w:hAnsi="Times New Roman" w:eastAsia="Times New Roman" w:cs="Times New Roman"/>
                <w:color w:val="1A1A1A"/>
                <w:sz w:val="16"/>
                <w:szCs w:val="16"/>
              </w:rPr>
              <w:t>2.5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BF271E9">
            <w:pPr>
              <w:jc w:val="center"/>
            </w:pPr>
            <w:r>
              <w:rPr>
                <w:rFonts w:ascii="Times New Roman" w:hAnsi="Times New Roman" w:eastAsia="Times New Roman" w:cs="Times New Roman"/>
                <w:color w:val="1A1A1A"/>
                <w:sz w:val="16"/>
                <w:szCs w:val="16"/>
              </w:rPr>
              <w:t>+1.50</w:t>
            </w:r>
          </w:p>
        </w:tc>
      </w:tr>
      <w:tr w14:paraId="56D4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C254934">
            <w:pPr>
              <w:jc w:val="center"/>
            </w:pPr>
            <w:r>
              <w:rPr>
                <w:rFonts w:ascii="Times New Roman" w:hAnsi="Times New Roman" w:eastAsia="Times New Roman" w:cs="Times New Roman"/>
                <w:color w:val="1A1A1A"/>
                <w:sz w:val="16"/>
                <w:szCs w:val="16"/>
              </w:rPr>
              <w:t>D18</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4E0B6CC">
            <w:pPr>
              <w:jc w:val="center"/>
            </w:pPr>
            <w:r>
              <w:rPr>
                <w:rFonts w:ascii="Times New Roman" w:hAnsi="Times New Roman" w:eastAsia="Times New Roman" w:cs="Times New Roman"/>
                <w:color w:val="1A1A1A"/>
                <w:sz w:val="16"/>
                <w:szCs w:val="16"/>
              </w:rPr>
              <w:t>23</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1249099">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0D36FB5">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2DFB561">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6832749">
            <w:pPr>
              <w:jc w:val="center"/>
            </w:pPr>
            <w:r>
              <w:rPr>
                <w:rFonts w:ascii="Times New Roman" w:hAnsi="Times New Roman" w:eastAsia="Times New Roman" w:cs="Times New Roman"/>
                <w:color w:val="1A1A1A"/>
                <w:sz w:val="16"/>
                <w:szCs w:val="16"/>
              </w:rPr>
              <w:t>3.33</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A84510E">
            <w:pPr>
              <w:jc w:val="center"/>
            </w:pPr>
            <w:r>
              <w:rPr>
                <w:rFonts w:ascii="Times New Roman" w:hAnsi="Times New Roman" w:eastAsia="Times New Roman" w:cs="Times New Roman"/>
                <w:color w:val="1A1A1A"/>
                <w:sz w:val="16"/>
                <w:szCs w:val="16"/>
              </w:rPr>
              <w:t>3.50</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A6F5885">
            <w:pPr>
              <w:jc w:val="center"/>
            </w:pPr>
            <w:r>
              <w:rPr>
                <w:rFonts w:ascii="Times New Roman" w:hAnsi="Times New Roman" w:eastAsia="Times New Roman" w:cs="Times New Roman"/>
                <w:color w:val="1A1A1A"/>
                <w:sz w:val="16"/>
                <w:szCs w:val="16"/>
              </w:rPr>
              <w:t>4.0</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3CB2A25">
            <w:pPr>
              <w:jc w:val="center"/>
            </w:pPr>
            <w:r>
              <w:rPr>
                <w:rFonts w:ascii="Times New Roman" w:hAnsi="Times New Roman" w:eastAsia="Times New Roman" w:cs="Times New Roman"/>
                <w:color w:val="1A1A1A"/>
                <w:sz w:val="16"/>
                <w:szCs w:val="16"/>
              </w:rPr>
              <w:t>-0.50</w:t>
            </w:r>
          </w:p>
        </w:tc>
      </w:tr>
      <w:tr w14:paraId="5697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B0FDE01">
            <w:pPr>
              <w:jc w:val="center"/>
            </w:pPr>
            <w:r>
              <w:rPr>
                <w:rFonts w:ascii="Times New Roman" w:hAnsi="Times New Roman" w:eastAsia="Times New Roman" w:cs="Times New Roman"/>
                <w:color w:val="1A1A1A"/>
                <w:sz w:val="16"/>
                <w:szCs w:val="16"/>
              </w:rPr>
              <w:t>D19</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3A65608">
            <w:pPr>
              <w:jc w:val="center"/>
            </w:pPr>
            <w:r>
              <w:rPr>
                <w:rFonts w:ascii="Times New Roman" w:hAnsi="Times New Roman" w:eastAsia="Times New Roman" w:cs="Times New Roman"/>
                <w:color w:val="1A1A1A"/>
                <w:sz w:val="16"/>
                <w:szCs w:val="16"/>
              </w:rPr>
              <w:t>21</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DB19A70">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7A1D608">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BC80C46">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50ABFC2">
            <w:pPr>
              <w:jc w:val="center"/>
            </w:pPr>
            <w:r>
              <w:rPr>
                <w:rFonts w:ascii="Times New Roman" w:hAnsi="Times New Roman" w:eastAsia="Times New Roman" w:cs="Times New Roman"/>
                <w:color w:val="1A1A1A"/>
                <w:sz w:val="16"/>
                <w:szCs w:val="16"/>
              </w:rPr>
              <w:t>4.33</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340FF30">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9341660">
            <w:pPr>
              <w:jc w:val="center"/>
            </w:pPr>
            <w:r>
              <w:rPr>
                <w:rFonts w:ascii="Times New Roman" w:hAnsi="Times New Roman" w:eastAsia="Times New Roman" w:cs="Times New Roman"/>
                <w:color w:val="1A1A1A"/>
                <w:sz w:val="16"/>
                <w:szCs w:val="16"/>
              </w:rPr>
              <w:t>3.0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663D0C1">
            <w:pPr>
              <w:jc w:val="center"/>
            </w:pPr>
            <w:r>
              <w:rPr>
                <w:rFonts w:ascii="Times New Roman" w:hAnsi="Times New Roman" w:eastAsia="Times New Roman" w:cs="Times New Roman"/>
                <w:color w:val="1A1A1A"/>
                <w:sz w:val="16"/>
                <w:szCs w:val="16"/>
              </w:rPr>
              <w:t>+0.75</w:t>
            </w:r>
          </w:p>
        </w:tc>
      </w:tr>
      <w:tr w14:paraId="094F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2D68755">
            <w:pPr>
              <w:jc w:val="center"/>
            </w:pPr>
            <w:r>
              <w:rPr>
                <w:rFonts w:ascii="Times New Roman" w:hAnsi="Times New Roman" w:eastAsia="Times New Roman" w:cs="Times New Roman"/>
                <w:color w:val="1A1A1A"/>
                <w:sz w:val="16"/>
                <w:szCs w:val="16"/>
              </w:rPr>
              <w:t>D20</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830A524">
            <w:pPr>
              <w:jc w:val="center"/>
            </w:pPr>
            <w:r>
              <w:rPr>
                <w:rFonts w:ascii="Times New Roman" w:hAnsi="Times New Roman" w:eastAsia="Times New Roman" w:cs="Times New Roman"/>
                <w:color w:val="1A1A1A"/>
                <w:sz w:val="16"/>
                <w:szCs w:val="16"/>
              </w:rPr>
              <w:t>23</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FB7B497">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3E9F844">
            <w:pPr>
              <w:jc w:val="center"/>
            </w:pPr>
            <w:r>
              <w:rPr>
                <w:rFonts w:ascii="Times New Roman" w:hAnsi="Times New Roman" w:eastAsia="Times New Roman" w:cs="Times New Roman"/>
                <w:color w:val="1A1A1A"/>
                <w:sz w:val="16"/>
                <w:szCs w:val="16"/>
              </w:rPr>
              <w:t>Delhi</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454622E">
            <w:pPr>
              <w:jc w:val="center"/>
            </w:pPr>
            <w:r>
              <w:rPr>
                <w:rFonts w:ascii="Times New Roman" w:hAnsi="Times New Roman" w:eastAsia="Times New Roman" w:cs="Times New Roman"/>
                <w:color w:val="1A1A1A"/>
                <w:sz w:val="16"/>
                <w:szCs w:val="16"/>
              </w:rPr>
              <w:t>98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868675A">
            <w:pPr>
              <w:jc w:val="center"/>
            </w:pPr>
            <w:r>
              <w:rPr>
                <w:rFonts w:ascii="Times New Roman" w:hAnsi="Times New Roman" w:eastAsia="Times New Roman" w:cs="Times New Roman"/>
                <w:color w:val="1A1A1A"/>
                <w:sz w:val="16"/>
                <w:szCs w:val="16"/>
              </w:rPr>
              <w:t>3.33</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042FB05">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7C8FD7B">
            <w:pPr>
              <w:jc w:val="center"/>
            </w:pPr>
            <w:r>
              <w:rPr>
                <w:rFonts w:ascii="Times New Roman" w:hAnsi="Times New Roman" w:eastAsia="Times New Roman" w:cs="Times New Roman"/>
                <w:color w:val="1A1A1A"/>
                <w:sz w:val="16"/>
                <w:szCs w:val="16"/>
              </w:rPr>
              <w:t>3.5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975B979">
            <w:pPr>
              <w:jc w:val="center"/>
            </w:pPr>
            <w:r>
              <w:rPr>
                <w:rFonts w:ascii="Times New Roman" w:hAnsi="Times New Roman" w:eastAsia="Times New Roman" w:cs="Times New Roman"/>
                <w:color w:val="1A1A1A"/>
                <w:sz w:val="16"/>
                <w:szCs w:val="16"/>
              </w:rPr>
              <w:t>+0.25</w:t>
            </w:r>
          </w:p>
        </w:tc>
      </w:tr>
      <w:tr w14:paraId="3328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62FAAB2">
            <w:pPr>
              <w:jc w:val="center"/>
            </w:pPr>
            <w:r>
              <w:rPr>
                <w:rFonts w:ascii="Times New Roman" w:hAnsi="Times New Roman" w:eastAsia="Times New Roman" w:cs="Times New Roman"/>
                <w:color w:val="1A1A1A"/>
                <w:sz w:val="16"/>
                <w:szCs w:val="16"/>
              </w:rPr>
              <w:t>M01</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E9AA4FE">
            <w:pPr>
              <w:jc w:val="center"/>
            </w:pPr>
            <w:r>
              <w:rPr>
                <w:rFonts w:ascii="Times New Roman" w:hAnsi="Times New Roman" w:eastAsia="Times New Roman" w:cs="Times New Roman"/>
                <w:color w:val="1A1A1A"/>
                <w:sz w:val="16"/>
                <w:szCs w:val="16"/>
              </w:rPr>
              <w:t>23</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6C0631D">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E90C5B5">
            <w:pPr>
              <w:jc w:val="center"/>
            </w:pPr>
            <w:r>
              <w:rPr>
                <w:rFonts w:ascii="Times New Roman" w:hAnsi="Times New Roman" w:eastAsia="Times New Roman" w:cs="Times New Roman"/>
                <w:color w:val="1A1A1A"/>
                <w:sz w:val="16"/>
                <w:szCs w:val="16"/>
              </w:rPr>
              <w:t>Uttar Pradesh</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BD9CF2D">
            <w:pPr>
              <w:jc w:val="center"/>
            </w:pPr>
            <w:r>
              <w:rPr>
                <w:rFonts w:ascii="Times New Roman" w:hAnsi="Times New Roman" w:eastAsia="Times New Roman" w:cs="Times New Roman"/>
                <w:color w:val="1A1A1A"/>
                <w:sz w:val="16"/>
                <w:szCs w:val="16"/>
              </w:rPr>
              <w:t>88</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E18607D">
            <w:pPr>
              <w:jc w:val="center"/>
            </w:pPr>
            <w:r>
              <w:rPr>
                <w:rFonts w:ascii="Times New Roman" w:hAnsi="Times New Roman" w:eastAsia="Times New Roman" w:cs="Times New Roman"/>
                <w:color w:val="1A1A1A"/>
                <w:sz w:val="16"/>
                <w:szCs w:val="16"/>
              </w:rPr>
              <w:t>4.33</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1F532B7">
            <w:pPr>
              <w:jc w:val="center"/>
            </w:pPr>
            <w:r>
              <w:rPr>
                <w:rFonts w:ascii="Times New Roman" w:hAnsi="Times New Roman" w:eastAsia="Times New Roman" w:cs="Times New Roman"/>
                <w:color w:val="1A1A1A"/>
                <w:sz w:val="16"/>
                <w:szCs w:val="16"/>
              </w:rPr>
              <w:t>3.50</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B8F973E">
            <w:pPr>
              <w:jc w:val="center"/>
            </w:pPr>
            <w:r>
              <w:rPr>
                <w:rFonts w:ascii="Times New Roman" w:hAnsi="Times New Roman" w:eastAsia="Times New Roman" w:cs="Times New Roman"/>
                <w:color w:val="1A1A1A"/>
                <w:sz w:val="16"/>
                <w:szCs w:val="16"/>
              </w:rPr>
              <w:t>2.0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D074A6E">
            <w:pPr>
              <w:jc w:val="center"/>
            </w:pPr>
            <w:r>
              <w:rPr>
                <w:rFonts w:ascii="Times New Roman" w:hAnsi="Times New Roman" w:eastAsia="Times New Roman" w:cs="Times New Roman"/>
                <w:color w:val="1A1A1A"/>
                <w:sz w:val="16"/>
                <w:szCs w:val="16"/>
              </w:rPr>
              <w:t>+1.50</w:t>
            </w:r>
          </w:p>
        </w:tc>
      </w:tr>
      <w:tr w14:paraId="69F7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0322997">
            <w:pPr>
              <w:jc w:val="center"/>
            </w:pPr>
            <w:r>
              <w:rPr>
                <w:rFonts w:ascii="Times New Roman" w:hAnsi="Times New Roman" w:eastAsia="Times New Roman" w:cs="Times New Roman"/>
                <w:color w:val="1A1A1A"/>
                <w:sz w:val="16"/>
                <w:szCs w:val="16"/>
              </w:rPr>
              <w:t>M02</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ADDB627">
            <w:pPr>
              <w:jc w:val="center"/>
            </w:pPr>
            <w:r>
              <w:rPr>
                <w:rFonts w:ascii="Times New Roman" w:hAnsi="Times New Roman" w:eastAsia="Times New Roman" w:cs="Times New Roman"/>
                <w:color w:val="1A1A1A"/>
                <w:sz w:val="16"/>
                <w:szCs w:val="16"/>
              </w:rPr>
              <w:t>20</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EE3088E">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4C7DF63">
            <w:pPr>
              <w:jc w:val="center"/>
            </w:pPr>
            <w:r>
              <w:rPr>
                <w:rFonts w:ascii="Times New Roman" w:hAnsi="Times New Roman" w:eastAsia="Times New Roman" w:cs="Times New Roman"/>
                <w:color w:val="1A1A1A"/>
                <w:sz w:val="16"/>
                <w:szCs w:val="16"/>
              </w:rPr>
              <w:t>Haryana</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9C0DBBE">
            <w:pPr>
              <w:jc w:val="center"/>
            </w:pPr>
            <w:r>
              <w:rPr>
                <w:rFonts w:ascii="Times New Roman" w:hAnsi="Times New Roman" w:eastAsia="Times New Roman" w:cs="Times New Roman"/>
                <w:color w:val="1A1A1A"/>
                <w:sz w:val="16"/>
                <w:szCs w:val="16"/>
              </w:rPr>
              <w:t>82</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FCE4A52">
            <w:pPr>
              <w:jc w:val="center"/>
            </w:pPr>
            <w:r>
              <w:rPr>
                <w:rFonts w:ascii="Times New Roman" w:hAnsi="Times New Roman" w:eastAsia="Times New Roman" w:cs="Times New Roman"/>
                <w:color w:val="1A1A1A"/>
                <w:sz w:val="16"/>
                <w:szCs w:val="16"/>
              </w:rPr>
              <w:t>3.00</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29DA7B6">
            <w:pPr>
              <w:jc w:val="center"/>
            </w:pPr>
            <w:r>
              <w:rPr>
                <w:rFonts w:ascii="Times New Roman" w:hAnsi="Times New Roman" w:eastAsia="Times New Roman" w:cs="Times New Roman"/>
                <w:color w:val="1A1A1A"/>
                <w:sz w:val="16"/>
                <w:szCs w:val="16"/>
              </w:rPr>
              <w:t>4.25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BC8B394">
            <w:pPr>
              <w:jc w:val="center"/>
            </w:pPr>
            <w:r>
              <w:rPr>
                <w:rFonts w:ascii="Times New Roman" w:hAnsi="Times New Roman" w:eastAsia="Times New Roman" w:cs="Times New Roman"/>
                <w:color w:val="1A1A1A"/>
                <w:sz w:val="16"/>
                <w:szCs w:val="16"/>
              </w:rPr>
              <w:t>2.5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610305E">
            <w:pPr>
              <w:jc w:val="center"/>
            </w:pPr>
            <w:r>
              <w:rPr>
                <w:rFonts w:ascii="Times New Roman" w:hAnsi="Times New Roman" w:eastAsia="Times New Roman" w:cs="Times New Roman"/>
                <w:color w:val="1A1A1A"/>
                <w:sz w:val="16"/>
                <w:szCs w:val="16"/>
              </w:rPr>
              <w:t>+1.75</w:t>
            </w:r>
          </w:p>
        </w:tc>
      </w:tr>
      <w:tr w14:paraId="641A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85CA9F6">
            <w:pPr>
              <w:jc w:val="center"/>
            </w:pPr>
            <w:r>
              <w:rPr>
                <w:rFonts w:ascii="Times New Roman" w:hAnsi="Times New Roman" w:eastAsia="Times New Roman" w:cs="Times New Roman"/>
                <w:color w:val="1A1A1A"/>
                <w:sz w:val="16"/>
                <w:szCs w:val="16"/>
              </w:rPr>
              <w:t>M03</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6852112">
            <w:pPr>
              <w:jc w:val="center"/>
            </w:pPr>
            <w:r>
              <w:rPr>
                <w:rFonts w:ascii="Times New Roman" w:hAnsi="Times New Roman" w:eastAsia="Times New Roman" w:cs="Times New Roman"/>
                <w:color w:val="1A1A1A"/>
                <w:sz w:val="16"/>
                <w:szCs w:val="16"/>
              </w:rPr>
              <w:t>24</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C9BE0A0">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3D81E3B">
            <w:pPr>
              <w:jc w:val="center"/>
            </w:pPr>
            <w:r>
              <w:rPr>
                <w:rFonts w:ascii="Times New Roman" w:hAnsi="Times New Roman" w:eastAsia="Times New Roman" w:cs="Times New Roman"/>
                <w:color w:val="1A1A1A"/>
                <w:sz w:val="16"/>
                <w:szCs w:val="16"/>
              </w:rPr>
              <w:t>Bihar</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D4CA418">
            <w:pPr>
              <w:jc w:val="center"/>
            </w:pPr>
            <w:r>
              <w:rPr>
                <w:rFonts w:ascii="Times New Roman" w:hAnsi="Times New Roman" w:eastAsia="Times New Roman" w:cs="Times New Roman"/>
                <w:color w:val="1A1A1A"/>
                <w:sz w:val="16"/>
                <w:szCs w:val="16"/>
              </w:rPr>
              <w:t>80</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BB3CC7F">
            <w:pPr>
              <w:jc w:val="center"/>
            </w:pPr>
            <w:r>
              <w:rPr>
                <w:rFonts w:ascii="Times New Roman" w:hAnsi="Times New Roman" w:eastAsia="Times New Roman" w:cs="Times New Roman"/>
                <w:color w:val="1A1A1A"/>
                <w:sz w:val="16"/>
                <w:szCs w:val="16"/>
              </w:rPr>
              <w:t>4.00</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42CFE9F">
            <w:pPr>
              <w:jc w:val="center"/>
            </w:pPr>
            <w:r>
              <w:rPr>
                <w:rFonts w:ascii="Times New Roman" w:hAnsi="Times New Roman" w:eastAsia="Times New Roman" w:cs="Times New Roman"/>
                <w:color w:val="1A1A1A"/>
                <w:sz w:val="16"/>
                <w:szCs w:val="16"/>
              </w:rPr>
              <w:t>4.25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043EFE6">
            <w:pPr>
              <w:jc w:val="center"/>
            </w:pPr>
            <w:r>
              <w:rPr>
                <w:rFonts w:ascii="Times New Roman" w:hAnsi="Times New Roman" w:eastAsia="Times New Roman" w:cs="Times New Roman"/>
                <w:color w:val="1A1A1A"/>
                <w:sz w:val="16"/>
                <w:szCs w:val="16"/>
              </w:rPr>
              <w:t>4.5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6FC9FEC">
            <w:pPr>
              <w:jc w:val="center"/>
            </w:pPr>
            <w:r>
              <w:rPr>
                <w:rFonts w:ascii="Times New Roman" w:hAnsi="Times New Roman" w:eastAsia="Times New Roman" w:cs="Times New Roman"/>
                <w:color w:val="1A1A1A"/>
                <w:sz w:val="16"/>
                <w:szCs w:val="16"/>
              </w:rPr>
              <w:t>-0.25</w:t>
            </w:r>
          </w:p>
        </w:tc>
      </w:tr>
      <w:tr w14:paraId="6779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4603B0B">
            <w:pPr>
              <w:jc w:val="center"/>
            </w:pPr>
            <w:r>
              <w:rPr>
                <w:rFonts w:ascii="Times New Roman" w:hAnsi="Times New Roman" w:eastAsia="Times New Roman" w:cs="Times New Roman"/>
                <w:color w:val="1A1A1A"/>
                <w:sz w:val="16"/>
                <w:szCs w:val="16"/>
              </w:rPr>
              <w:t>M04</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AE4E80B">
            <w:pPr>
              <w:jc w:val="center"/>
            </w:pPr>
            <w:r>
              <w:rPr>
                <w:rFonts w:ascii="Times New Roman" w:hAnsi="Times New Roman" w:eastAsia="Times New Roman" w:cs="Times New Roman"/>
                <w:color w:val="1A1A1A"/>
                <w:sz w:val="16"/>
                <w:szCs w:val="16"/>
              </w:rPr>
              <w:t>21</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C8C79FF">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8C99CA5">
            <w:pPr>
              <w:jc w:val="center"/>
            </w:pPr>
            <w:r>
              <w:rPr>
                <w:rFonts w:ascii="Times New Roman" w:hAnsi="Times New Roman" w:eastAsia="Times New Roman" w:cs="Times New Roman"/>
                <w:color w:val="1A1A1A"/>
                <w:sz w:val="16"/>
                <w:szCs w:val="16"/>
              </w:rPr>
              <w:t>Punjab</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A3F03B4">
            <w:pPr>
              <w:jc w:val="center"/>
            </w:pPr>
            <w:r>
              <w:rPr>
                <w:rFonts w:ascii="Times New Roman" w:hAnsi="Times New Roman" w:eastAsia="Times New Roman" w:cs="Times New Roman"/>
                <w:color w:val="1A1A1A"/>
                <w:sz w:val="16"/>
                <w:szCs w:val="16"/>
              </w:rPr>
              <w:t>78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F7B1B7A">
            <w:pPr>
              <w:jc w:val="center"/>
            </w:pPr>
            <w:r>
              <w:rPr>
                <w:rFonts w:ascii="Times New Roman" w:hAnsi="Times New Roman" w:eastAsia="Times New Roman" w:cs="Times New Roman"/>
                <w:color w:val="1A1A1A"/>
                <w:sz w:val="16"/>
                <w:szCs w:val="16"/>
              </w:rPr>
              <w:t>2.67</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E3E9EC8">
            <w:pPr>
              <w:jc w:val="center"/>
            </w:pPr>
            <w:r>
              <w:rPr>
                <w:rFonts w:ascii="Times New Roman" w:hAnsi="Times New Roman" w:eastAsia="Times New Roman" w:cs="Times New Roman"/>
                <w:color w:val="1A1A1A"/>
                <w:sz w:val="16"/>
                <w:szCs w:val="16"/>
              </w:rPr>
              <w:t>4.25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96001A2">
            <w:pPr>
              <w:jc w:val="center"/>
            </w:pPr>
            <w:r>
              <w:rPr>
                <w:rFonts w:ascii="Times New Roman" w:hAnsi="Times New Roman" w:eastAsia="Times New Roman" w:cs="Times New Roman"/>
                <w:color w:val="1A1A1A"/>
                <w:sz w:val="16"/>
                <w:szCs w:val="16"/>
              </w:rPr>
              <w:t>0.5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54E741C">
            <w:pPr>
              <w:jc w:val="center"/>
            </w:pPr>
            <w:r>
              <w:rPr>
                <w:rFonts w:ascii="Times New Roman" w:hAnsi="Times New Roman" w:eastAsia="Times New Roman" w:cs="Times New Roman"/>
                <w:color w:val="1A1A1A"/>
                <w:sz w:val="16"/>
                <w:szCs w:val="16"/>
              </w:rPr>
              <w:t>+3.75</w:t>
            </w:r>
          </w:p>
        </w:tc>
      </w:tr>
      <w:tr w14:paraId="3699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B8D0393">
            <w:pPr>
              <w:jc w:val="center"/>
            </w:pPr>
            <w:r>
              <w:rPr>
                <w:rFonts w:ascii="Times New Roman" w:hAnsi="Times New Roman" w:eastAsia="Times New Roman" w:cs="Times New Roman"/>
                <w:color w:val="1A1A1A"/>
                <w:sz w:val="16"/>
                <w:szCs w:val="16"/>
              </w:rPr>
              <w:t>M05</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BEF3A6A">
            <w:pPr>
              <w:jc w:val="center"/>
            </w:pPr>
            <w:r>
              <w:rPr>
                <w:rFonts w:ascii="Times New Roman" w:hAnsi="Times New Roman" w:eastAsia="Times New Roman" w:cs="Times New Roman"/>
                <w:color w:val="1A1A1A"/>
                <w:sz w:val="16"/>
                <w:szCs w:val="16"/>
              </w:rPr>
              <w:t>23</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05652DC">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16B804B">
            <w:pPr>
              <w:jc w:val="center"/>
            </w:pPr>
            <w:r>
              <w:rPr>
                <w:rFonts w:ascii="Times New Roman" w:hAnsi="Times New Roman" w:eastAsia="Times New Roman" w:cs="Times New Roman"/>
                <w:color w:val="1A1A1A"/>
                <w:sz w:val="16"/>
                <w:szCs w:val="16"/>
              </w:rPr>
              <w:t>Rajasthan</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847383B">
            <w:pPr>
              <w:jc w:val="center"/>
            </w:pPr>
            <w:r>
              <w:rPr>
                <w:rFonts w:ascii="Times New Roman" w:hAnsi="Times New Roman" w:eastAsia="Times New Roman" w:cs="Times New Roman"/>
                <w:color w:val="1A1A1A"/>
                <w:sz w:val="16"/>
                <w:szCs w:val="16"/>
              </w:rPr>
              <w:t>66</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A62EC63">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E4D6DF2">
            <w:pPr>
              <w:jc w:val="center"/>
            </w:pPr>
            <w:r>
              <w:rPr>
                <w:rFonts w:ascii="Times New Roman" w:hAnsi="Times New Roman" w:eastAsia="Times New Roman" w:cs="Times New Roman"/>
                <w:color w:val="1A1A1A"/>
                <w:sz w:val="16"/>
                <w:szCs w:val="16"/>
              </w:rPr>
              <w:t>4.00</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90CA612">
            <w:pPr>
              <w:jc w:val="center"/>
            </w:pPr>
            <w:r>
              <w:rPr>
                <w:rFonts w:ascii="Times New Roman" w:hAnsi="Times New Roman" w:eastAsia="Times New Roman" w:cs="Times New Roman"/>
                <w:color w:val="1A1A1A"/>
                <w:sz w:val="16"/>
                <w:szCs w:val="16"/>
              </w:rPr>
              <w:t>2.5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63CF6EF">
            <w:pPr>
              <w:jc w:val="center"/>
            </w:pPr>
            <w:r>
              <w:rPr>
                <w:rFonts w:ascii="Times New Roman" w:hAnsi="Times New Roman" w:eastAsia="Times New Roman" w:cs="Times New Roman"/>
                <w:color w:val="1A1A1A"/>
                <w:sz w:val="16"/>
                <w:szCs w:val="16"/>
              </w:rPr>
              <w:t>+1.50</w:t>
            </w:r>
          </w:p>
        </w:tc>
      </w:tr>
      <w:tr w14:paraId="47FE4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9075DFE">
            <w:pPr>
              <w:jc w:val="center"/>
            </w:pPr>
            <w:r>
              <w:rPr>
                <w:rFonts w:ascii="Times New Roman" w:hAnsi="Times New Roman" w:eastAsia="Times New Roman" w:cs="Times New Roman"/>
                <w:color w:val="1A1A1A"/>
                <w:sz w:val="16"/>
                <w:szCs w:val="16"/>
              </w:rPr>
              <w:t>M06</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318B958">
            <w:pPr>
              <w:jc w:val="center"/>
            </w:pPr>
            <w:r>
              <w:rPr>
                <w:rFonts w:ascii="Times New Roman" w:hAnsi="Times New Roman" w:eastAsia="Times New Roman" w:cs="Times New Roman"/>
                <w:color w:val="1A1A1A"/>
                <w:sz w:val="16"/>
                <w:szCs w:val="16"/>
              </w:rPr>
              <w:t>24</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4CCB067">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E73D6F1">
            <w:pPr>
              <w:jc w:val="center"/>
            </w:pPr>
            <w:r>
              <w:rPr>
                <w:rFonts w:ascii="Times New Roman" w:hAnsi="Times New Roman" w:eastAsia="Times New Roman" w:cs="Times New Roman"/>
                <w:color w:val="1A1A1A"/>
                <w:sz w:val="16"/>
                <w:szCs w:val="16"/>
              </w:rPr>
              <w:t>Madhya Pradesh</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567E2C9">
            <w:pPr>
              <w:jc w:val="center"/>
            </w:pPr>
            <w:r>
              <w:rPr>
                <w:rFonts w:ascii="Times New Roman" w:hAnsi="Times New Roman" w:eastAsia="Times New Roman" w:cs="Times New Roman"/>
                <w:color w:val="1A1A1A"/>
                <w:sz w:val="16"/>
                <w:szCs w:val="16"/>
              </w:rPr>
              <w:t>58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EF4C219">
            <w:pPr>
              <w:jc w:val="center"/>
            </w:pPr>
            <w:r>
              <w:rPr>
                <w:rFonts w:ascii="Times New Roman" w:hAnsi="Times New Roman" w:eastAsia="Times New Roman" w:cs="Times New Roman"/>
                <w:color w:val="1A1A1A"/>
                <w:sz w:val="16"/>
                <w:szCs w:val="16"/>
              </w:rPr>
              <w:t>3.33</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01C5F20">
            <w:pPr>
              <w:jc w:val="center"/>
            </w:pPr>
            <w:r>
              <w:rPr>
                <w:rFonts w:ascii="Times New Roman" w:hAnsi="Times New Roman" w:eastAsia="Times New Roman" w:cs="Times New Roman"/>
                <w:color w:val="1A1A1A"/>
                <w:sz w:val="16"/>
                <w:szCs w:val="16"/>
              </w:rPr>
              <w:t>4.50</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351170B">
            <w:pPr>
              <w:jc w:val="center"/>
            </w:pPr>
            <w:r>
              <w:rPr>
                <w:rFonts w:ascii="Times New Roman" w:hAnsi="Times New Roman" w:eastAsia="Times New Roman" w:cs="Times New Roman"/>
                <w:color w:val="1A1A1A"/>
                <w:sz w:val="16"/>
                <w:szCs w:val="16"/>
              </w:rPr>
              <w:t>2.5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3F6A91A">
            <w:pPr>
              <w:jc w:val="center"/>
            </w:pPr>
            <w:r>
              <w:rPr>
                <w:rFonts w:ascii="Times New Roman" w:hAnsi="Times New Roman" w:eastAsia="Times New Roman" w:cs="Times New Roman"/>
                <w:color w:val="1A1A1A"/>
                <w:sz w:val="16"/>
                <w:szCs w:val="16"/>
              </w:rPr>
              <w:t>+2.00</w:t>
            </w:r>
          </w:p>
        </w:tc>
      </w:tr>
      <w:tr w14:paraId="4F03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981F12E">
            <w:pPr>
              <w:jc w:val="center"/>
            </w:pPr>
            <w:r>
              <w:rPr>
                <w:rFonts w:ascii="Times New Roman" w:hAnsi="Times New Roman" w:eastAsia="Times New Roman" w:cs="Times New Roman"/>
                <w:color w:val="1A1A1A"/>
                <w:sz w:val="16"/>
                <w:szCs w:val="16"/>
              </w:rPr>
              <w:t>M07</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FCB0169">
            <w:pPr>
              <w:jc w:val="center"/>
            </w:pPr>
            <w:r>
              <w:rPr>
                <w:rFonts w:ascii="Times New Roman" w:hAnsi="Times New Roman" w:eastAsia="Times New Roman" w:cs="Times New Roman"/>
                <w:color w:val="1A1A1A"/>
                <w:sz w:val="16"/>
                <w:szCs w:val="16"/>
              </w:rPr>
              <w:t>20</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72CBF86">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1A314A0">
            <w:pPr>
              <w:jc w:val="center"/>
            </w:pPr>
            <w:r>
              <w:rPr>
                <w:rFonts w:ascii="Times New Roman" w:hAnsi="Times New Roman" w:eastAsia="Times New Roman" w:cs="Times New Roman"/>
                <w:color w:val="1A1A1A"/>
                <w:sz w:val="16"/>
                <w:szCs w:val="16"/>
              </w:rPr>
              <w:t>West Bengal</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37AE32B">
            <w:pPr>
              <w:jc w:val="center"/>
            </w:pPr>
            <w:r>
              <w:rPr>
                <w:rFonts w:ascii="Times New Roman" w:hAnsi="Times New Roman" w:eastAsia="Times New Roman" w:cs="Times New Roman"/>
                <w:color w:val="1A1A1A"/>
                <w:sz w:val="16"/>
                <w:szCs w:val="16"/>
              </w:rPr>
              <w:t>60</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8B0E174">
            <w:pPr>
              <w:jc w:val="center"/>
            </w:pPr>
            <w:r>
              <w:rPr>
                <w:rFonts w:ascii="Times New Roman" w:hAnsi="Times New Roman" w:eastAsia="Times New Roman" w:cs="Times New Roman"/>
                <w:color w:val="1A1A1A"/>
                <w:sz w:val="16"/>
                <w:szCs w:val="16"/>
              </w:rPr>
              <w:t>3.33</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D857934">
            <w:pPr>
              <w:jc w:val="center"/>
            </w:pPr>
            <w:r>
              <w:rPr>
                <w:rFonts w:ascii="Times New Roman" w:hAnsi="Times New Roman" w:eastAsia="Times New Roman" w:cs="Times New Roman"/>
                <w:color w:val="1A1A1A"/>
                <w:sz w:val="16"/>
                <w:szCs w:val="16"/>
              </w:rPr>
              <w:t>3.50</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C5D951F">
            <w:pPr>
              <w:jc w:val="center"/>
            </w:pPr>
            <w:r>
              <w:rPr>
                <w:rFonts w:ascii="Times New Roman" w:hAnsi="Times New Roman" w:eastAsia="Times New Roman" w:cs="Times New Roman"/>
                <w:color w:val="1A1A1A"/>
                <w:sz w:val="16"/>
                <w:szCs w:val="16"/>
              </w:rPr>
              <w:t>2.0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EEACFEA">
            <w:pPr>
              <w:jc w:val="center"/>
            </w:pPr>
            <w:r>
              <w:rPr>
                <w:rFonts w:ascii="Times New Roman" w:hAnsi="Times New Roman" w:eastAsia="Times New Roman" w:cs="Times New Roman"/>
                <w:color w:val="1A1A1A"/>
                <w:sz w:val="16"/>
                <w:szCs w:val="16"/>
              </w:rPr>
              <w:t>+1.50</w:t>
            </w:r>
          </w:p>
        </w:tc>
      </w:tr>
      <w:tr w14:paraId="7AF2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45F792E">
            <w:pPr>
              <w:jc w:val="center"/>
            </w:pPr>
            <w:r>
              <w:rPr>
                <w:rFonts w:ascii="Times New Roman" w:hAnsi="Times New Roman" w:eastAsia="Times New Roman" w:cs="Times New Roman"/>
                <w:color w:val="1A1A1A"/>
                <w:sz w:val="16"/>
                <w:szCs w:val="16"/>
              </w:rPr>
              <w:t>M08</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48D43FF">
            <w:pPr>
              <w:jc w:val="center"/>
            </w:pPr>
            <w:r>
              <w:rPr>
                <w:rFonts w:ascii="Times New Roman" w:hAnsi="Times New Roman" w:eastAsia="Times New Roman" w:cs="Times New Roman"/>
                <w:color w:val="1A1A1A"/>
                <w:sz w:val="16"/>
                <w:szCs w:val="16"/>
              </w:rPr>
              <w:t>21</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3552AA4">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3BC686E">
            <w:pPr>
              <w:jc w:val="center"/>
            </w:pPr>
            <w:r>
              <w:rPr>
                <w:rFonts w:ascii="Times New Roman" w:hAnsi="Times New Roman" w:eastAsia="Times New Roman" w:cs="Times New Roman"/>
                <w:color w:val="1A1A1A"/>
                <w:sz w:val="16"/>
                <w:szCs w:val="16"/>
              </w:rPr>
              <w:t>Odisha</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8802671">
            <w:pPr>
              <w:jc w:val="center"/>
            </w:pPr>
            <w:r>
              <w:rPr>
                <w:rFonts w:ascii="Times New Roman" w:hAnsi="Times New Roman" w:eastAsia="Times New Roman" w:cs="Times New Roman"/>
                <w:color w:val="1A1A1A"/>
                <w:sz w:val="16"/>
                <w:szCs w:val="16"/>
              </w:rPr>
              <w:t>54</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E0B4388">
            <w:pPr>
              <w:jc w:val="center"/>
            </w:pPr>
            <w:r>
              <w:rPr>
                <w:rFonts w:ascii="Times New Roman" w:hAnsi="Times New Roman" w:eastAsia="Times New Roman" w:cs="Times New Roman"/>
                <w:color w:val="1A1A1A"/>
                <w:sz w:val="16"/>
                <w:szCs w:val="16"/>
              </w:rPr>
              <w:t>4.33</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A01B606">
            <w:pPr>
              <w:jc w:val="center"/>
            </w:pPr>
            <w:r>
              <w:rPr>
                <w:rFonts w:ascii="Times New Roman" w:hAnsi="Times New Roman" w:eastAsia="Times New Roman" w:cs="Times New Roman"/>
                <w:color w:val="1A1A1A"/>
                <w:sz w:val="16"/>
                <w:szCs w:val="16"/>
              </w:rPr>
              <w:t>3.25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6135060">
            <w:pPr>
              <w:jc w:val="center"/>
            </w:pPr>
            <w:r>
              <w:rPr>
                <w:rFonts w:ascii="Times New Roman" w:hAnsi="Times New Roman" w:eastAsia="Times New Roman" w:cs="Times New Roman"/>
                <w:color w:val="1A1A1A"/>
                <w:sz w:val="16"/>
                <w:szCs w:val="16"/>
              </w:rPr>
              <w:t>4.5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B3A3696">
            <w:pPr>
              <w:jc w:val="center"/>
            </w:pPr>
            <w:r>
              <w:rPr>
                <w:rFonts w:ascii="Times New Roman" w:hAnsi="Times New Roman" w:eastAsia="Times New Roman" w:cs="Times New Roman"/>
                <w:color w:val="1A1A1A"/>
                <w:sz w:val="16"/>
                <w:szCs w:val="16"/>
              </w:rPr>
              <w:t>-1.25</w:t>
            </w:r>
          </w:p>
        </w:tc>
      </w:tr>
      <w:tr w14:paraId="1A57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C2D5A3B">
            <w:pPr>
              <w:jc w:val="center"/>
            </w:pPr>
            <w:r>
              <w:rPr>
                <w:rFonts w:ascii="Times New Roman" w:hAnsi="Times New Roman" w:eastAsia="Times New Roman" w:cs="Times New Roman"/>
                <w:color w:val="1A1A1A"/>
                <w:sz w:val="16"/>
                <w:szCs w:val="16"/>
              </w:rPr>
              <w:t>M09</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D655C73">
            <w:pPr>
              <w:jc w:val="center"/>
            </w:pPr>
            <w:r>
              <w:rPr>
                <w:rFonts w:ascii="Times New Roman" w:hAnsi="Times New Roman" w:eastAsia="Times New Roman" w:cs="Times New Roman"/>
                <w:color w:val="1A1A1A"/>
                <w:sz w:val="16"/>
                <w:szCs w:val="16"/>
              </w:rPr>
              <w:t>21</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24E1BD4">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7A388FD">
            <w:pPr>
              <w:jc w:val="center"/>
            </w:pPr>
            <w:r>
              <w:rPr>
                <w:rFonts w:ascii="Times New Roman" w:hAnsi="Times New Roman" w:eastAsia="Times New Roman" w:cs="Times New Roman"/>
                <w:color w:val="1A1A1A"/>
                <w:sz w:val="16"/>
                <w:szCs w:val="16"/>
              </w:rPr>
              <w:t>Jharkhand</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83B9DCE">
            <w:pPr>
              <w:jc w:val="center"/>
            </w:pPr>
            <w:r>
              <w:rPr>
                <w:rFonts w:ascii="Times New Roman" w:hAnsi="Times New Roman" w:eastAsia="Times New Roman" w:cs="Times New Roman"/>
                <w:color w:val="1A1A1A"/>
                <w:sz w:val="16"/>
                <w:szCs w:val="16"/>
              </w:rPr>
              <w:t>57</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EDFD5F7">
            <w:pPr>
              <w:jc w:val="center"/>
            </w:pPr>
            <w:r>
              <w:rPr>
                <w:rFonts w:ascii="Times New Roman" w:hAnsi="Times New Roman" w:eastAsia="Times New Roman" w:cs="Times New Roman"/>
                <w:color w:val="1A1A1A"/>
                <w:sz w:val="16"/>
                <w:szCs w:val="16"/>
              </w:rPr>
              <w:t>3.33</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8B71AA8">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5D524B3">
            <w:pPr>
              <w:jc w:val="center"/>
            </w:pPr>
            <w:r>
              <w:rPr>
                <w:rFonts w:ascii="Times New Roman" w:hAnsi="Times New Roman" w:eastAsia="Times New Roman" w:cs="Times New Roman"/>
                <w:color w:val="1A1A1A"/>
                <w:sz w:val="16"/>
                <w:szCs w:val="16"/>
              </w:rPr>
              <w:t>1.5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3A3481A">
            <w:pPr>
              <w:jc w:val="center"/>
            </w:pPr>
            <w:r>
              <w:rPr>
                <w:rFonts w:ascii="Times New Roman" w:hAnsi="Times New Roman" w:eastAsia="Times New Roman" w:cs="Times New Roman"/>
                <w:color w:val="1A1A1A"/>
                <w:sz w:val="16"/>
                <w:szCs w:val="16"/>
              </w:rPr>
              <w:t>+2.25</w:t>
            </w:r>
          </w:p>
        </w:tc>
      </w:tr>
      <w:tr w14:paraId="06CD3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885A4BC">
            <w:pPr>
              <w:jc w:val="center"/>
            </w:pPr>
            <w:r>
              <w:rPr>
                <w:rFonts w:ascii="Times New Roman" w:hAnsi="Times New Roman" w:eastAsia="Times New Roman" w:cs="Times New Roman"/>
                <w:color w:val="1A1A1A"/>
                <w:sz w:val="16"/>
                <w:szCs w:val="16"/>
              </w:rPr>
              <w:t>M10</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3A626AF">
            <w:pPr>
              <w:jc w:val="center"/>
            </w:pPr>
            <w:r>
              <w:rPr>
                <w:rFonts w:ascii="Times New Roman" w:hAnsi="Times New Roman" w:eastAsia="Times New Roman" w:cs="Times New Roman"/>
                <w:color w:val="1A1A1A"/>
                <w:sz w:val="16"/>
                <w:szCs w:val="16"/>
              </w:rPr>
              <w:t>24</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2D7110B">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0F907806">
            <w:pPr>
              <w:jc w:val="center"/>
            </w:pPr>
            <w:r>
              <w:rPr>
                <w:rFonts w:ascii="Times New Roman" w:hAnsi="Times New Roman" w:eastAsia="Times New Roman" w:cs="Times New Roman"/>
                <w:color w:val="1A1A1A"/>
                <w:sz w:val="16"/>
                <w:szCs w:val="16"/>
              </w:rPr>
              <w:t>Uttarakhand</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9973435">
            <w:pPr>
              <w:jc w:val="center"/>
            </w:pPr>
            <w:r>
              <w:rPr>
                <w:rFonts w:ascii="Times New Roman" w:hAnsi="Times New Roman" w:eastAsia="Times New Roman" w:cs="Times New Roman"/>
                <w:color w:val="1A1A1A"/>
                <w:sz w:val="16"/>
                <w:szCs w:val="16"/>
              </w:rPr>
              <w:t>52</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A45113E">
            <w:pPr>
              <w:jc w:val="center"/>
            </w:pPr>
            <w:r>
              <w:rPr>
                <w:rFonts w:ascii="Times New Roman" w:hAnsi="Times New Roman" w:eastAsia="Times New Roman" w:cs="Times New Roman"/>
                <w:color w:val="1A1A1A"/>
                <w:sz w:val="16"/>
                <w:szCs w:val="16"/>
              </w:rPr>
              <w:t>4.00</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287B4F7">
            <w:pPr>
              <w:jc w:val="center"/>
            </w:pPr>
            <w:r>
              <w:rPr>
                <w:rFonts w:ascii="Times New Roman" w:hAnsi="Times New Roman" w:eastAsia="Times New Roman" w:cs="Times New Roman"/>
                <w:color w:val="1A1A1A"/>
                <w:sz w:val="16"/>
                <w:szCs w:val="16"/>
              </w:rPr>
              <w:t>3.50</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8F9F466">
            <w:pPr>
              <w:jc w:val="center"/>
            </w:pPr>
            <w:r>
              <w:rPr>
                <w:rFonts w:ascii="Times New Roman" w:hAnsi="Times New Roman" w:eastAsia="Times New Roman" w:cs="Times New Roman"/>
                <w:color w:val="1A1A1A"/>
                <w:sz w:val="16"/>
                <w:szCs w:val="16"/>
              </w:rPr>
              <w:t>2.0</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E861E64">
            <w:pPr>
              <w:jc w:val="center"/>
            </w:pPr>
            <w:r>
              <w:rPr>
                <w:rFonts w:ascii="Times New Roman" w:hAnsi="Times New Roman" w:eastAsia="Times New Roman" w:cs="Times New Roman"/>
                <w:color w:val="1A1A1A"/>
                <w:sz w:val="16"/>
                <w:szCs w:val="16"/>
              </w:rPr>
              <w:t>+1.50</w:t>
            </w:r>
          </w:p>
        </w:tc>
      </w:tr>
      <w:tr w14:paraId="0583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22ED200">
            <w:pPr>
              <w:jc w:val="center"/>
            </w:pPr>
            <w:r>
              <w:rPr>
                <w:rFonts w:ascii="Times New Roman" w:hAnsi="Times New Roman" w:eastAsia="Times New Roman" w:cs="Times New Roman"/>
                <w:color w:val="1A1A1A"/>
                <w:sz w:val="16"/>
                <w:szCs w:val="16"/>
              </w:rPr>
              <w:t>M11</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BB318B8">
            <w:pPr>
              <w:jc w:val="center"/>
            </w:pPr>
            <w:r>
              <w:rPr>
                <w:rFonts w:ascii="Times New Roman" w:hAnsi="Times New Roman" w:eastAsia="Times New Roman" w:cs="Times New Roman"/>
                <w:color w:val="1A1A1A"/>
                <w:sz w:val="16"/>
                <w:szCs w:val="16"/>
              </w:rPr>
              <w:t>24</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D326413">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F7C3CE9">
            <w:pPr>
              <w:jc w:val="center"/>
            </w:pPr>
            <w:r>
              <w:rPr>
                <w:rFonts w:ascii="Times New Roman" w:hAnsi="Times New Roman" w:eastAsia="Times New Roman" w:cs="Times New Roman"/>
                <w:color w:val="1A1A1A"/>
                <w:sz w:val="16"/>
                <w:szCs w:val="16"/>
              </w:rPr>
              <w:t>Assam</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5C097E5">
            <w:pPr>
              <w:jc w:val="center"/>
            </w:pPr>
            <w:r>
              <w:rPr>
                <w:rFonts w:ascii="Times New Roman" w:hAnsi="Times New Roman" w:eastAsia="Times New Roman" w:cs="Times New Roman"/>
                <w:color w:val="1A1A1A"/>
                <w:sz w:val="16"/>
                <w:szCs w:val="16"/>
              </w:rPr>
              <w:t>45</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AEC932B">
            <w:pPr>
              <w:jc w:val="center"/>
            </w:pPr>
            <w:r>
              <w:rPr>
                <w:rFonts w:ascii="Times New Roman" w:hAnsi="Times New Roman" w:eastAsia="Times New Roman" w:cs="Times New Roman"/>
                <w:color w:val="1A1A1A"/>
                <w:sz w:val="16"/>
                <w:szCs w:val="16"/>
              </w:rPr>
              <w:t>4.00</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40896B4">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FA835DD">
            <w:pPr>
              <w:jc w:val="center"/>
            </w:pPr>
            <w:r>
              <w:rPr>
                <w:rFonts w:ascii="Times New Roman" w:hAnsi="Times New Roman" w:eastAsia="Times New Roman" w:cs="Times New Roman"/>
                <w:color w:val="1A1A1A"/>
                <w:sz w:val="16"/>
                <w:szCs w:val="16"/>
              </w:rPr>
              <w:t>3.0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E619234">
            <w:pPr>
              <w:jc w:val="center"/>
            </w:pPr>
            <w:r>
              <w:rPr>
                <w:rFonts w:ascii="Times New Roman" w:hAnsi="Times New Roman" w:eastAsia="Times New Roman" w:cs="Times New Roman"/>
                <w:color w:val="1A1A1A"/>
                <w:sz w:val="16"/>
                <w:szCs w:val="16"/>
              </w:rPr>
              <w:t>+0.75</w:t>
            </w:r>
          </w:p>
        </w:tc>
      </w:tr>
      <w:tr w14:paraId="565B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B185DDE">
            <w:pPr>
              <w:jc w:val="center"/>
            </w:pPr>
            <w:r>
              <w:rPr>
                <w:rFonts w:ascii="Times New Roman" w:hAnsi="Times New Roman" w:eastAsia="Times New Roman" w:cs="Times New Roman"/>
                <w:color w:val="1A1A1A"/>
                <w:sz w:val="16"/>
                <w:szCs w:val="16"/>
              </w:rPr>
              <w:t>M12</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57E3C13">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6BA67851">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1FB2097">
            <w:pPr>
              <w:jc w:val="center"/>
            </w:pPr>
            <w:r>
              <w:rPr>
                <w:rFonts w:ascii="Times New Roman" w:hAnsi="Times New Roman" w:eastAsia="Times New Roman" w:cs="Times New Roman"/>
                <w:color w:val="1A1A1A"/>
                <w:sz w:val="16"/>
                <w:szCs w:val="16"/>
              </w:rPr>
              <w:t>Kerala</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D850E3E">
            <w:pPr>
              <w:jc w:val="center"/>
            </w:pPr>
            <w:r>
              <w:rPr>
                <w:rFonts w:ascii="Times New Roman" w:hAnsi="Times New Roman" w:eastAsia="Times New Roman" w:cs="Times New Roman"/>
                <w:color w:val="1A1A1A"/>
                <w:sz w:val="16"/>
                <w:szCs w:val="16"/>
              </w:rPr>
              <w:t>38</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BA4DE09">
            <w:pPr>
              <w:jc w:val="center"/>
            </w:pPr>
            <w:r>
              <w:rPr>
                <w:rFonts w:ascii="Times New Roman" w:hAnsi="Times New Roman" w:eastAsia="Times New Roman" w:cs="Times New Roman"/>
                <w:color w:val="1A1A1A"/>
                <w:sz w:val="16"/>
                <w:szCs w:val="16"/>
              </w:rPr>
              <w:t>3.67</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8B24706">
            <w:pPr>
              <w:jc w:val="center"/>
            </w:pPr>
            <w:r>
              <w:rPr>
                <w:rFonts w:ascii="Times New Roman" w:hAnsi="Times New Roman" w:eastAsia="Times New Roman" w:cs="Times New Roman"/>
                <w:color w:val="1A1A1A"/>
                <w:sz w:val="16"/>
                <w:szCs w:val="16"/>
              </w:rPr>
              <w:t>4.25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818B284">
            <w:pPr>
              <w:jc w:val="center"/>
            </w:pPr>
            <w:r>
              <w:rPr>
                <w:rFonts w:ascii="Times New Roman" w:hAnsi="Times New Roman" w:eastAsia="Times New Roman" w:cs="Times New Roman"/>
                <w:color w:val="1A1A1A"/>
                <w:sz w:val="16"/>
                <w:szCs w:val="16"/>
              </w:rPr>
              <w:t>3.5</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01280AD">
            <w:pPr>
              <w:jc w:val="center"/>
            </w:pPr>
            <w:r>
              <w:rPr>
                <w:rFonts w:ascii="Times New Roman" w:hAnsi="Times New Roman" w:eastAsia="Times New Roman" w:cs="Times New Roman"/>
                <w:color w:val="1A1A1A"/>
                <w:sz w:val="16"/>
                <w:szCs w:val="16"/>
              </w:rPr>
              <w:t>+0.75</w:t>
            </w:r>
          </w:p>
        </w:tc>
      </w:tr>
      <w:tr w14:paraId="2D6D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A2DC25A">
            <w:pPr>
              <w:jc w:val="center"/>
            </w:pPr>
            <w:r>
              <w:rPr>
                <w:rFonts w:ascii="Times New Roman" w:hAnsi="Times New Roman" w:eastAsia="Times New Roman" w:cs="Times New Roman"/>
                <w:color w:val="1A1A1A"/>
                <w:sz w:val="16"/>
                <w:szCs w:val="16"/>
              </w:rPr>
              <w:t>M13</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0A75E4A3">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E002F3F">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54B15A6">
            <w:pPr>
              <w:jc w:val="center"/>
            </w:pPr>
            <w:r>
              <w:rPr>
                <w:rFonts w:ascii="Times New Roman" w:hAnsi="Times New Roman" w:eastAsia="Times New Roman" w:cs="Times New Roman"/>
                <w:color w:val="1A1A1A"/>
                <w:sz w:val="16"/>
                <w:szCs w:val="16"/>
              </w:rPr>
              <w:t>Tamil Nadu</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B823FBF">
            <w:pPr>
              <w:jc w:val="center"/>
            </w:pPr>
            <w:r>
              <w:rPr>
                <w:rFonts w:ascii="Times New Roman" w:hAnsi="Times New Roman" w:eastAsia="Times New Roman" w:cs="Times New Roman"/>
                <w:color w:val="1A1A1A"/>
                <w:sz w:val="16"/>
                <w:szCs w:val="16"/>
              </w:rPr>
              <w:t>40</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84787F5">
            <w:pPr>
              <w:jc w:val="center"/>
            </w:pPr>
            <w:r>
              <w:rPr>
                <w:rFonts w:ascii="Times New Roman" w:hAnsi="Times New Roman" w:eastAsia="Times New Roman" w:cs="Times New Roman"/>
                <w:color w:val="1A1A1A"/>
                <w:sz w:val="16"/>
                <w:szCs w:val="16"/>
              </w:rPr>
              <w:t>4.33</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332709A">
            <w:pPr>
              <w:jc w:val="center"/>
            </w:pPr>
            <w:r>
              <w:rPr>
                <w:rFonts w:ascii="Times New Roman" w:hAnsi="Times New Roman" w:eastAsia="Times New Roman" w:cs="Times New Roman"/>
                <w:color w:val="1A1A1A"/>
                <w:sz w:val="16"/>
                <w:szCs w:val="16"/>
              </w:rPr>
              <w:t>3.75</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0C918DA">
            <w:pPr>
              <w:jc w:val="center"/>
            </w:pPr>
            <w:r>
              <w:rPr>
                <w:rFonts w:ascii="Times New Roman" w:hAnsi="Times New Roman" w:eastAsia="Times New Roman" w:cs="Times New Roman"/>
                <w:color w:val="1A1A1A"/>
                <w:sz w:val="16"/>
                <w:szCs w:val="16"/>
              </w:rPr>
              <w:t>4.0</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F9610F1">
            <w:pPr>
              <w:jc w:val="center"/>
            </w:pPr>
            <w:r>
              <w:rPr>
                <w:rFonts w:ascii="Times New Roman" w:hAnsi="Times New Roman" w:eastAsia="Times New Roman" w:cs="Times New Roman"/>
                <w:color w:val="1A1A1A"/>
                <w:sz w:val="16"/>
                <w:szCs w:val="16"/>
              </w:rPr>
              <w:t>-0.25</w:t>
            </w:r>
          </w:p>
        </w:tc>
      </w:tr>
      <w:tr w14:paraId="3E44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41C025A7">
            <w:pPr>
              <w:jc w:val="center"/>
            </w:pPr>
            <w:r>
              <w:rPr>
                <w:rFonts w:ascii="Times New Roman" w:hAnsi="Times New Roman" w:eastAsia="Times New Roman" w:cs="Times New Roman"/>
                <w:color w:val="1A1A1A"/>
                <w:sz w:val="16"/>
                <w:szCs w:val="16"/>
              </w:rPr>
              <w:t>M14</w:t>
            </w:r>
          </w:p>
        </w:tc>
        <w:tc>
          <w:tcPr>
            <w:tcW w:w="6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7720390">
            <w:pPr>
              <w:jc w:val="center"/>
            </w:pPr>
            <w:r>
              <w:rPr>
                <w:rFonts w:ascii="Times New Roman" w:hAnsi="Times New Roman" w:eastAsia="Times New Roman" w:cs="Times New Roman"/>
                <w:color w:val="1A1A1A"/>
                <w:sz w:val="16"/>
                <w:szCs w:val="16"/>
              </w:rPr>
              <w:t>22</w:t>
            </w:r>
          </w:p>
        </w:tc>
        <w:tc>
          <w:tcPr>
            <w:tcW w:w="5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7A9B933B">
            <w:pPr>
              <w:jc w:val="center"/>
            </w:pPr>
            <w:r>
              <w:rPr>
                <w:rFonts w:ascii="Times New Roman" w:hAnsi="Times New Roman" w:eastAsia="Times New Roman" w:cs="Times New Roman"/>
                <w:color w:val="1A1A1A"/>
                <w:sz w:val="16"/>
                <w:szCs w:val="16"/>
              </w:rPr>
              <w:t>M</w:t>
            </w:r>
          </w:p>
        </w:tc>
        <w:tc>
          <w:tcPr>
            <w:tcW w:w="17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5BFA267">
            <w:pPr>
              <w:jc w:val="center"/>
            </w:pPr>
            <w:r>
              <w:rPr>
                <w:rFonts w:ascii="Times New Roman" w:hAnsi="Times New Roman" w:eastAsia="Times New Roman" w:cs="Times New Roman"/>
                <w:color w:val="1A1A1A"/>
                <w:sz w:val="16"/>
                <w:szCs w:val="16"/>
              </w:rPr>
              <w:t>Maharashtra</w:t>
            </w:r>
          </w:p>
        </w:tc>
        <w:tc>
          <w:tcPr>
            <w:tcW w:w="8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5E6AA1D4">
            <w:pPr>
              <w:jc w:val="center"/>
            </w:pPr>
            <w:r>
              <w:rPr>
                <w:rFonts w:ascii="Times New Roman" w:hAnsi="Times New Roman" w:eastAsia="Times New Roman" w:cs="Times New Roman"/>
                <w:color w:val="1A1A1A"/>
                <w:sz w:val="16"/>
                <w:szCs w:val="16"/>
              </w:rPr>
              <w:t>46</w:t>
            </w:r>
          </w:p>
        </w:tc>
        <w:tc>
          <w:tcPr>
            <w:tcW w:w="100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19588BCF">
            <w:pPr>
              <w:jc w:val="center"/>
            </w:pPr>
            <w:r>
              <w:rPr>
                <w:rFonts w:ascii="Times New Roman" w:hAnsi="Times New Roman" w:eastAsia="Times New Roman" w:cs="Times New Roman"/>
                <w:color w:val="1A1A1A"/>
                <w:sz w:val="16"/>
                <w:szCs w:val="16"/>
              </w:rPr>
              <w:t>4.33</w:t>
            </w:r>
          </w:p>
        </w:tc>
        <w:tc>
          <w:tcPr>
            <w:tcW w:w="10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3D42F7CA">
            <w:pPr>
              <w:jc w:val="center"/>
            </w:pPr>
            <w:r>
              <w:rPr>
                <w:rFonts w:ascii="Times New Roman" w:hAnsi="Times New Roman" w:eastAsia="Times New Roman" w:cs="Times New Roman"/>
                <w:color w:val="1A1A1A"/>
                <w:sz w:val="16"/>
                <w:szCs w:val="16"/>
              </w:rPr>
              <w:t>4.25</w:t>
            </w:r>
          </w:p>
        </w:tc>
        <w:tc>
          <w:tcPr>
            <w:tcW w:w="95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1A8F500">
            <w:pPr>
              <w:jc w:val="center"/>
            </w:pPr>
            <w:r>
              <w:rPr>
                <w:rFonts w:ascii="Times New Roman" w:hAnsi="Times New Roman" w:eastAsia="Times New Roman" w:cs="Times New Roman"/>
                <w:color w:val="1A1A1A"/>
                <w:sz w:val="16"/>
                <w:szCs w:val="16"/>
              </w:rPr>
              <w:t>4.0</w:t>
            </w:r>
          </w:p>
        </w:tc>
        <w:tc>
          <w:tcPr>
            <w:tcW w:w="1010" w:type="dxa"/>
            <w:tcBorders>
              <w:top w:val="single" w:color="999999" w:sz="4" w:space="0"/>
              <w:left w:val="single" w:color="999999" w:sz="4" w:space="0"/>
              <w:bottom w:val="single" w:color="999999" w:sz="4" w:space="0"/>
              <w:right w:val="single" w:color="999999" w:sz="4" w:space="0"/>
            </w:tcBorders>
            <w:shd w:val="clear" w:color="auto" w:fill="EDEDED"/>
            <w:tcMar>
              <w:top w:w="40" w:type="dxa"/>
              <w:left w:w="60" w:type="dxa"/>
              <w:bottom w:w="40" w:type="dxa"/>
              <w:right w:w="60" w:type="dxa"/>
            </w:tcMar>
            <w:vAlign w:val="center"/>
          </w:tcPr>
          <w:p w14:paraId="2894127E">
            <w:pPr>
              <w:jc w:val="center"/>
            </w:pPr>
            <w:r>
              <w:rPr>
                <w:rFonts w:ascii="Times New Roman" w:hAnsi="Times New Roman" w:eastAsia="Times New Roman" w:cs="Times New Roman"/>
                <w:color w:val="1A1A1A"/>
                <w:sz w:val="16"/>
                <w:szCs w:val="16"/>
              </w:rPr>
              <w:t>+0.25</w:t>
            </w:r>
          </w:p>
        </w:tc>
      </w:tr>
      <w:tr w14:paraId="0D1A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B62D503">
            <w:pPr>
              <w:jc w:val="center"/>
            </w:pPr>
            <w:r>
              <w:rPr>
                <w:rFonts w:ascii="Times New Roman" w:hAnsi="Times New Roman" w:eastAsia="Times New Roman" w:cs="Times New Roman"/>
                <w:color w:val="1A1A1A"/>
                <w:sz w:val="16"/>
                <w:szCs w:val="16"/>
              </w:rPr>
              <w:t>M15</w:t>
            </w:r>
          </w:p>
        </w:tc>
        <w:tc>
          <w:tcPr>
            <w:tcW w:w="6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5BA35E98">
            <w:pPr>
              <w:jc w:val="center"/>
            </w:pPr>
            <w:r>
              <w:rPr>
                <w:rFonts w:ascii="Times New Roman" w:hAnsi="Times New Roman" w:eastAsia="Times New Roman" w:cs="Times New Roman"/>
                <w:color w:val="1A1A1A"/>
                <w:sz w:val="16"/>
                <w:szCs w:val="16"/>
              </w:rPr>
              <w:t>20</w:t>
            </w:r>
          </w:p>
        </w:tc>
        <w:tc>
          <w:tcPr>
            <w:tcW w:w="5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31144EFA">
            <w:pPr>
              <w:jc w:val="center"/>
            </w:pPr>
            <w:r>
              <w:rPr>
                <w:rFonts w:ascii="Times New Roman" w:hAnsi="Times New Roman" w:eastAsia="Times New Roman" w:cs="Times New Roman"/>
                <w:color w:val="1A1A1A"/>
                <w:sz w:val="16"/>
                <w:szCs w:val="16"/>
              </w:rPr>
              <w:t>F</w:t>
            </w:r>
          </w:p>
        </w:tc>
        <w:tc>
          <w:tcPr>
            <w:tcW w:w="17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77D113F">
            <w:pPr>
              <w:jc w:val="center"/>
            </w:pPr>
            <w:r>
              <w:rPr>
                <w:rFonts w:ascii="Times New Roman" w:hAnsi="Times New Roman" w:eastAsia="Times New Roman" w:cs="Times New Roman"/>
                <w:color w:val="1A1A1A"/>
                <w:sz w:val="16"/>
                <w:szCs w:val="16"/>
              </w:rPr>
              <w:t>Chhattisgarh</w:t>
            </w:r>
          </w:p>
        </w:tc>
        <w:tc>
          <w:tcPr>
            <w:tcW w:w="8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2E066570">
            <w:pPr>
              <w:jc w:val="center"/>
            </w:pPr>
            <w:r>
              <w:rPr>
                <w:rFonts w:ascii="Times New Roman" w:hAnsi="Times New Roman" w:eastAsia="Times New Roman" w:cs="Times New Roman"/>
                <w:color w:val="1A1A1A"/>
                <w:sz w:val="16"/>
                <w:szCs w:val="16"/>
              </w:rPr>
              <w:t>62</w:t>
            </w:r>
          </w:p>
        </w:tc>
        <w:tc>
          <w:tcPr>
            <w:tcW w:w="100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73E26452">
            <w:pPr>
              <w:jc w:val="center"/>
            </w:pPr>
            <w:r>
              <w:rPr>
                <w:rFonts w:ascii="Times New Roman" w:hAnsi="Times New Roman" w:eastAsia="Times New Roman" w:cs="Times New Roman"/>
                <w:color w:val="1A1A1A"/>
                <w:sz w:val="16"/>
                <w:szCs w:val="16"/>
              </w:rPr>
              <w:t>2.67</w:t>
            </w:r>
          </w:p>
        </w:tc>
        <w:tc>
          <w:tcPr>
            <w:tcW w:w="10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1EA85107">
            <w:pPr>
              <w:jc w:val="center"/>
            </w:pPr>
            <w:r>
              <w:rPr>
                <w:rFonts w:ascii="Times New Roman" w:hAnsi="Times New Roman" w:eastAsia="Times New Roman" w:cs="Times New Roman"/>
                <w:color w:val="1A1A1A"/>
                <w:sz w:val="16"/>
                <w:szCs w:val="16"/>
              </w:rPr>
              <w:t>4.00</w:t>
            </w:r>
          </w:p>
        </w:tc>
        <w:tc>
          <w:tcPr>
            <w:tcW w:w="95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649358A3">
            <w:pPr>
              <w:jc w:val="center"/>
            </w:pPr>
            <w:r>
              <w:rPr>
                <w:rFonts w:ascii="Times New Roman" w:hAnsi="Times New Roman" w:eastAsia="Times New Roman" w:cs="Times New Roman"/>
                <w:color w:val="1A1A1A"/>
                <w:sz w:val="16"/>
                <w:szCs w:val="16"/>
              </w:rPr>
              <w:t>3.5</w:t>
            </w:r>
          </w:p>
        </w:tc>
        <w:tc>
          <w:tcPr>
            <w:tcW w:w="1010" w:type="dxa"/>
            <w:tcBorders>
              <w:top w:val="single" w:color="999999" w:sz="4" w:space="0"/>
              <w:left w:val="single" w:color="999999" w:sz="4" w:space="0"/>
              <w:bottom w:val="single" w:color="999999" w:sz="4" w:space="0"/>
              <w:right w:val="single" w:color="999999" w:sz="4" w:space="0"/>
            </w:tcBorders>
            <w:tcMar>
              <w:top w:w="40" w:type="dxa"/>
              <w:left w:w="60" w:type="dxa"/>
              <w:bottom w:w="40" w:type="dxa"/>
              <w:right w:w="60" w:type="dxa"/>
            </w:tcMar>
            <w:vAlign w:val="center"/>
          </w:tcPr>
          <w:p w14:paraId="45707967">
            <w:pPr>
              <w:jc w:val="center"/>
            </w:pPr>
            <w:r>
              <w:rPr>
                <w:rFonts w:ascii="Times New Roman" w:hAnsi="Times New Roman" w:eastAsia="Times New Roman" w:cs="Times New Roman"/>
                <w:color w:val="1A1A1A"/>
                <w:sz w:val="16"/>
                <w:szCs w:val="16"/>
              </w:rPr>
              <w:t>+0.50</w:t>
            </w:r>
          </w:p>
        </w:tc>
      </w:tr>
    </w:tbl>
    <w:p w14:paraId="182B7125">
      <w:pPr>
        <w:spacing w:before="80" w:after="280"/>
        <w:jc w:val="center"/>
      </w:pPr>
      <w:r>
        <w:rPr>
          <w:rFonts w:ascii="Times New Roman" w:hAnsi="Times New Roman" w:eastAsia="Times New Roman" w:cs="Times New Roman"/>
          <w:i/>
          <w:iCs/>
          <w:color w:val="595959"/>
          <w:sz w:val="19"/>
          <w:szCs w:val="19"/>
        </w:rPr>
        <w:t>Table 5. Full survey data for all 35 respondents.</w:t>
      </w:r>
    </w:p>
    <w:p w14:paraId="4C81163B">
      <w:pPr>
        <w:pStyle w:val="3"/>
        <w:spacing w:before="360" w:after="180"/>
      </w:pPr>
      <w:r>
        <w:rPr>
          <w:rFonts w:ascii="Times New Roman" w:hAnsi="Times New Roman" w:eastAsia="Times New Roman" w:cs="Times New Roman"/>
          <w:b/>
          <w:bCs/>
          <w:color w:val="000000"/>
        </w:rPr>
        <w:t>Sample Profile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0032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3C24BBB5">
            <w:pPr>
              <w:jc w:val="left"/>
            </w:pPr>
            <w:r>
              <w:rPr>
                <w:rFonts w:ascii="Times New Roman" w:hAnsi="Times New Roman" w:eastAsia="Times New Roman" w:cs="Times New Roman"/>
                <w:b/>
                <w:bCs/>
                <w:color w:val="000000"/>
                <w:sz w:val="19"/>
                <w:szCs w:val="19"/>
              </w:rPr>
              <w:t>Attribute</w:t>
            </w:r>
          </w:p>
        </w:tc>
        <w:tc>
          <w:tcPr>
            <w:tcW w:w="57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549DFF83">
            <w:pPr>
              <w:jc w:val="left"/>
            </w:pPr>
            <w:r>
              <w:rPr>
                <w:rFonts w:ascii="Times New Roman" w:hAnsi="Times New Roman" w:eastAsia="Times New Roman" w:cs="Times New Roman"/>
                <w:b/>
                <w:bCs/>
                <w:color w:val="000000"/>
                <w:sz w:val="19"/>
                <w:szCs w:val="19"/>
              </w:rPr>
              <w:t>Value</w:t>
            </w:r>
          </w:p>
        </w:tc>
      </w:tr>
      <w:tr w14:paraId="20AC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20ACE40">
            <w:pPr>
              <w:jc w:val="left"/>
            </w:pPr>
            <w:r>
              <w:rPr>
                <w:rFonts w:ascii="Times New Roman" w:hAnsi="Times New Roman" w:eastAsia="Times New Roman" w:cs="Times New Roman"/>
                <w:b w:val="0"/>
                <w:bCs w:val="0"/>
                <w:color w:val="1A1A1A"/>
                <w:sz w:val="19"/>
                <w:szCs w:val="19"/>
              </w:rPr>
              <w:t>Total respondents</w:t>
            </w:r>
          </w:p>
        </w:tc>
        <w:tc>
          <w:tcPr>
            <w:tcW w:w="5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C0FD6F4">
            <w:pPr>
              <w:jc w:val="left"/>
            </w:pPr>
            <w:r>
              <w:rPr>
                <w:rFonts w:ascii="Times New Roman" w:hAnsi="Times New Roman" w:eastAsia="Times New Roman" w:cs="Times New Roman"/>
                <w:b w:val="0"/>
                <w:bCs w:val="0"/>
                <w:color w:val="1A1A1A"/>
                <w:sz w:val="19"/>
                <w:szCs w:val="19"/>
              </w:rPr>
              <w:t>35</w:t>
            </w:r>
          </w:p>
        </w:tc>
      </w:tr>
      <w:tr w14:paraId="2E997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434597F">
            <w:pPr>
              <w:jc w:val="left"/>
            </w:pPr>
            <w:r>
              <w:rPr>
                <w:rFonts w:ascii="Times New Roman" w:hAnsi="Times New Roman" w:eastAsia="Times New Roman" w:cs="Times New Roman"/>
                <w:b w:val="0"/>
                <w:bCs w:val="0"/>
                <w:color w:val="1A1A1A"/>
                <w:sz w:val="19"/>
                <w:szCs w:val="19"/>
              </w:rPr>
              <w:t>Delhi natives / interstate migrants</w:t>
            </w:r>
          </w:p>
        </w:tc>
        <w:tc>
          <w:tcPr>
            <w:tcW w:w="57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528C48E">
            <w:pPr>
              <w:jc w:val="left"/>
            </w:pPr>
            <w:r>
              <w:rPr>
                <w:rFonts w:ascii="Times New Roman" w:hAnsi="Times New Roman" w:eastAsia="Times New Roman" w:cs="Times New Roman"/>
                <w:b w:val="0"/>
                <w:bCs w:val="0"/>
                <w:color w:val="1A1A1A"/>
                <w:sz w:val="19"/>
                <w:szCs w:val="19"/>
              </w:rPr>
              <w:t>20 / 15</w:t>
            </w:r>
          </w:p>
        </w:tc>
      </w:tr>
      <w:tr w14:paraId="6DA0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1B74776">
            <w:pPr>
              <w:jc w:val="left"/>
            </w:pPr>
            <w:r>
              <w:rPr>
                <w:rFonts w:ascii="Times New Roman" w:hAnsi="Times New Roman" w:eastAsia="Times New Roman" w:cs="Times New Roman"/>
                <w:b w:val="0"/>
                <w:bCs w:val="0"/>
                <w:color w:val="1A1A1A"/>
                <w:sz w:val="19"/>
                <w:szCs w:val="19"/>
              </w:rPr>
              <w:t>States represented</w:t>
            </w:r>
          </w:p>
        </w:tc>
        <w:tc>
          <w:tcPr>
            <w:tcW w:w="5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6E3D074">
            <w:pPr>
              <w:jc w:val="left"/>
            </w:pPr>
            <w:r>
              <w:rPr>
                <w:rFonts w:ascii="Times New Roman" w:hAnsi="Times New Roman" w:eastAsia="Times New Roman" w:cs="Times New Roman"/>
                <w:b w:val="0"/>
                <w:bCs w:val="0"/>
                <w:color w:val="1A1A1A"/>
                <w:sz w:val="19"/>
                <w:szCs w:val="19"/>
              </w:rPr>
              <w:t>15, plus Delhi</w:t>
            </w:r>
          </w:p>
        </w:tc>
      </w:tr>
      <w:tr w14:paraId="44C0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1E3BED3">
            <w:pPr>
              <w:jc w:val="left"/>
            </w:pPr>
            <w:r>
              <w:rPr>
                <w:rFonts w:ascii="Times New Roman" w:hAnsi="Times New Roman" w:eastAsia="Times New Roman" w:cs="Times New Roman"/>
                <w:b w:val="0"/>
                <w:bCs w:val="0"/>
                <w:color w:val="1A1A1A"/>
                <w:sz w:val="19"/>
                <w:szCs w:val="19"/>
              </w:rPr>
              <w:t>Age range</w:t>
            </w:r>
          </w:p>
        </w:tc>
        <w:tc>
          <w:tcPr>
            <w:tcW w:w="57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AC9240E">
            <w:pPr>
              <w:jc w:val="left"/>
            </w:pPr>
            <w:r>
              <w:rPr>
                <w:rFonts w:ascii="Times New Roman" w:hAnsi="Times New Roman" w:eastAsia="Times New Roman" w:cs="Times New Roman"/>
                <w:b w:val="0"/>
                <w:bCs w:val="0"/>
                <w:color w:val="1A1A1A"/>
                <w:sz w:val="19"/>
                <w:szCs w:val="19"/>
              </w:rPr>
              <w:t>19 to 25 years</w:t>
            </w:r>
          </w:p>
        </w:tc>
      </w:tr>
      <w:tr w14:paraId="7418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EC81142">
            <w:pPr>
              <w:jc w:val="left"/>
            </w:pPr>
            <w:r>
              <w:rPr>
                <w:rFonts w:ascii="Times New Roman" w:hAnsi="Times New Roman" w:eastAsia="Times New Roman" w:cs="Times New Roman"/>
                <w:b w:val="0"/>
                <w:bCs w:val="0"/>
                <w:color w:val="1A1A1A"/>
                <w:sz w:val="19"/>
                <w:szCs w:val="19"/>
              </w:rPr>
              <w:t>Gender</w:t>
            </w:r>
          </w:p>
        </w:tc>
        <w:tc>
          <w:tcPr>
            <w:tcW w:w="5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27C83B1">
            <w:pPr>
              <w:jc w:val="left"/>
            </w:pPr>
            <w:r>
              <w:rPr>
                <w:rFonts w:ascii="Times New Roman" w:hAnsi="Times New Roman" w:eastAsia="Times New Roman" w:cs="Times New Roman"/>
                <w:b w:val="0"/>
                <w:bCs w:val="0"/>
                <w:color w:val="1A1A1A"/>
                <w:sz w:val="19"/>
                <w:szCs w:val="19"/>
              </w:rPr>
              <w:t>Mixed (M and F)</w:t>
            </w:r>
          </w:p>
        </w:tc>
      </w:tr>
    </w:tbl>
    <w:p w14:paraId="62474D97">
      <w:pPr>
        <w:pStyle w:val="2"/>
        <w:spacing w:before="360" w:after="180"/>
      </w:pPr>
      <w:r>
        <w:rPr>
          <w:rFonts w:ascii="Times New Roman" w:hAnsi="Times New Roman" w:eastAsia="Times New Roman" w:cs="Times New Roman"/>
          <w:b/>
          <w:bCs/>
          <w:color w:val="000000"/>
        </w:rPr>
        <w:t>7. Results</w:t>
      </w:r>
    </w:p>
    <w:p w14:paraId="72598FF9">
      <w:pPr>
        <w:pStyle w:val="3"/>
        <w:spacing w:before="360" w:after="180"/>
      </w:pPr>
      <w:r>
        <w:rPr>
          <w:rFonts w:ascii="Times New Roman" w:hAnsi="Times New Roman" w:eastAsia="Times New Roman" w:cs="Times New Roman"/>
          <w:b/>
          <w:bCs/>
          <w:color w:val="000000"/>
        </w:rPr>
        <w:t>7.1 Comparison of Groups (Native versus Migrant)</w:t>
      </w:r>
    </w:p>
    <w:p w14:paraId="2B8E8D99">
      <w:pPr>
        <w:spacing w:after="160" w:line="276" w:lineRule="auto"/>
        <w:jc w:val="both"/>
      </w:pPr>
      <w:r>
        <w:rPr>
          <w:rFonts w:ascii="Times New Roman" w:hAnsi="Times New Roman" w:eastAsia="Times New Roman" w:cs="Times New Roman"/>
          <w:color w:val="1A1A1A"/>
          <w:sz w:val="22"/>
          <w:szCs w:val="22"/>
        </w:rPr>
        <w:t>To test Hypothesis H3, the two independent groups are compared using Welch's t-test. Because the samples have different sizes and potentially different variances, the unequal-variance version is used rather than the pooled Student's t-test.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200"/>
        <w:gridCol w:w="1500"/>
        <w:gridCol w:w="1500"/>
        <w:gridCol w:w="1500"/>
        <w:gridCol w:w="1500"/>
      </w:tblGrid>
      <w:tr w14:paraId="25CC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6"/>
            <w:tcBorders>
              <w:top w:val="single" w:color="595959" w:sz="4" w:space="0"/>
              <w:left w:val="single" w:color="595959" w:sz="4" w:space="0"/>
              <w:bottom w:val="single" w:color="595959" w:sz="4" w:space="0"/>
              <w:right w:val="single" w:color="595959" w:sz="4" w:space="0"/>
            </w:tcBorders>
            <w:shd w:val="clear" w:color="auto" w:fill="F5F8F4"/>
            <w:tcMar>
              <w:top w:w="200" w:type="dxa"/>
              <w:left w:w="260" w:type="dxa"/>
              <w:bottom w:w="200" w:type="dxa"/>
              <w:right w:w="260" w:type="dxa"/>
            </w:tcMar>
          </w:tcPr>
          <w:p w14:paraId="49ADADB1">
            <w:pPr>
              <w:spacing w:after="140"/>
            </w:pPr>
            <w:r>
              <w:rPr>
                <w:rFonts w:ascii="Times New Roman" w:hAnsi="Times New Roman" w:eastAsia="Times New Roman" w:cs="Times New Roman"/>
                <w:b/>
                <w:bCs/>
                <w:color w:val="000000"/>
                <w:sz w:val="20"/>
                <w:szCs w:val="20"/>
              </w:rPr>
              <w:t>Formula 2. Welch's t-test for Unequal Variances</w:t>
            </w:r>
          </w:p>
          <w:p w14:paraId="39051B71">
            <w:pPr>
              <w:spacing w:after="120"/>
              <w:jc w:val="center"/>
            </w:pPr>
            <w:r>
              <w:rPr>
                <w:rFonts w:ascii="Cambria" w:hAnsi="Cambria" w:eastAsia="Cambria" w:cs="Cambria"/>
                <w:i/>
                <w:iCs/>
                <w:color w:val="1A1A1A"/>
                <w:sz w:val="24"/>
                <w:szCs w:val="24"/>
              </w:rPr>
              <w:t>t</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x̄</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x̄</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rPr>
              <w:t xml:space="preserve">) / √( </w:t>
            </w:r>
            <w:r>
              <w:rPr>
                <w:rFonts w:ascii="Cambria" w:hAnsi="Cambria" w:eastAsia="Cambria" w:cs="Cambria"/>
                <w:i/>
                <w:iCs/>
                <w:color w:val="1A1A1A"/>
                <w:sz w:val="24"/>
                <w:szCs w:val="24"/>
              </w:rPr>
              <w:t>s</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w:t>
            </w:r>
            <w:r>
              <w:rPr>
                <w:rFonts w:ascii="Cambria" w:hAnsi="Cambria" w:eastAsia="Cambria" w:cs="Cambria"/>
                <w:i/>
                <w:iCs/>
                <w:color w:val="1A1A1A"/>
                <w:sz w:val="24"/>
                <w:szCs w:val="24"/>
              </w:rPr>
              <w:t>n</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s</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w:t>
            </w:r>
            <w:r>
              <w:rPr>
                <w:rFonts w:ascii="Cambria" w:hAnsi="Cambria" w:eastAsia="Cambria" w:cs="Cambria"/>
                <w:i/>
                <w:iCs/>
                <w:color w:val="1A1A1A"/>
                <w:sz w:val="24"/>
                <w:szCs w:val="24"/>
              </w:rPr>
              <w:t>n</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rPr>
              <w:t xml:space="preserve"> )</w:t>
            </w:r>
          </w:p>
          <w:p w14:paraId="2EAAA7C9">
            <w:pPr>
              <w:spacing w:after="120"/>
              <w:jc w:val="center"/>
            </w:pPr>
            <w:r>
              <w:rPr>
                <w:rFonts w:ascii="Cambria" w:hAnsi="Cambria" w:eastAsia="Cambria" w:cs="Cambria"/>
                <w:i/>
                <w:iCs/>
                <w:color w:val="1A1A1A"/>
                <w:sz w:val="24"/>
                <w:szCs w:val="24"/>
              </w:rPr>
              <w:t>df</w:t>
            </w:r>
            <w:r>
              <w:rPr>
                <w:rFonts w:ascii="Cambria" w:hAnsi="Cambria" w:eastAsia="Cambria" w:cs="Cambria"/>
                <w:color w:val="1A1A1A"/>
                <w:sz w:val="24"/>
                <w:szCs w:val="24"/>
              </w:rPr>
              <w:t xml:space="preserve"> ≈ ( </w:t>
            </w:r>
            <w:r>
              <w:rPr>
                <w:rFonts w:ascii="Cambria" w:hAnsi="Cambria" w:eastAsia="Cambria" w:cs="Cambria"/>
                <w:i/>
                <w:iCs/>
                <w:color w:val="1A1A1A"/>
                <w:sz w:val="24"/>
                <w:szCs w:val="24"/>
              </w:rPr>
              <w:t>s</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w:t>
            </w:r>
            <w:r>
              <w:rPr>
                <w:rFonts w:ascii="Cambria" w:hAnsi="Cambria" w:eastAsia="Cambria" w:cs="Cambria"/>
                <w:i/>
                <w:iCs/>
                <w:color w:val="1A1A1A"/>
                <w:sz w:val="24"/>
                <w:szCs w:val="24"/>
              </w:rPr>
              <w:t>n</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s</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w:t>
            </w:r>
            <w:r>
              <w:rPr>
                <w:rFonts w:ascii="Cambria" w:hAnsi="Cambria" w:eastAsia="Cambria" w:cs="Cambria"/>
                <w:i/>
                <w:iCs/>
                <w:color w:val="1A1A1A"/>
                <w:sz w:val="24"/>
                <w:szCs w:val="24"/>
              </w:rPr>
              <w:t>n</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rPr>
              <w:t xml:space="preserve"> )</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 xml:space="preserve"> / [ (</w:t>
            </w:r>
            <w:r>
              <w:rPr>
                <w:rFonts w:ascii="Cambria" w:hAnsi="Cambria" w:eastAsia="Cambria" w:cs="Cambria"/>
                <w:i/>
                <w:iCs/>
                <w:color w:val="1A1A1A"/>
                <w:sz w:val="24"/>
                <w:szCs w:val="24"/>
              </w:rPr>
              <w:t>s</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w:t>
            </w:r>
            <w:r>
              <w:rPr>
                <w:rFonts w:ascii="Cambria" w:hAnsi="Cambria" w:eastAsia="Cambria" w:cs="Cambria"/>
                <w:i/>
                <w:iCs/>
                <w:color w:val="1A1A1A"/>
                <w:sz w:val="24"/>
                <w:szCs w:val="24"/>
              </w:rPr>
              <w:t>n</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rPr>
              <w:t>)</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w:t>
            </w:r>
            <w:r>
              <w:rPr>
                <w:rFonts w:ascii="Cambria" w:hAnsi="Cambria" w:eastAsia="Cambria" w:cs="Cambria"/>
                <w:i/>
                <w:iCs/>
                <w:color w:val="1A1A1A"/>
                <w:sz w:val="24"/>
                <w:szCs w:val="24"/>
              </w:rPr>
              <w:t>n</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rPr>
              <w:t xml:space="preserve"> − 1) + (</w:t>
            </w:r>
            <w:r>
              <w:rPr>
                <w:rFonts w:ascii="Cambria" w:hAnsi="Cambria" w:eastAsia="Cambria" w:cs="Cambria"/>
                <w:i/>
                <w:iCs/>
                <w:color w:val="1A1A1A"/>
                <w:sz w:val="24"/>
                <w:szCs w:val="24"/>
              </w:rPr>
              <w:t>s</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w:t>
            </w:r>
            <w:r>
              <w:rPr>
                <w:rFonts w:ascii="Cambria" w:hAnsi="Cambria" w:eastAsia="Cambria" w:cs="Cambria"/>
                <w:i/>
                <w:iCs/>
                <w:color w:val="1A1A1A"/>
                <w:sz w:val="24"/>
                <w:szCs w:val="24"/>
              </w:rPr>
              <w:t>n</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rPr>
              <w:t>)</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w:t>
            </w:r>
            <w:r>
              <w:rPr>
                <w:rFonts w:ascii="Cambria" w:hAnsi="Cambria" w:eastAsia="Cambria" w:cs="Cambria"/>
                <w:i/>
                <w:iCs/>
                <w:color w:val="1A1A1A"/>
                <w:sz w:val="24"/>
                <w:szCs w:val="24"/>
              </w:rPr>
              <w:t>n</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rPr>
              <w:t xml:space="preserve"> − 1) ]</w:t>
            </w:r>
          </w:p>
          <w:p w14:paraId="2829E435">
            <w:pPr>
              <w:spacing w:before="100"/>
              <w:jc w:val="both"/>
            </w:pPr>
            <w:r>
              <w:rPr>
                <w:rFonts w:ascii="Times New Roman" w:hAnsi="Times New Roman" w:eastAsia="Times New Roman" w:cs="Times New Roman"/>
                <w:i/>
                <w:iCs/>
                <w:color w:val="595959"/>
                <w:sz w:val="18"/>
                <w:szCs w:val="18"/>
              </w:rPr>
              <w:t>x̄ and s² are the sample mean and variance, n is the group size, and subscripts 1 and 2 refer to natives (n = 20) and migrants (n = 15). The two-tailed p-value is read against the approximating degrees of freedom, df.</w:t>
            </w:r>
          </w:p>
        </w:tc>
      </w:tr>
      <w:tr w14:paraId="4064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0739486F">
            <w:pPr>
              <w:jc w:val="left"/>
            </w:pPr>
            <w:r>
              <w:rPr>
                <w:rFonts w:ascii="Times New Roman" w:hAnsi="Times New Roman" w:eastAsia="Times New Roman" w:cs="Times New Roman"/>
                <w:b/>
                <w:bCs/>
                <w:color w:val="000000"/>
                <w:sz w:val="19"/>
                <w:szCs w:val="19"/>
              </w:rPr>
              <w:t>Group</w:t>
            </w:r>
          </w:p>
        </w:tc>
        <w:tc>
          <w:tcPr>
            <w:tcW w:w="12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77140324">
            <w:pPr>
              <w:jc w:val="left"/>
            </w:pPr>
            <w:r>
              <w:rPr>
                <w:rFonts w:ascii="Times New Roman" w:hAnsi="Times New Roman" w:eastAsia="Times New Roman" w:cs="Times New Roman"/>
                <w:b/>
                <w:bCs/>
                <w:color w:val="000000"/>
                <w:sz w:val="19"/>
                <w:szCs w:val="19"/>
              </w:rPr>
              <w:t>n</w:t>
            </w:r>
          </w:p>
        </w:tc>
        <w:tc>
          <w:tcPr>
            <w:tcW w:w="15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31431695">
            <w:pPr>
              <w:jc w:val="left"/>
            </w:pPr>
            <w:r>
              <w:rPr>
                <w:rFonts w:ascii="Times New Roman" w:hAnsi="Times New Roman" w:eastAsia="Times New Roman" w:cs="Times New Roman"/>
                <w:b/>
                <w:bCs/>
                <w:color w:val="000000"/>
                <w:sz w:val="19"/>
                <w:szCs w:val="19"/>
              </w:rPr>
              <w:t>Concern</w:t>
            </w:r>
          </w:p>
        </w:tc>
        <w:tc>
          <w:tcPr>
            <w:tcW w:w="15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654814A5">
            <w:pPr>
              <w:jc w:val="left"/>
            </w:pPr>
            <w:r>
              <w:rPr>
                <w:rFonts w:ascii="Times New Roman" w:hAnsi="Times New Roman" w:eastAsia="Times New Roman" w:cs="Times New Roman"/>
                <w:b/>
                <w:bCs/>
                <w:color w:val="000000"/>
                <w:sz w:val="19"/>
                <w:szCs w:val="19"/>
              </w:rPr>
              <w:t>Intention</w:t>
            </w:r>
          </w:p>
        </w:tc>
        <w:tc>
          <w:tcPr>
            <w:tcW w:w="15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2940A1AA">
            <w:pPr>
              <w:jc w:val="left"/>
            </w:pPr>
            <w:r>
              <w:rPr>
                <w:rFonts w:ascii="Times New Roman" w:hAnsi="Times New Roman" w:eastAsia="Times New Roman" w:cs="Times New Roman"/>
                <w:b/>
                <w:bCs/>
                <w:color w:val="000000"/>
                <w:sz w:val="19"/>
                <w:szCs w:val="19"/>
              </w:rPr>
              <w:t>Action</w:t>
            </w:r>
          </w:p>
        </w:tc>
        <w:tc>
          <w:tcPr>
            <w:tcW w:w="15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478B2316">
            <w:pPr>
              <w:jc w:val="left"/>
            </w:pPr>
            <w:r>
              <w:rPr>
                <w:rFonts w:ascii="Times New Roman" w:hAnsi="Times New Roman" w:eastAsia="Times New Roman" w:cs="Times New Roman"/>
                <w:b/>
                <w:bCs/>
                <w:color w:val="000000"/>
                <w:sz w:val="19"/>
                <w:szCs w:val="19"/>
              </w:rPr>
              <w:t>Gap</w:t>
            </w:r>
          </w:p>
        </w:tc>
      </w:tr>
      <w:tr w14:paraId="307C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760F353">
            <w:pPr>
              <w:jc w:val="center"/>
            </w:pPr>
            <w:r>
              <w:rPr>
                <w:rFonts w:ascii="Times New Roman" w:hAnsi="Times New Roman" w:eastAsia="Times New Roman" w:cs="Times New Roman"/>
                <w:b w:val="0"/>
                <w:bCs w:val="0"/>
                <w:color w:val="1A1A1A"/>
                <w:sz w:val="19"/>
                <w:szCs w:val="19"/>
              </w:rPr>
              <w:t>Natives</w:t>
            </w:r>
          </w:p>
        </w:tc>
        <w:tc>
          <w:tcPr>
            <w:tcW w:w="1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3735682">
            <w:pPr>
              <w:jc w:val="center"/>
            </w:pPr>
            <w:r>
              <w:rPr>
                <w:rFonts w:ascii="Times New Roman" w:hAnsi="Times New Roman" w:eastAsia="Times New Roman" w:cs="Times New Roman"/>
                <w:b w:val="0"/>
                <w:bCs w:val="0"/>
                <w:color w:val="1A1A1A"/>
                <w:sz w:val="19"/>
                <w:szCs w:val="19"/>
              </w:rPr>
              <w:t>20</w:t>
            </w:r>
          </w:p>
        </w:tc>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F138877">
            <w:pPr>
              <w:jc w:val="center"/>
            </w:pPr>
            <w:r>
              <w:rPr>
                <w:rFonts w:ascii="Times New Roman" w:hAnsi="Times New Roman" w:eastAsia="Times New Roman" w:cs="Times New Roman"/>
                <w:b w:val="0"/>
                <w:bCs w:val="0"/>
                <w:color w:val="1A1A1A"/>
                <w:sz w:val="19"/>
                <w:szCs w:val="19"/>
              </w:rPr>
              <w:t>3.92</w:t>
            </w:r>
          </w:p>
        </w:tc>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4B1E5A8D">
            <w:pPr>
              <w:jc w:val="center"/>
            </w:pPr>
            <w:r>
              <w:rPr>
                <w:rFonts w:ascii="Times New Roman" w:hAnsi="Times New Roman" w:eastAsia="Times New Roman" w:cs="Times New Roman"/>
                <w:b w:val="0"/>
                <w:bCs w:val="0"/>
                <w:color w:val="1A1A1A"/>
                <w:sz w:val="19"/>
                <w:szCs w:val="19"/>
              </w:rPr>
              <w:t>3.85</w:t>
            </w:r>
          </w:p>
        </w:tc>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D4A02BD">
            <w:pPr>
              <w:jc w:val="center"/>
            </w:pPr>
            <w:r>
              <w:rPr>
                <w:rFonts w:ascii="Times New Roman" w:hAnsi="Times New Roman" w:eastAsia="Times New Roman" w:cs="Times New Roman"/>
                <w:b w:val="0"/>
                <w:bCs w:val="0"/>
                <w:color w:val="1A1A1A"/>
                <w:sz w:val="19"/>
                <w:szCs w:val="19"/>
              </w:rPr>
              <w:t>3.38</w:t>
            </w:r>
          </w:p>
        </w:tc>
        <w:tc>
          <w:tcPr>
            <w:tcW w:w="15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D672E39">
            <w:pPr>
              <w:jc w:val="center"/>
            </w:pPr>
            <w:r>
              <w:rPr>
                <w:rFonts w:ascii="Times New Roman" w:hAnsi="Times New Roman" w:eastAsia="Times New Roman" w:cs="Times New Roman"/>
                <w:b w:val="0"/>
                <w:bCs w:val="0"/>
                <w:color w:val="1A1A1A"/>
                <w:sz w:val="19"/>
                <w:szCs w:val="19"/>
              </w:rPr>
              <w:t>+0.48</w:t>
            </w:r>
          </w:p>
        </w:tc>
      </w:tr>
      <w:tr w14:paraId="68B2A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A6875B1">
            <w:pPr>
              <w:jc w:val="center"/>
            </w:pPr>
            <w:r>
              <w:rPr>
                <w:rFonts w:ascii="Times New Roman" w:hAnsi="Times New Roman" w:eastAsia="Times New Roman" w:cs="Times New Roman"/>
                <w:b w:val="0"/>
                <w:bCs w:val="0"/>
                <w:color w:val="1A1A1A"/>
                <w:sz w:val="19"/>
                <w:szCs w:val="19"/>
              </w:rPr>
              <w:t>Migrants</w:t>
            </w:r>
          </w:p>
        </w:tc>
        <w:tc>
          <w:tcPr>
            <w:tcW w:w="12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78DD2310">
            <w:pPr>
              <w:jc w:val="center"/>
            </w:pPr>
            <w:r>
              <w:rPr>
                <w:rFonts w:ascii="Times New Roman" w:hAnsi="Times New Roman" w:eastAsia="Times New Roman" w:cs="Times New Roman"/>
                <w:b w:val="0"/>
                <w:bCs w:val="0"/>
                <w:color w:val="1A1A1A"/>
                <w:sz w:val="19"/>
                <w:szCs w:val="19"/>
              </w:rPr>
              <w:t>15</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99C7117">
            <w:pPr>
              <w:jc w:val="center"/>
            </w:pPr>
            <w:r>
              <w:rPr>
                <w:rFonts w:ascii="Times New Roman" w:hAnsi="Times New Roman" w:eastAsia="Times New Roman" w:cs="Times New Roman"/>
                <w:b w:val="0"/>
                <w:bCs w:val="0"/>
                <w:color w:val="1A1A1A"/>
                <w:sz w:val="19"/>
                <w:szCs w:val="19"/>
              </w:rPr>
              <w:t>3.67</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6A3B4C6">
            <w:pPr>
              <w:jc w:val="center"/>
            </w:pPr>
            <w:r>
              <w:rPr>
                <w:rFonts w:ascii="Times New Roman" w:hAnsi="Times New Roman" w:eastAsia="Times New Roman" w:cs="Times New Roman"/>
                <w:b w:val="0"/>
                <w:bCs w:val="0"/>
                <w:color w:val="1A1A1A"/>
                <w:sz w:val="19"/>
                <w:szCs w:val="19"/>
              </w:rPr>
              <w:t>3.92</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9C8B4AD">
            <w:pPr>
              <w:jc w:val="center"/>
            </w:pPr>
            <w:r>
              <w:rPr>
                <w:rFonts w:ascii="Times New Roman" w:hAnsi="Times New Roman" w:eastAsia="Times New Roman" w:cs="Times New Roman"/>
                <w:b w:val="0"/>
                <w:bCs w:val="0"/>
                <w:color w:val="1A1A1A"/>
                <w:sz w:val="19"/>
                <w:szCs w:val="19"/>
              </w:rPr>
              <w:t>2.83</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746D6839">
            <w:pPr>
              <w:jc w:val="center"/>
            </w:pPr>
            <w:r>
              <w:rPr>
                <w:rFonts w:ascii="Times New Roman" w:hAnsi="Times New Roman" w:eastAsia="Times New Roman" w:cs="Times New Roman"/>
                <w:b w:val="0"/>
                <w:bCs w:val="0"/>
                <w:color w:val="1A1A1A"/>
                <w:sz w:val="19"/>
                <w:szCs w:val="19"/>
              </w:rPr>
              <w:t>+1.08</w:t>
            </w:r>
          </w:p>
        </w:tc>
      </w:tr>
    </w:tbl>
    <w:p w14:paraId="15464034">
      <w:pPr>
        <w:spacing w:before="80" w:after="280"/>
        <w:jc w:val="center"/>
      </w:pPr>
      <w:r>
        <w:rPr>
          <w:rFonts w:ascii="Times New Roman" w:hAnsi="Times New Roman" w:eastAsia="Times New Roman" w:cs="Times New Roman"/>
          <w:i/>
          <w:iCs/>
          <w:color w:val="595959"/>
          <w:sz w:val="19"/>
          <w:szCs w:val="19"/>
        </w:rPr>
        <w:t>Table 6. Group means for concern, intention, action, and gap.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320"/>
        <w:gridCol w:w="2320"/>
        <w:gridCol w:w="2320"/>
      </w:tblGrid>
      <w:tr w14:paraId="3299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3A01E1F5">
            <w:pPr>
              <w:jc w:val="left"/>
            </w:pPr>
            <w:r>
              <w:rPr>
                <w:rFonts w:ascii="Times New Roman" w:hAnsi="Times New Roman" w:eastAsia="Times New Roman" w:cs="Times New Roman"/>
                <w:b/>
                <w:bCs/>
                <w:color w:val="000000"/>
                <w:sz w:val="19"/>
                <w:szCs w:val="19"/>
              </w:rPr>
              <w:t>Variable</w:t>
            </w:r>
          </w:p>
        </w:tc>
        <w:tc>
          <w:tcPr>
            <w:tcW w:w="23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66E20E79">
            <w:pPr>
              <w:jc w:val="left"/>
            </w:pPr>
            <w:r>
              <w:rPr>
                <w:rFonts w:ascii="Times New Roman" w:hAnsi="Times New Roman" w:eastAsia="Times New Roman" w:cs="Times New Roman"/>
                <w:b/>
                <w:bCs/>
                <w:color w:val="000000"/>
                <w:sz w:val="19"/>
                <w:szCs w:val="19"/>
              </w:rPr>
              <w:t>t</w:t>
            </w:r>
          </w:p>
        </w:tc>
        <w:tc>
          <w:tcPr>
            <w:tcW w:w="23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50995401">
            <w:pPr>
              <w:jc w:val="left"/>
            </w:pPr>
            <w:r>
              <w:rPr>
                <w:rFonts w:ascii="Times New Roman" w:hAnsi="Times New Roman" w:eastAsia="Times New Roman" w:cs="Times New Roman"/>
                <w:b/>
                <w:bCs/>
                <w:color w:val="000000"/>
                <w:sz w:val="19"/>
                <w:szCs w:val="19"/>
              </w:rPr>
              <w:t>p</w:t>
            </w:r>
          </w:p>
        </w:tc>
        <w:tc>
          <w:tcPr>
            <w:tcW w:w="23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76EF1174">
            <w:pPr>
              <w:jc w:val="left"/>
            </w:pPr>
            <w:r>
              <w:rPr>
                <w:rFonts w:ascii="Times New Roman" w:hAnsi="Times New Roman" w:eastAsia="Times New Roman" w:cs="Times New Roman"/>
                <w:b/>
                <w:bCs/>
                <w:color w:val="000000"/>
                <w:sz w:val="19"/>
                <w:szCs w:val="19"/>
              </w:rPr>
              <w:t>Significant (α = .05)</w:t>
            </w:r>
          </w:p>
        </w:tc>
      </w:tr>
      <w:tr w14:paraId="0B87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A981766">
            <w:pPr>
              <w:jc w:val="center"/>
            </w:pPr>
            <w:r>
              <w:rPr>
                <w:rFonts w:ascii="Times New Roman" w:hAnsi="Times New Roman" w:eastAsia="Times New Roman" w:cs="Times New Roman"/>
                <w:b w:val="0"/>
                <w:bCs w:val="0"/>
                <w:color w:val="1A1A1A"/>
                <w:sz w:val="19"/>
                <w:szCs w:val="19"/>
              </w:rPr>
              <w:t>Concern</w:t>
            </w:r>
          </w:p>
        </w:tc>
        <w:tc>
          <w:tcPr>
            <w:tcW w:w="232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CCC20C8">
            <w:pPr>
              <w:jc w:val="center"/>
            </w:pPr>
            <w:r>
              <w:rPr>
                <w:rFonts w:ascii="Times New Roman" w:hAnsi="Times New Roman" w:eastAsia="Times New Roman" w:cs="Times New Roman"/>
                <w:b w:val="0"/>
                <w:bCs w:val="0"/>
                <w:color w:val="1A1A1A"/>
                <w:sz w:val="19"/>
                <w:szCs w:val="19"/>
              </w:rPr>
              <w:t>1.383</w:t>
            </w:r>
          </w:p>
        </w:tc>
        <w:tc>
          <w:tcPr>
            <w:tcW w:w="232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1CECFBB">
            <w:pPr>
              <w:jc w:val="center"/>
            </w:pPr>
            <w:r>
              <w:rPr>
                <w:rFonts w:ascii="Times New Roman" w:hAnsi="Times New Roman" w:eastAsia="Times New Roman" w:cs="Times New Roman"/>
                <w:b w:val="0"/>
                <w:bCs w:val="0"/>
                <w:color w:val="1A1A1A"/>
                <w:sz w:val="19"/>
                <w:szCs w:val="19"/>
              </w:rPr>
              <w:t>0.179</w:t>
            </w:r>
          </w:p>
        </w:tc>
        <w:tc>
          <w:tcPr>
            <w:tcW w:w="232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33347AE">
            <w:pPr>
              <w:jc w:val="center"/>
            </w:pPr>
            <w:r>
              <w:rPr>
                <w:rFonts w:ascii="Times New Roman" w:hAnsi="Times New Roman" w:eastAsia="Times New Roman" w:cs="Times New Roman"/>
                <w:b w:val="0"/>
                <w:bCs w:val="0"/>
                <w:color w:val="1A1A1A"/>
                <w:sz w:val="19"/>
                <w:szCs w:val="19"/>
              </w:rPr>
              <w:t>No</w:t>
            </w:r>
          </w:p>
        </w:tc>
      </w:tr>
      <w:tr w14:paraId="35B37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769DB36">
            <w:pPr>
              <w:jc w:val="center"/>
            </w:pPr>
            <w:r>
              <w:rPr>
                <w:rFonts w:ascii="Times New Roman" w:hAnsi="Times New Roman" w:eastAsia="Times New Roman" w:cs="Times New Roman"/>
                <w:b w:val="0"/>
                <w:bCs w:val="0"/>
                <w:color w:val="1A1A1A"/>
                <w:sz w:val="19"/>
                <w:szCs w:val="19"/>
              </w:rPr>
              <w:t>Intention</w:t>
            </w:r>
          </w:p>
        </w:tc>
        <w:tc>
          <w:tcPr>
            <w:tcW w:w="232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6D6EE41">
            <w:pPr>
              <w:jc w:val="center"/>
            </w:pPr>
            <w:r>
              <w:rPr>
                <w:rFonts w:ascii="Times New Roman" w:hAnsi="Times New Roman" w:eastAsia="Times New Roman" w:cs="Times New Roman"/>
                <w:b w:val="0"/>
                <w:bCs w:val="0"/>
                <w:color w:val="1A1A1A"/>
                <w:sz w:val="19"/>
                <w:szCs w:val="19"/>
              </w:rPr>
              <w:t>−0.549</w:t>
            </w:r>
          </w:p>
        </w:tc>
        <w:tc>
          <w:tcPr>
            <w:tcW w:w="232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4B1C5B7">
            <w:pPr>
              <w:jc w:val="center"/>
            </w:pPr>
            <w:r>
              <w:rPr>
                <w:rFonts w:ascii="Times New Roman" w:hAnsi="Times New Roman" w:eastAsia="Times New Roman" w:cs="Times New Roman"/>
                <w:b w:val="0"/>
                <w:bCs w:val="0"/>
                <w:color w:val="1A1A1A"/>
                <w:sz w:val="19"/>
                <w:szCs w:val="19"/>
              </w:rPr>
              <w:t>0.587</w:t>
            </w:r>
          </w:p>
        </w:tc>
        <w:tc>
          <w:tcPr>
            <w:tcW w:w="232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2496427">
            <w:pPr>
              <w:jc w:val="center"/>
            </w:pPr>
            <w:r>
              <w:rPr>
                <w:rFonts w:ascii="Times New Roman" w:hAnsi="Times New Roman" w:eastAsia="Times New Roman" w:cs="Times New Roman"/>
                <w:b w:val="0"/>
                <w:bCs w:val="0"/>
                <w:color w:val="1A1A1A"/>
                <w:sz w:val="19"/>
                <w:szCs w:val="19"/>
              </w:rPr>
              <w:t>No</w:t>
            </w:r>
          </w:p>
        </w:tc>
      </w:tr>
      <w:tr w14:paraId="2C66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559D09E">
            <w:pPr>
              <w:jc w:val="center"/>
            </w:pPr>
            <w:r>
              <w:rPr>
                <w:rFonts w:ascii="Times New Roman" w:hAnsi="Times New Roman" w:eastAsia="Times New Roman" w:cs="Times New Roman"/>
                <w:b w:val="0"/>
                <w:bCs w:val="0"/>
                <w:color w:val="1A1A1A"/>
                <w:sz w:val="19"/>
                <w:szCs w:val="19"/>
              </w:rPr>
              <w:t>Action</w:t>
            </w:r>
          </w:p>
        </w:tc>
        <w:tc>
          <w:tcPr>
            <w:tcW w:w="232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03F3E77">
            <w:pPr>
              <w:jc w:val="center"/>
            </w:pPr>
            <w:r>
              <w:rPr>
                <w:rFonts w:ascii="Times New Roman" w:hAnsi="Times New Roman" w:eastAsia="Times New Roman" w:cs="Times New Roman"/>
                <w:b w:val="0"/>
                <w:bCs w:val="0"/>
                <w:color w:val="1A1A1A"/>
                <w:sz w:val="19"/>
                <w:szCs w:val="19"/>
              </w:rPr>
              <w:t>1.540</w:t>
            </w:r>
          </w:p>
        </w:tc>
        <w:tc>
          <w:tcPr>
            <w:tcW w:w="232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1CA406F">
            <w:pPr>
              <w:jc w:val="center"/>
            </w:pPr>
            <w:r>
              <w:rPr>
                <w:rFonts w:ascii="Times New Roman" w:hAnsi="Times New Roman" w:eastAsia="Times New Roman" w:cs="Times New Roman"/>
                <w:b w:val="0"/>
                <w:bCs w:val="0"/>
                <w:color w:val="1A1A1A"/>
                <w:sz w:val="19"/>
                <w:szCs w:val="19"/>
              </w:rPr>
              <w:t>0.137</w:t>
            </w:r>
          </w:p>
        </w:tc>
        <w:tc>
          <w:tcPr>
            <w:tcW w:w="232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2B6E11D">
            <w:pPr>
              <w:jc w:val="center"/>
            </w:pPr>
            <w:r>
              <w:rPr>
                <w:rFonts w:ascii="Times New Roman" w:hAnsi="Times New Roman" w:eastAsia="Times New Roman" w:cs="Times New Roman"/>
                <w:b w:val="0"/>
                <w:bCs w:val="0"/>
                <w:color w:val="1A1A1A"/>
                <w:sz w:val="19"/>
                <w:szCs w:val="19"/>
              </w:rPr>
              <w:t>No</w:t>
            </w:r>
          </w:p>
        </w:tc>
      </w:tr>
      <w:tr w14:paraId="314A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94B360B">
            <w:pPr>
              <w:jc w:val="center"/>
            </w:pPr>
            <w:r>
              <w:rPr>
                <w:rFonts w:ascii="Times New Roman" w:hAnsi="Times New Roman" w:eastAsia="Times New Roman" w:cs="Times New Roman"/>
                <w:b w:val="0"/>
                <w:bCs w:val="0"/>
                <w:color w:val="1A1A1A"/>
                <w:sz w:val="19"/>
                <w:szCs w:val="19"/>
              </w:rPr>
              <w:t>Gap</w:t>
            </w:r>
          </w:p>
        </w:tc>
        <w:tc>
          <w:tcPr>
            <w:tcW w:w="232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750B20F9">
            <w:pPr>
              <w:jc w:val="center"/>
            </w:pPr>
            <w:r>
              <w:rPr>
                <w:rFonts w:ascii="Times New Roman" w:hAnsi="Times New Roman" w:eastAsia="Times New Roman" w:cs="Times New Roman"/>
                <w:b w:val="0"/>
                <w:bCs w:val="0"/>
                <w:color w:val="1A1A1A"/>
                <w:sz w:val="19"/>
                <w:szCs w:val="19"/>
              </w:rPr>
              <w:t>−1.611</w:t>
            </w:r>
          </w:p>
        </w:tc>
        <w:tc>
          <w:tcPr>
            <w:tcW w:w="232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3384C4C">
            <w:pPr>
              <w:jc w:val="center"/>
            </w:pPr>
            <w:r>
              <w:rPr>
                <w:rFonts w:ascii="Times New Roman" w:hAnsi="Times New Roman" w:eastAsia="Times New Roman" w:cs="Times New Roman"/>
                <w:b w:val="0"/>
                <w:bCs w:val="0"/>
                <w:color w:val="1A1A1A"/>
                <w:sz w:val="19"/>
                <w:szCs w:val="19"/>
              </w:rPr>
              <w:t>0.120</w:t>
            </w:r>
          </w:p>
        </w:tc>
        <w:tc>
          <w:tcPr>
            <w:tcW w:w="232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94C1851">
            <w:pPr>
              <w:jc w:val="center"/>
            </w:pPr>
            <w:r>
              <w:rPr>
                <w:rFonts w:ascii="Times New Roman" w:hAnsi="Times New Roman" w:eastAsia="Times New Roman" w:cs="Times New Roman"/>
                <w:b w:val="0"/>
                <w:bCs w:val="0"/>
                <w:color w:val="1A1A1A"/>
                <w:sz w:val="19"/>
                <w:szCs w:val="19"/>
              </w:rPr>
              <w:t>No</w:t>
            </w:r>
          </w:p>
        </w:tc>
      </w:tr>
    </w:tbl>
    <w:p w14:paraId="15EF407C">
      <w:pPr>
        <w:spacing w:before="80" w:after="280"/>
        <w:jc w:val="center"/>
      </w:pPr>
      <w:r>
        <w:rPr>
          <w:rFonts w:ascii="Times New Roman" w:hAnsi="Times New Roman" w:eastAsia="Times New Roman" w:cs="Times New Roman"/>
          <w:i/>
          <w:iCs/>
          <w:color w:val="595959"/>
          <w:sz w:val="19"/>
          <w:szCs w:val="19"/>
        </w:rPr>
        <w:t>Table 7. Welch's t-test comparing the two groups.</w:t>
      </w:r>
    </w:p>
    <w:p w14:paraId="2234EFF4">
      <w:pPr>
        <w:spacing w:after="160" w:line="276" w:lineRule="auto"/>
        <w:jc w:val="both"/>
      </w:pPr>
      <w:r>
        <w:rPr>
          <w:rFonts w:ascii="Times New Roman" w:hAnsi="Times New Roman" w:eastAsia="Times New Roman" w:cs="Times New Roman"/>
          <w:color w:val="1A1A1A"/>
          <w:sz w:val="22"/>
          <w:szCs w:val="22"/>
        </w:rPr>
        <w:t>All four t-tests are non-significant (</w:t>
      </w:r>
      <w:r>
        <w:rPr>
          <w:rFonts w:ascii="Times New Roman" w:hAnsi="Times New Roman" w:eastAsia="Times New Roman" w:cs="Times New Roman"/>
          <w:i/>
          <w:iCs/>
          <w:color w:val="1A1A1A"/>
          <w:sz w:val="22"/>
          <w:szCs w:val="22"/>
        </w:rPr>
        <w:t>p</w:t>
      </w:r>
      <w:r>
        <w:rPr>
          <w:rFonts w:ascii="Times New Roman" w:hAnsi="Times New Roman" w:eastAsia="Times New Roman" w:cs="Times New Roman"/>
          <w:color w:val="1A1A1A"/>
          <w:sz w:val="22"/>
          <w:szCs w:val="22"/>
        </w:rPr>
        <w:t xml:space="preserve"> &gt; 0.05). Concern, intention, and action do not differ meaningfully between Delhi natives and interstate migrants, so Hypothesis H3 is not supported. However, the intention–behaviour gap is positive in both groups and larger among migrants (+1.08 versus +0.48).</w:t>
      </w:r>
    </w:p>
    <w:p w14:paraId="494CDC55">
      <w:pPr>
        <w:pStyle w:val="3"/>
        <w:spacing w:before="360" w:after="180"/>
      </w:pPr>
      <w:r>
        <w:rPr>
          <w:rFonts w:ascii="Times New Roman" w:hAnsi="Times New Roman" w:eastAsia="Times New Roman" w:cs="Times New Roman"/>
          <w:b/>
          <w:bCs/>
          <w:color w:val="000000"/>
        </w:rPr>
        <w:t>7.2 Concern Predicts Action (Main Result)</w:t>
      </w:r>
    </w:p>
    <w:p w14:paraId="72F15C66">
      <w:pPr>
        <w:spacing w:after="160" w:line="276" w:lineRule="auto"/>
        <w:jc w:val="both"/>
      </w:pPr>
      <w:r>
        <w:rPr>
          <w:rFonts w:ascii="Times New Roman" w:hAnsi="Times New Roman" w:eastAsia="Times New Roman" w:cs="Times New Roman"/>
          <w:color w:val="1A1A1A"/>
          <w:sz w:val="22"/>
          <w:szCs w:val="22"/>
        </w:rPr>
        <w:t>The strength and direction of the linear relationship between any two derived scores is measured with the Pearson product-moment correlation coefficient. The associated p-value tests the null hypothesis that the true population correlation is zero (H₀: ρ = 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60"/>
        <w:gridCol w:w="2700"/>
        <w:gridCol w:w="2700"/>
      </w:tblGrid>
      <w:tr w14:paraId="46AB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595959" w:sz="4" w:space="0"/>
              <w:left w:val="single" w:color="595959" w:sz="4" w:space="0"/>
              <w:bottom w:val="single" w:color="595959" w:sz="4" w:space="0"/>
              <w:right w:val="single" w:color="595959" w:sz="4" w:space="0"/>
            </w:tcBorders>
            <w:shd w:val="clear" w:color="auto" w:fill="F5F8F4"/>
            <w:tcMar>
              <w:top w:w="200" w:type="dxa"/>
              <w:left w:w="260" w:type="dxa"/>
              <w:bottom w:w="200" w:type="dxa"/>
              <w:right w:w="260" w:type="dxa"/>
            </w:tcMar>
          </w:tcPr>
          <w:p w14:paraId="656248C1">
            <w:pPr>
              <w:spacing w:after="140"/>
            </w:pPr>
            <w:r>
              <w:rPr>
                <w:rFonts w:ascii="Times New Roman" w:hAnsi="Times New Roman" w:eastAsia="Times New Roman" w:cs="Times New Roman"/>
                <w:b/>
                <w:bCs/>
                <w:color w:val="000000"/>
                <w:sz w:val="20"/>
                <w:szCs w:val="20"/>
              </w:rPr>
              <w:t>Formula 3. Pearson Product-Moment Correlation</w:t>
            </w:r>
          </w:p>
          <w:p w14:paraId="41E7D5F5">
            <w:pPr>
              <w:spacing w:after="120"/>
              <w:jc w:val="center"/>
            </w:pPr>
            <w:r>
              <w:rPr>
                <w:rFonts w:ascii="Cambria" w:hAnsi="Cambria" w:eastAsia="Cambria" w:cs="Cambria"/>
                <w:i/>
                <w:iCs/>
                <w:color w:val="1A1A1A"/>
                <w:sz w:val="24"/>
                <w:szCs w:val="24"/>
              </w:rPr>
              <w:t>r</w:t>
            </w:r>
            <w:r>
              <w:rPr>
                <w:rFonts w:ascii="Cambria" w:hAnsi="Cambria" w:eastAsia="Cambria" w:cs="Cambria"/>
                <w:color w:val="1A1A1A"/>
                <w:sz w:val="24"/>
                <w:szCs w:val="24"/>
              </w:rPr>
              <w:t xml:space="preserve"> = Σ (</w:t>
            </w:r>
            <w:r>
              <w:rPr>
                <w:rFonts w:ascii="Cambria" w:hAnsi="Cambria" w:eastAsia="Cambria" w:cs="Cambria"/>
                <w:i/>
                <w:iCs/>
                <w:color w:val="1A1A1A"/>
                <w:sz w:val="24"/>
                <w:szCs w:val="24"/>
              </w:rPr>
              <w:t>x</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x̄</w:t>
            </w:r>
            <w:r>
              <w:rPr>
                <w:rFonts w:ascii="Cambria" w:hAnsi="Cambria" w:eastAsia="Cambria" w:cs="Cambria"/>
                <w:color w:val="1A1A1A"/>
                <w:sz w:val="24"/>
                <w:szCs w:val="24"/>
              </w:rPr>
              <w:t>)(</w:t>
            </w:r>
            <w:r>
              <w:rPr>
                <w:rFonts w:ascii="Cambria" w:hAnsi="Cambria" w:eastAsia="Cambria" w:cs="Cambria"/>
                <w:i/>
                <w:iCs/>
                <w:color w:val="1A1A1A"/>
                <w:sz w:val="24"/>
                <w:szCs w:val="24"/>
              </w:rPr>
              <w:t>y</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ȳ</w:t>
            </w:r>
            <w:r>
              <w:rPr>
                <w:rFonts w:ascii="Cambria" w:hAnsi="Cambria" w:eastAsia="Cambria" w:cs="Cambria"/>
                <w:color w:val="1A1A1A"/>
                <w:sz w:val="24"/>
                <w:szCs w:val="24"/>
              </w:rPr>
              <w:t>) / √[ Σ (</w:t>
            </w:r>
            <w:r>
              <w:rPr>
                <w:rFonts w:ascii="Cambria" w:hAnsi="Cambria" w:eastAsia="Cambria" w:cs="Cambria"/>
                <w:i/>
                <w:iCs/>
                <w:color w:val="1A1A1A"/>
                <w:sz w:val="24"/>
                <w:szCs w:val="24"/>
              </w:rPr>
              <w:t>x</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x̄</w:t>
            </w:r>
            <w:r>
              <w:rPr>
                <w:rFonts w:ascii="Cambria" w:hAnsi="Cambria" w:eastAsia="Cambria" w:cs="Cambria"/>
                <w:color w:val="1A1A1A"/>
                <w:sz w:val="24"/>
                <w:szCs w:val="24"/>
              </w:rPr>
              <w:t>)</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 xml:space="preserve"> × Σ (</w:t>
            </w:r>
            <w:r>
              <w:rPr>
                <w:rFonts w:ascii="Cambria" w:hAnsi="Cambria" w:eastAsia="Cambria" w:cs="Cambria"/>
                <w:i/>
                <w:iCs/>
                <w:color w:val="1A1A1A"/>
                <w:sz w:val="24"/>
                <w:szCs w:val="24"/>
              </w:rPr>
              <w:t>y</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ȳ</w:t>
            </w:r>
            <w:r>
              <w:rPr>
                <w:rFonts w:ascii="Cambria" w:hAnsi="Cambria" w:eastAsia="Cambria" w:cs="Cambria"/>
                <w:color w:val="1A1A1A"/>
                <w:sz w:val="24"/>
                <w:szCs w:val="24"/>
              </w:rPr>
              <w:t>)</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 xml:space="preserve"> ]</w:t>
            </w:r>
          </w:p>
          <w:p w14:paraId="51D13373">
            <w:pPr>
              <w:spacing w:after="120"/>
              <w:jc w:val="center"/>
            </w:pPr>
            <w:r>
              <w:rPr>
                <w:rFonts w:ascii="Cambria" w:hAnsi="Cambria" w:eastAsia="Cambria" w:cs="Cambria"/>
                <w:color w:val="1A1A1A"/>
                <w:sz w:val="24"/>
                <w:szCs w:val="24"/>
              </w:rPr>
              <w:t xml:space="preserve">     = cov(</w:t>
            </w:r>
            <w:r>
              <w:rPr>
                <w:rFonts w:ascii="Cambria" w:hAnsi="Cambria" w:eastAsia="Cambria" w:cs="Cambria"/>
                <w:i/>
                <w:iCs/>
                <w:color w:val="1A1A1A"/>
                <w:sz w:val="24"/>
                <w:szCs w:val="24"/>
              </w:rPr>
              <w:t>x</w:t>
            </w:r>
            <w:r>
              <w:rPr>
                <w:rFonts w:ascii="Cambria" w:hAnsi="Cambria" w:eastAsia="Cambria" w:cs="Cambria"/>
                <w:color w:val="1A1A1A"/>
                <w:sz w:val="24"/>
                <w:szCs w:val="24"/>
              </w:rPr>
              <w:t xml:space="preserve">, </w:t>
            </w:r>
            <w:r>
              <w:rPr>
                <w:rFonts w:ascii="Cambria" w:hAnsi="Cambria" w:eastAsia="Cambria" w:cs="Cambria"/>
                <w:i/>
                <w:iCs/>
                <w:color w:val="1A1A1A"/>
                <w:sz w:val="24"/>
                <w:szCs w:val="24"/>
              </w:rPr>
              <w:t>y</w:t>
            </w:r>
            <w:r>
              <w:rPr>
                <w:rFonts w:ascii="Cambria" w:hAnsi="Cambria" w:eastAsia="Cambria" w:cs="Cambria"/>
                <w:color w:val="1A1A1A"/>
                <w:sz w:val="24"/>
                <w:szCs w:val="24"/>
              </w:rPr>
              <w:t>) / (</w:t>
            </w:r>
            <w:r>
              <w:rPr>
                <w:rFonts w:ascii="Cambria" w:hAnsi="Cambria" w:eastAsia="Cambria" w:cs="Cambria"/>
                <w:i/>
                <w:iCs/>
                <w:color w:val="1A1A1A"/>
                <w:sz w:val="24"/>
                <w:szCs w:val="24"/>
              </w:rPr>
              <w:t>s</w:t>
            </w:r>
            <w:r>
              <w:rPr>
                <w:rFonts w:ascii="Cambria" w:hAnsi="Cambria" w:eastAsia="Cambria" w:cs="Cambria"/>
                <w:i/>
                <w:iCs/>
                <w:color w:val="1A1A1A"/>
                <w:sz w:val="24"/>
                <w:szCs w:val="24"/>
                <w:vertAlign w:val="subscript"/>
              </w:rPr>
              <w:t>x</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s</w:t>
            </w:r>
            <w:r>
              <w:rPr>
                <w:rFonts w:ascii="Cambria" w:hAnsi="Cambria" w:eastAsia="Cambria" w:cs="Cambria"/>
                <w:i/>
                <w:iCs/>
                <w:color w:val="1A1A1A"/>
                <w:sz w:val="24"/>
                <w:szCs w:val="24"/>
                <w:vertAlign w:val="subscript"/>
              </w:rPr>
              <w:t>y</w:t>
            </w:r>
            <w:r>
              <w:rPr>
                <w:rFonts w:ascii="Cambria" w:hAnsi="Cambria" w:eastAsia="Cambria" w:cs="Cambria"/>
                <w:color w:val="1A1A1A"/>
                <w:sz w:val="24"/>
                <w:szCs w:val="24"/>
              </w:rPr>
              <w:t>)</w:t>
            </w:r>
          </w:p>
          <w:p w14:paraId="77A9F24B">
            <w:pPr>
              <w:spacing w:after="120"/>
              <w:jc w:val="center"/>
            </w:pPr>
            <w:r>
              <w:rPr>
                <w:rFonts w:ascii="Cambria" w:hAnsi="Cambria" w:eastAsia="Cambria" w:cs="Cambria"/>
                <w:i/>
                <w:iCs/>
                <w:color w:val="1A1A1A"/>
                <w:sz w:val="24"/>
                <w:szCs w:val="24"/>
              </w:rPr>
              <w:t>t</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r</w:t>
            </w:r>
            <w:r>
              <w:rPr>
                <w:rFonts w:ascii="Cambria" w:hAnsi="Cambria" w:eastAsia="Cambria" w:cs="Cambria"/>
                <w:color w:val="1A1A1A"/>
                <w:sz w:val="24"/>
                <w:szCs w:val="24"/>
              </w:rPr>
              <w:t xml:space="preserve"> × √( (</w:t>
            </w:r>
            <w:r>
              <w:rPr>
                <w:rFonts w:ascii="Cambria" w:hAnsi="Cambria" w:eastAsia="Cambria" w:cs="Cambria"/>
                <w:i/>
                <w:iCs/>
                <w:color w:val="1A1A1A"/>
                <w:sz w:val="24"/>
                <w:szCs w:val="24"/>
              </w:rPr>
              <w:t>n</w:t>
            </w:r>
            <w:r>
              <w:rPr>
                <w:rFonts w:ascii="Cambria" w:hAnsi="Cambria" w:eastAsia="Cambria" w:cs="Cambria"/>
                <w:color w:val="1A1A1A"/>
                <w:sz w:val="24"/>
                <w:szCs w:val="24"/>
              </w:rPr>
              <w:t xml:space="preserve"> − 2) / (1 − </w:t>
            </w:r>
            <w:r>
              <w:rPr>
                <w:rFonts w:ascii="Cambria" w:hAnsi="Cambria" w:eastAsia="Cambria" w:cs="Cambria"/>
                <w:i/>
                <w:iCs/>
                <w:color w:val="1A1A1A"/>
                <w:sz w:val="24"/>
                <w:szCs w:val="24"/>
              </w:rPr>
              <w:t>r</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 xml:space="preserve">) ),  with </w:t>
            </w:r>
            <w:r>
              <w:rPr>
                <w:rFonts w:ascii="Cambria" w:hAnsi="Cambria" w:eastAsia="Cambria" w:cs="Cambria"/>
                <w:i/>
                <w:iCs/>
                <w:color w:val="1A1A1A"/>
                <w:sz w:val="24"/>
                <w:szCs w:val="24"/>
              </w:rPr>
              <w:t>df</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n</w:t>
            </w:r>
            <w:r>
              <w:rPr>
                <w:rFonts w:ascii="Cambria" w:hAnsi="Cambria" w:eastAsia="Cambria" w:cs="Cambria"/>
                <w:color w:val="1A1A1A"/>
                <w:sz w:val="24"/>
                <w:szCs w:val="24"/>
              </w:rPr>
              <w:t xml:space="preserve"> − 2</w:t>
            </w:r>
          </w:p>
          <w:p w14:paraId="3708887A">
            <w:pPr>
              <w:spacing w:before="100"/>
              <w:jc w:val="both"/>
            </w:pPr>
            <w:r>
              <w:rPr>
                <w:rFonts w:ascii="Times New Roman" w:hAnsi="Times New Roman" w:eastAsia="Times New Roman" w:cs="Times New Roman"/>
                <w:i/>
                <w:iCs/>
                <w:color w:val="595959"/>
                <w:sz w:val="18"/>
                <w:szCs w:val="18"/>
              </w:rPr>
              <w:t>r lies between −1 and +1, and n = 35 here. cov is the covariance, and sx and sy are the sample standard deviations. The significance test converts r to a t statistic with n − 2 degrees of freedom.</w:t>
            </w:r>
          </w:p>
        </w:tc>
      </w:tr>
      <w:tr w14:paraId="53BCC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9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3C8A18EB">
            <w:pPr>
              <w:jc w:val="left"/>
            </w:pPr>
            <w:r>
              <w:rPr>
                <w:rFonts w:ascii="Times New Roman" w:hAnsi="Times New Roman" w:eastAsia="Times New Roman" w:cs="Times New Roman"/>
                <w:b/>
                <w:bCs/>
                <w:color w:val="000000"/>
                <w:sz w:val="19"/>
                <w:szCs w:val="19"/>
              </w:rPr>
              <w:t>Relationship</w:t>
            </w:r>
          </w:p>
        </w:tc>
        <w:tc>
          <w:tcPr>
            <w:tcW w:w="27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780F9D09">
            <w:pPr>
              <w:jc w:val="left"/>
            </w:pPr>
            <w:r>
              <w:rPr>
                <w:rFonts w:ascii="Times New Roman" w:hAnsi="Times New Roman" w:eastAsia="Times New Roman" w:cs="Times New Roman"/>
                <w:b/>
                <w:bCs/>
                <w:color w:val="000000"/>
                <w:sz w:val="19"/>
                <w:szCs w:val="19"/>
              </w:rPr>
              <w:t>r</w:t>
            </w:r>
          </w:p>
        </w:tc>
        <w:tc>
          <w:tcPr>
            <w:tcW w:w="27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268954E8">
            <w:pPr>
              <w:jc w:val="left"/>
            </w:pPr>
            <w:r>
              <w:rPr>
                <w:rFonts w:ascii="Times New Roman" w:hAnsi="Times New Roman" w:eastAsia="Times New Roman" w:cs="Times New Roman"/>
                <w:b/>
                <w:bCs/>
                <w:color w:val="000000"/>
                <w:sz w:val="19"/>
                <w:szCs w:val="19"/>
              </w:rPr>
              <w:t>p</w:t>
            </w:r>
          </w:p>
        </w:tc>
      </w:tr>
      <w:tr w14:paraId="0430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699353A">
            <w:pPr>
              <w:jc w:val="left"/>
            </w:pPr>
            <w:r>
              <w:rPr>
                <w:rFonts w:ascii="Times New Roman" w:hAnsi="Times New Roman" w:eastAsia="Times New Roman" w:cs="Times New Roman"/>
                <w:b w:val="0"/>
                <w:bCs w:val="0"/>
                <w:color w:val="1A1A1A"/>
                <w:sz w:val="19"/>
                <w:szCs w:val="19"/>
              </w:rPr>
              <w:t>Concern ↔ Action</w:t>
            </w:r>
          </w:p>
        </w:tc>
        <w:tc>
          <w:tcPr>
            <w:tcW w:w="27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72AA4DB">
            <w:pPr>
              <w:jc w:val="center"/>
            </w:pPr>
            <w:r>
              <w:rPr>
                <w:rFonts w:ascii="Times New Roman" w:hAnsi="Times New Roman" w:eastAsia="Times New Roman" w:cs="Times New Roman"/>
                <w:b w:val="0"/>
                <w:bCs w:val="0"/>
                <w:color w:val="1A1A1A"/>
                <w:sz w:val="19"/>
                <w:szCs w:val="19"/>
              </w:rPr>
              <w:t>0.335</w:t>
            </w:r>
          </w:p>
        </w:tc>
        <w:tc>
          <w:tcPr>
            <w:tcW w:w="27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38E9E11">
            <w:pPr>
              <w:jc w:val="center"/>
            </w:pPr>
            <w:r>
              <w:rPr>
                <w:rFonts w:ascii="Times New Roman" w:hAnsi="Times New Roman" w:eastAsia="Times New Roman" w:cs="Times New Roman"/>
                <w:b w:val="0"/>
                <w:bCs w:val="0"/>
                <w:color w:val="1A1A1A"/>
                <w:sz w:val="19"/>
                <w:szCs w:val="19"/>
              </w:rPr>
              <w:t>0.049</w:t>
            </w:r>
          </w:p>
        </w:tc>
      </w:tr>
      <w:tr w14:paraId="5617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F7A37C3">
            <w:pPr>
              <w:jc w:val="left"/>
            </w:pPr>
            <w:r>
              <w:rPr>
                <w:rFonts w:ascii="Times New Roman" w:hAnsi="Times New Roman" w:eastAsia="Times New Roman" w:cs="Times New Roman"/>
                <w:b w:val="0"/>
                <w:bCs w:val="0"/>
                <w:color w:val="1A1A1A"/>
                <w:sz w:val="19"/>
                <w:szCs w:val="19"/>
              </w:rPr>
              <w:t>Intention ↔ Action</w:t>
            </w:r>
          </w:p>
        </w:tc>
        <w:tc>
          <w:tcPr>
            <w:tcW w:w="27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22E7B3FC">
            <w:pPr>
              <w:jc w:val="center"/>
            </w:pPr>
            <w:r>
              <w:rPr>
                <w:rFonts w:ascii="Times New Roman" w:hAnsi="Times New Roman" w:eastAsia="Times New Roman" w:cs="Times New Roman"/>
                <w:b w:val="0"/>
                <w:bCs w:val="0"/>
                <w:color w:val="1A1A1A"/>
                <w:sz w:val="19"/>
                <w:szCs w:val="19"/>
              </w:rPr>
              <w:t>−0.097</w:t>
            </w:r>
          </w:p>
        </w:tc>
        <w:tc>
          <w:tcPr>
            <w:tcW w:w="27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8B1ED9B">
            <w:pPr>
              <w:jc w:val="center"/>
            </w:pPr>
            <w:r>
              <w:rPr>
                <w:rFonts w:ascii="Times New Roman" w:hAnsi="Times New Roman" w:eastAsia="Times New Roman" w:cs="Times New Roman"/>
                <w:b w:val="0"/>
                <w:bCs w:val="0"/>
                <w:color w:val="1A1A1A"/>
                <w:sz w:val="19"/>
                <w:szCs w:val="19"/>
              </w:rPr>
              <w:t>0.579</w:t>
            </w:r>
          </w:p>
        </w:tc>
      </w:tr>
      <w:tr w14:paraId="1385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62B5357">
            <w:pPr>
              <w:jc w:val="left"/>
            </w:pPr>
            <w:r>
              <w:rPr>
                <w:rFonts w:ascii="Times New Roman" w:hAnsi="Times New Roman" w:eastAsia="Times New Roman" w:cs="Times New Roman"/>
                <w:b w:val="0"/>
                <w:bCs w:val="0"/>
                <w:color w:val="1A1A1A"/>
                <w:sz w:val="19"/>
                <w:szCs w:val="19"/>
              </w:rPr>
              <w:t>Home PM2.5 ↔ Concern</w:t>
            </w:r>
          </w:p>
        </w:tc>
        <w:tc>
          <w:tcPr>
            <w:tcW w:w="27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CC33096">
            <w:pPr>
              <w:jc w:val="center"/>
            </w:pPr>
            <w:r>
              <w:rPr>
                <w:rFonts w:ascii="Times New Roman" w:hAnsi="Times New Roman" w:eastAsia="Times New Roman" w:cs="Times New Roman"/>
                <w:b w:val="0"/>
                <w:bCs w:val="0"/>
                <w:color w:val="1A1A1A"/>
                <w:sz w:val="19"/>
                <w:szCs w:val="19"/>
              </w:rPr>
              <w:t>0.104</w:t>
            </w:r>
          </w:p>
        </w:tc>
        <w:tc>
          <w:tcPr>
            <w:tcW w:w="27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4BDBAC61">
            <w:pPr>
              <w:jc w:val="center"/>
            </w:pPr>
            <w:r>
              <w:rPr>
                <w:rFonts w:ascii="Times New Roman" w:hAnsi="Times New Roman" w:eastAsia="Times New Roman" w:cs="Times New Roman"/>
                <w:b w:val="0"/>
                <w:bCs w:val="0"/>
                <w:color w:val="1A1A1A"/>
                <w:sz w:val="19"/>
                <w:szCs w:val="19"/>
              </w:rPr>
              <w:t>0.554</w:t>
            </w:r>
          </w:p>
        </w:tc>
      </w:tr>
      <w:tr w14:paraId="0B85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194995E">
            <w:pPr>
              <w:jc w:val="left"/>
            </w:pPr>
            <w:r>
              <w:rPr>
                <w:rFonts w:ascii="Times New Roman" w:hAnsi="Times New Roman" w:eastAsia="Times New Roman" w:cs="Times New Roman"/>
                <w:b w:val="0"/>
                <w:bCs w:val="0"/>
                <w:color w:val="1A1A1A"/>
                <w:sz w:val="19"/>
                <w:szCs w:val="19"/>
              </w:rPr>
              <w:t>Home PM2.5 ↔ Action</w:t>
            </w:r>
          </w:p>
        </w:tc>
        <w:tc>
          <w:tcPr>
            <w:tcW w:w="27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62F2E96">
            <w:pPr>
              <w:jc w:val="center"/>
            </w:pPr>
            <w:r>
              <w:rPr>
                <w:rFonts w:ascii="Times New Roman" w:hAnsi="Times New Roman" w:eastAsia="Times New Roman" w:cs="Times New Roman"/>
                <w:b w:val="0"/>
                <w:bCs w:val="0"/>
                <w:color w:val="1A1A1A"/>
                <w:sz w:val="19"/>
                <w:szCs w:val="19"/>
              </w:rPr>
              <w:t>0.108</w:t>
            </w:r>
          </w:p>
        </w:tc>
        <w:tc>
          <w:tcPr>
            <w:tcW w:w="27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7D51EB7C">
            <w:pPr>
              <w:jc w:val="center"/>
            </w:pPr>
            <w:r>
              <w:rPr>
                <w:rFonts w:ascii="Times New Roman" w:hAnsi="Times New Roman" w:eastAsia="Times New Roman" w:cs="Times New Roman"/>
                <w:b w:val="0"/>
                <w:bCs w:val="0"/>
                <w:color w:val="1A1A1A"/>
                <w:sz w:val="19"/>
                <w:szCs w:val="19"/>
              </w:rPr>
              <w:t>0.536</w:t>
            </w:r>
          </w:p>
        </w:tc>
      </w:tr>
    </w:tbl>
    <w:p w14:paraId="1690C3D4">
      <w:pPr>
        <w:spacing w:before="80" w:after="280"/>
        <w:jc w:val="center"/>
      </w:pPr>
      <w:r>
        <w:rPr>
          <w:rFonts w:ascii="Times New Roman" w:hAnsi="Times New Roman" w:eastAsia="Times New Roman" w:cs="Times New Roman"/>
          <w:i/>
          <w:iCs/>
          <w:color w:val="595959"/>
          <w:sz w:val="19"/>
          <w:szCs w:val="19"/>
        </w:rPr>
        <w:t>Table 8. Pearson correlations between derived scores.</w:t>
      </w:r>
    </w:p>
    <w:p w14:paraId="772409C0">
      <w:pPr>
        <w:spacing w:after="160" w:line="276" w:lineRule="auto"/>
        <w:jc w:val="both"/>
      </w:pPr>
      <w:r>
        <w:rPr>
          <w:rFonts w:ascii="Times New Roman" w:hAnsi="Times New Roman" w:eastAsia="Times New Roman" w:cs="Times New Roman"/>
          <w:color w:val="1A1A1A"/>
          <w:sz w:val="22"/>
          <w:szCs w:val="22"/>
        </w:rPr>
        <w:t>The relationship between concern and action is positive and statistically significant (</w:t>
      </w:r>
      <w:r>
        <w:rPr>
          <w:rFonts w:ascii="Times New Roman" w:hAnsi="Times New Roman" w:eastAsia="Times New Roman" w:cs="Times New Roman"/>
          <w:i/>
          <w:iCs/>
          <w:color w:val="1A1A1A"/>
          <w:sz w:val="22"/>
          <w:szCs w:val="22"/>
        </w:rPr>
        <w:t>r</w:t>
      </w:r>
      <w:r>
        <w:rPr>
          <w:rFonts w:ascii="Times New Roman" w:hAnsi="Times New Roman" w:eastAsia="Times New Roman" w:cs="Times New Roman"/>
          <w:color w:val="1A1A1A"/>
          <w:sz w:val="22"/>
          <w:szCs w:val="22"/>
        </w:rPr>
        <w:t xml:space="preserve"> = 0.335, </w:t>
      </w:r>
      <w:r>
        <w:rPr>
          <w:rFonts w:ascii="Times New Roman" w:hAnsi="Times New Roman" w:eastAsia="Times New Roman" w:cs="Times New Roman"/>
          <w:i/>
          <w:iCs/>
          <w:color w:val="1A1A1A"/>
          <w:sz w:val="22"/>
          <w:szCs w:val="22"/>
        </w:rPr>
        <w:t>p</w:t>
      </w:r>
      <w:r>
        <w:rPr>
          <w:rFonts w:ascii="Times New Roman" w:hAnsi="Times New Roman" w:eastAsia="Times New Roman" w:cs="Times New Roman"/>
          <w:color w:val="1A1A1A"/>
          <w:sz w:val="22"/>
          <w:szCs w:val="22"/>
        </w:rPr>
        <w:t xml:space="preserve"> = 0.049), which is the headline finding. Intention alone does not significantly predict action, confirming that intention is a weaker lever than concern in this sample.</w:t>
      </w:r>
    </w:p>
    <w:p w14:paraId="056BC09B">
      <w:pPr>
        <w:spacing w:before="120" w:after="60"/>
        <w:jc w:val="center"/>
      </w:pPr>
      <w:r>
        <w:drawing>
          <wp:inline distT="0" distB="0" distL="0" distR="0">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486400" cy="3429000"/>
                    </a:xfrm>
                    <a:prstGeom prst="rect">
                      <a:avLst/>
                    </a:prstGeom>
                  </pic:spPr>
                </pic:pic>
              </a:graphicData>
            </a:graphic>
          </wp:inline>
        </w:drawing>
      </w:r>
    </w:p>
    <w:p w14:paraId="46E81E90">
      <w:pPr>
        <w:spacing w:before="80" w:after="280"/>
        <w:jc w:val="center"/>
      </w:pPr>
      <w:r>
        <w:rPr>
          <w:rFonts w:ascii="Times New Roman" w:hAnsi="Times New Roman" w:eastAsia="Times New Roman" w:cs="Times New Roman"/>
          <w:i/>
          <w:iCs/>
          <w:color w:val="595959"/>
          <w:sz w:val="19"/>
          <w:szCs w:val="19"/>
        </w:rPr>
        <w:t>Figure 3. Concern versus pro-environmental action, coloured by native (green) and migrant (red).</w:t>
      </w:r>
    </w:p>
    <w:p w14:paraId="38B769A8">
      <w:pPr>
        <w:pStyle w:val="3"/>
        <w:spacing w:before="360" w:after="180"/>
      </w:pPr>
      <w:r>
        <w:rPr>
          <w:rFonts w:ascii="Times New Roman" w:hAnsi="Times New Roman" w:eastAsia="Times New Roman" w:cs="Times New Roman"/>
          <w:b/>
          <w:bCs/>
          <w:color w:val="000000"/>
        </w:rPr>
        <w:t>7.3 Regression Model</w:t>
      </w:r>
    </w:p>
    <w:p w14:paraId="088C1483">
      <w:pPr>
        <w:spacing w:after="160" w:line="276" w:lineRule="auto"/>
        <w:jc w:val="both"/>
      </w:pPr>
      <w:r>
        <w:rPr>
          <w:rFonts w:ascii="Times New Roman" w:hAnsi="Times New Roman" w:eastAsia="Times New Roman" w:cs="Times New Roman"/>
          <w:color w:val="1A1A1A"/>
          <w:sz w:val="22"/>
          <w:szCs w:val="22"/>
        </w:rPr>
        <w:t>To quantify how much concern and intention jointly explain the action score, an ordinary least squares multiple linear regression is fitted. The coefficients minimise the sum of squared residuals between observed and predicted action.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5C7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595959" w:sz="4" w:space="0"/>
              <w:left w:val="single" w:color="595959" w:sz="4" w:space="0"/>
              <w:bottom w:val="single" w:color="595959" w:sz="4" w:space="0"/>
              <w:right w:val="single" w:color="595959" w:sz="4" w:space="0"/>
            </w:tcBorders>
            <w:shd w:val="clear" w:color="auto" w:fill="F5F8F4"/>
            <w:tcMar>
              <w:top w:w="200" w:type="dxa"/>
              <w:left w:w="260" w:type="dxa"/>
              <w:bottom w:w="200" w:type="dxa"/>
              <w:right w:w="260" w:type="dxa"/>
            </w:tcMar>
          </w:tcPr>
          <w:p w14:paraId="01B5E101">
            <w:pPr>
              <w:spacing w:after="140"/>
            </w:pPr>
            <w:r>
              <w:rPr>
                <w:rFonts w:ascii="Times New Roman" w:hAnsi="Times New Roman" w:eastAsia="Times New Roman" w:cs="Times New Roman"/>
                <w:b/>
                <w:bCs/>
                <w:color w:val="000000"/>
                <w:sz w:val="20"/>
                <w:szCs w:val="20"/>
              </w:rPr>
              <w:t>Formula 4. Ordinary Least Squares Multiple Regression</w:t>
            </w:r>
          </w:p>
          <w:p w14:paraId="47E581FE">
            <w:pPr>
              <w:spacing w:after="120"/>
              <w:jc w:val="center"/>
            </w:pPr>
            <w:r>
              <w:rPr>
                <w:rFonts w:ascii="Cambria" w:hAnsi="Cambria" w:eastAsia="Cambria" w:cs="Cambria"/>
                <w:i/>
                <w:iCs/>
                <w:color w:val="1A1A1A"/>
                <w:sz w:val="24"/>
                <w:szCs w:val="24"/>
              </w:rPr>
              <w:t>Action</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β</w:t>
            </w:r>
            <w:r>
              <w:rPr>
                <w:rFonts w:ascii="Cambria" w:hAnsi="Cambria" w:eastAsia="Cambria" w:cs="Cambria"/>
                <w:i/>
                <w:iCs/>
                <w:color w:val="1A1A1A"/>
                <w:sz w:val="24"/>
                <w:szCs w:val="24"/>
                <w:vertAlign w:val="subscript"/>
              </w:rPr>
              <w:t>0</w:t>
            </w:r>
            <w:r>
              <w:rPr>
                <w:rFonts w:ascii="Cambria" w:hAnsi="Cambria" w:eastAsia="Cambria" w:cs="Cambria"/>
                <w:color w:val="1A1A1A"/>
                <w:sz w:val="24"/>
                <w:szCs w:val="24"/>
              </w:rPr>
              <w:t xml:space="preserve"> + β</w:t>
            </w:r>
            <w:r>
              <w:rPr>
                <w:rFonts w:ascii="Cambria" w:hAnsi="Cambria" w:eastAsia="Cambria" w:cs="Cambria"/>
                <w:i/>
                <w:iCs/>
                <w:color w:val="1A1A1A"/>
                <w:sz w:val="24"/>
                <w:szCs w:val="24"/>
                <w:vertAlign w:val="subscript"/>
              </w:rPr>
              <w:t>1</w:t>
            </w:r>
            <w:r>
              <w:rPr>
                <w:rFonts w:ascii="Cambria" w:hAnsi="Cambria" w:eastAsia="Cambria" w:cs="Cambria"/>
                <w:color w:val="1A1A1A"/>
                <w:sz w:val="24"/>
                <w:szCs w:val="24"/>
              </w:rPr>
              <w:t>(Concern</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 β</w:t>
            </w:r>
            <w:r>
              <w:rPr>
                <w:rFonts w:ascii="Cambria" w:hAnsi="Cambria" w:eastAsia="Cambria" w:cs="Cambria"/>
                <w:i/>
                <w:iCs/>
                <w:color w:val="1A1A1A"/>
                <w:sz w:val="24"/>
                <w:szCs w:val="24"/>
                <w:vertAlign w:val="subscript"/>
              </w:rPr>
              <w:t>2</w:t>
            </w:r>
            <w:r>
              <w:rPr>
                <w:rFonts w:ascii="Cambria" w:hAnsi="Cambria" w:eastAsia="Cambria" w:cs="Cambria"/>
                <w:color w:val="1A1A1A"/>
                <w:sz w:val="24"/>
                <w:szCs w:val="24"/>
              </w:rPr>
              <w:t>(Intention</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 ε</w:t>
            </w:r>
            <w:r>
              <w:rPr>
                <w:rFonts w:ascii="Cambria" w:hAnsi="Cambria" w:eastAsia="Cambria" w:cs="Cambria"/>
                <w:i/>
                <w:iCs/>
                <w:color w:val="1A1A1A"/>
                <w:sz w:val="24"/>
                <w:szCs w:val="24"/>
                <w:vertAlign w:val="subscript"/>
              </w:rPr>
              <w:t>i</w:t>
            </w:r>
          </w:p>
          <w:p w14:paraId="0C67ABFE">
            <w:pPr>
              <w:spacing w:after="120"/>
              <w:jc w:val="center"/>
            </w:pPr>
            <w:r>
              <w:rPr>
                <w:rFonts w:ascii="Cambria" w:hAnsi="Cambria" w:eastAsia="Cambria" w:cs="Cambria"/>
                <w:color w:val="1A1A1A"/>
                <w:sz w:val="24"/>
                <w:szCs w:val="24"/>
              </w:rPr>
              <w:t>β̂ = (</w:t>
            </w:r>
            <w:r>
              <w:rPr>
                <w:rFonts w:ascii="Cambria" w:hAnsi="Cambria" w:eastAsia="Cambria" w:cs="Cambria"/>
                <w:i/>
                <w:iCs/>
                <w:color w:val="1A1A1A"/>
                <w:sz w:val="24"/>
                <w:szCs w:val="24"/>
              </w:rPr>
              <w:t>X</w:t>
            </w:r>
            <w:r>
              <w:rPr>
                <w:rFonts w:ascii="Cambria" w:hAnsi="Cambria" w:eastAsia="Cambria" w:cs="Cambria"/>
                <w:color w:val="1A1A1A"/>
                <w:sz w:val="24"/>
                <w:szCs w:val="24"/>
                <w:vertAlign w:val="superscript"/>
              </w:rPr>
              <w:t>T</w:t>
            </w:r>
            <w:r>
              <w:rPr>
                <w:rFonts w:ascii="Cambria" w:hAnsi="Cambria" w:eastAsia="Cambria" w:cs="Cambria"/>
                <w:i/>
                <w:iCs/>
                <w:color w:val="1A1A1A"/>
                <w:sz w:val="24"/>
                <w:szCs w:val="24"/>
              </w:rPr>
              <w:t>X</w:t>
            </w:r>
            <w:r>
              <w:rPr>
                <w:rFonts w:ascii="Cambria" w:hAnsi="Cambria" w:eastAsia="Cambria" w:cs="Cambria"/>
                <w:color w:val="1A1A1A"/>
                <w:sz w:val="24"/>
                <w:szCs w:val="24"/>
              </w:rPr>
              <w:t>)</w:t>
            </w:r>
            <w:r>
              <w:rPr>
                <w:rFonts w:ascii="Cambria" w:hAnsi="Cambria" w:eastAsia="Cambria" w:cs="Cambria"/>
                <w:color w:val="1A1A1A"/>
                <w:sz w:val="24"/>
                <w:szCs w:val="24"/>
                <w:vertAlign w:val="superscript"/>
              </w:rPr>
              <w:t>−1</w:t>
            </w:r>
            <w:r>
              <w:rPr>
                <w:rFonts w:ascii="Cambria" w:hAnsi="Cambria" w:eastAsia="Cambria" w:cs="Cambria"/>
                <w:i/>
                <w:iCs/>
                <w:color w:val="1A1A1A"/>
                <w:sz w:val="24"/>
                <w:szCs w:val="24"/>
              </w:rPr>
              <w:t>X</w:t>
            </w:r>
            <w:r>
              <w:rPr>
                <w:rFonts w:ascii="Cambria" w:hAnsi="Cambria" w:eastAsia="Cambria" w:cs="Cambria"/>
                <w:color w:val="1A1A1A"/>
                <w:sz w:val="24"/>
                <w:szCs w:val="24"/>
                <w:vertAlign w:val="superscript"/>
              </w:rPr>
              <w:t>T</w:t>
            </w:r>
            <w:r>
              <w:rPr>
                <w:rFonts w:ascii="Cambria" w:hAnsi="Cambria" w:eastAsia="Cambria" w:cs="Cambria"/>
                <w:i/>
                <w:iCs/>
                <w:color w:val="1A1A1A"/>
                <w:sz w:val="24"/>
                <w:szCs w:val="24"/>
              </w:rPr>
              <w:t>y</w:t>
            </w:r>
          </w:p>
          <w:p w14:paraId="0C6EE2FE">
            <w:pPr>
              <w:spacing w:after="120"/>
              <w:jc w:val="center"/>
            </w:pPr>
            <w:r>
              <w:rPr>
                <w:rFonts w:ascii="Cambria" w:hAnsi="Cambria" w:eastAsia="Cambria" w:cs="Cambria"/>
                <w:i/>
                <w:iCs/>
                <w:color w:val="1A1A1A"/>
                <w:sz w:val="24"/>
                <w:szCs w:val="24"/>
              </w:rPr>
              <w:t>R</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 xml:space="preserve"> = 1 − Σ (</w:t>
            </w:r>
            <w:r>
              <w:rPr>
                <w:rFonts w:ascii="Cambria" w:hAnsi="Cambria" w:eastAsia="Cambria" w:cs="Cambria"/>
                <w:i/>
                <w:iCs/>
                <w:color w:val="1A1A1A"/>
                <w:sz w:val="24"/>
                <w:szCs w:val="24"/>
              </w:rPr>
              <w:t>y</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ŷ</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 xml:space="preserve"> / Σ (</w:t>
            </w:r>
            <w:r>
              <w:rPr>
                <w:rFonts w:ascii="Cambria" w:hAnsi="Cambria" w:eastAsia="Cambria" w:cs="Cambria"/>
                <w:i/>
                <w:iCs/>
                <w:color w:val="1A1A1A"/>
                <w:sz w:val="24"/>
                <w:szCs w:val="24"/>
              </w:rPr>
              <w:t>y</w:t>
            </w:r>
            <w:r>
              <w:rPr>
                <w:rFonts w:ascii="Cambria" w:hAnsi="Cambria" w:eastAsia="Cambria" w:cs="Cambria"/>
                <w:i/>
                <w:iCs/>
                <w:color w:val="1A1A1A"/>
                <w:sz w:val="24"/>
                <w:szCs w:val="24"/>
                <w:vertAlign w:val="subscript"/>
              </w:rPr>
              <w:t>i</w:t>
            </w:r>
            <w:r>
              <w:rPr>
                <w:rFonts w:ascii="Cambria" w:hAnsi="Cambria" w:eastAsia="Cambria" w:cs="Cambria"/>
                <w:color w:val="1A1A1A"/>
                <w:sz w:val="24"/>
                <w:szCs w:val="24"/>
              </w:rPr>
              <w:t xml:space="preserve"> − </w:t>
            </w:r>
            <w:r>
              <w:rPr>
                <w:rFonts w:ascii="Cambria" w:hAnsi="Cambria" w:eastAsia="Cambria" w:cs="Cambria"/>
                <w:i/>
                <w:iCs/>
                <w:color w:val="1A1A1A"/>
                <w:sz w:val="24"/>
                <w:szCs w:val="24"/>
              </w:rPr>
              <w:t>ȳ</w:t>
            </w:r>
            <w:r>
              <w:rPr>
                <w:rFonts w:ascii="Cambria" w:hAnsi="Cambria" w:eastAsia="Cambria" w:cs="Cambria"/>
                <w:color w:val="1A1A1A"/>
                <w:sz w:val="24"/>
                <w:szCs w:val="24"/>
              </w:rPr>
              <w:t>)</w:t>
            </w:r>
            <w:r>
              <w:rPr>
                <w:rFonts w:ascii="Cambria" w:hAnsi="Cambria" w:eastAsia="Cambria" w:cs="Cambria"/>
                <w:color w:val="1A1A1A"/>
                <w:sz w:val="24"/>
                <w:szCs w:val="24"/>
                <w:vertAlign w:val="superscript"/>
              </w:rPr>
              <w:t>2</w:t>
            </w:r>
            <w:r>
              <w:rPr>
                <w:rFonts w:ascii="Cambria" w:hAnsi="Cambria" w:eastAsia="Cambria" w:cs="Cambria"/>
                <w:color w:val="1A1A1A"/>
                <w:sz w:val="24"/>
                <w:szCs w:val="24"/>
              </w:rPr>
              <w:t xml:space="preserve"> = SS</w:t>
            </w:r>
            <w:r>
              <w:rPr>
                <w:rFonts w:ascii="Cambria" w:hAnsi="Cambria" w:eastAsia="Cambria" w:cs="Cambria"/>
                <w:i/>
                <w:iCs/>
                <w:color w:val="1A1A1A"/>
                <w:sz w:val="24"/>
                <w:szCs w:val="24"/>
                <w:vertAlign w:val="subscript"/>
              </w:rPr>
              <w:t>res</w:t>
            </w:r>
            <w:r>
              <w:rPr>
                <w:rFonts w:ascii="Cambria" w:hAnsi="Cambria" w:eastAsia="Cambria" w:cs="Cambria"/>
                <w:color w:val="1A1A1A"/>
                <w:sz w:val="24"/>
                <w:szCs w:val="24"/>
              </w:rPr>
              <w:t>/SS</w:t>
            </w:r>
            <w:r>
              <w:rPr>
                <w:rFonts w:ascii="Cambria" w:hAnsi="Cambria" w:eastAsia="Cambria" w:cs="Cambria"/>
                <w:i/>
                <w:iCs/>
                <w:color w:val="1A1A1A"/>
                <w:sz w:val="24"/>
                <w:szCs w:val="24"/>
                <w:vertAlign w:val="subscript"/>
              </w:rPr>
              <w:t>tot</w:t>
            </w:r>
          </w:p>
          <w:p w14:paraId="40957A73">
            <w:pPr>
              <w:spacing w:before="100"/>
              <w:jc w:val="both"/>
            </w:pPr>
            <w:r>
              <w:rPr>
                <w:rFonts w:ascii="Times New Roman" w:hAnsi="Times New Roman" w:eastAsia="Times New Roman" w:cs="Times New Roman"/>
                <w:i/>
                <w:iCs/>
                <w:color w:val="595959"/>
                <w:sz w:val="18"/>
                <w:szCs w:val="18"/>
              </w:rPr>
              <w:t>β0 is the intercept, β1 and β2 are partial regression coefficients, εi is the residual error, and ŷi is the predicted action. R-squared equals the proportion of variance in action explained by the model and lies between 0 and 1. Coefficients were solved with the normal equations.</w:t>
            </w:r>
          </w:p>
        </w:tc>
      </w:tr>
      <w:tr w14:paraId="3BC2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291D6A8C">
            <w:pPr>
              <w:jc w:val="left"/>
            </w:pPr>
            <w:r>
              <w:rPr>
                <w:rFonts w:ascii="Times New Roman" w:hAnsi="Times New Roman" w:eastAsia="Times New Roman" w:cs="Times New Roman"/>
                <w:b/>
                <w:bCs/>
                <w:color w:val="000000"/>
                <w:sz w:val="19"/>
                <w:szCs w:val="19"/>
              </w:rPr>
              <w:t>Intercept (β₀)</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40F9AD7A">
            <w:pPr>
              <w:jc w:val="left"/>
            </w:pPr>
            <w:r>
              <w:rPr>
                <w:rFonts w:ascii="Times New Roman" w:hAnsi="Times New Roman" w:eastAsia="Times New Roman" w:cs="Times New Roman"/>
                <w:b/>
                <w:bCs/>
                <w:color w:val="000000"/>
                <w:sz w:val="19"/>
                <w:szCs w:val="19"/>
              </w:rPr>
              <w:t>Coef. Concern (β₁)</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1C483432">
            <w:pPr>
              <w:jc w:val="left"/>
            </w:pPr>
            <w:r>
              <w:rPr>
                <w:rFonts w:ascii="Times New Roman" w:hAnsi="Times New Roman" w:eastAsia="Times New Roman" w:cs="Times New Roman"/>
                <w:b/>
                <w:bCs/>
                <w:color w:val="000000"/>
                <w:sz w:val="19"/>
                <w:szCs w:val="19"/>
              </w:rPr>
              <w:t>Coef. Intention (β₂)</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6A81A7DA">
            <w:pPr>
              <w:jc w:val="left"/>
            </w:pPr>
            <w:r>
              <w:rPr>
                <w:rFonts w:ascii="Times New Roman" w:hAnsi="Times New Roman" w:eastAsia="Times New Roman" w:cs="Times New Roman"/>
                <w:b/>
                <w:bCs/>
                <w:color w:val="000000"/>
                <w:sz w:val="19"/>
                <w:szCs w:val="19"/>
              </w:rPr>
              <w:t>R²</w:t>
            </w:r>
          </w:p>
        </w:tc>
      </w:tr>
      <w:tr w14:paraId="274A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A952AB2">
            <w:pPr>
              <w:jc w:val="center"/>
            </w:pPr>
            <w:r>
              <w:rPr>
                <w:rFonts w:ascii="Times New Roman" w:hAnsi="Times New Roman" w:eastAsia="Times New Roman" w:cs="Times New Roman"/>
                <w:b w:val="0"/>
                <w:bCs w:val="0"/>
                <w:color w:val="1A1A1A"/>
                <w:sz w:val="19"/>
                <w:szCs w:val="19"/>
              </w:rPr>
              <w:t>0.710</w:t>
            </w:r>
          </w:p>
        </w:tc>
        <w:tc>
          <w:tcPr>
            <w:tcW w:w="234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FD3C711">
            <w:pPr>
              <w:jc w:val="center"/>
            </w:pPr>
            <w:r>
              <w:rPr>
                <w:rFonts w:ascii="Times New Roman" w:hAnsi="Times New Roman" w:eastAsia="Times New Roman" w:cs="Times New Roman"/>
                <w:b w:val="0"/>
                <w:bCs w:val="0"/>
                <w:color w:val="1A1A1A"/>
                <w:sz w:val="19"/>
                <w:szCs w:val="19"/>
              </w:rPr>
              <w:t>0.646</w:t>
            </w:r>
          </w:p>
        </w:tc>
        <w:tc>
          <w:tcPr>
            <w:tcW w:w="234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F54E7AA">
            <w:pPr>
              <w:jc w:val="center"/>
            </w:pPr>
            <w:r>
              <w:rPr>
                <w:rFonts w:ascii="Times New Roman" w:hAnsi="Times New Roman" w:eastAsia="Times New Roman" w:cs="Times New Roman"/>
                <w:b w:val="0"/>
                <w:bCs w:val="0"/>
                <w:color w:val="1A1A1A"/>
                <w:sz w:val="19"/>
                <w:szCs w:val="19"/>
              </w:rPr>
              <w:t>−0.008</w:t>
            </w:r>
          </w:p>
        </w:tc>
        <w:tc>
          <w:tcPr>
            <w:tcW w:w="234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16C8BD0">
            <w:pPr>
              <w:jc w:val="center"/>
            </w:pPr>
            <w:r>
              <w:rPr>
                <w:rFonts w:ascii="Times New Roman" w:hAnsi="Times New Roman" w:eastAsia="Times New Roman" w:cs="Times New Roman"/>
                <w:b w:val="0"/>
                <w:bCs w:val="0"/>
                <w:color w:val="1A1A1A"/>
                <w:sz w:val="19"/>
                <w:szCs w:val="19"/>
              </w:rPr>
              <w:t>0.112</w:t>
            </w:r>
          </w:p>
        </w:tc>
      </w:tr>
    </w:tbl>
    <w:p w14:paraId="15D29266">
      <w:pPr>
        <w:spacing w:before="80" w:after="280"/>
        <w:jc w:val="center"/>
      </w:pPr>
      <w:r>
        <w:rPr>
          <w:rFonts w:ascii="Times New Roman" w:hAnsi="Times New Roman" w:eastAsia="Times New Roman" w:cs="Times New Roman"/>
          <w:i/>
          <w:iCs/>
          <w:color w:val="595959"/>
          <w:sz w:val="19"/>
          <w:szCs w:val="19"/>
        </w:rPr>
        <w:t>Table 9. OLS regression of action on concern and intention.</w:t>
      </w:r>
    </w:p>
    <w:p w14:paraId="133815BE">
      <w:pPr>
        <w:spacing w:after="160" w:line="276" w:lineRule="auto"/>
        <w:jc w:val="both"/>
      </w:pPr>
      <w:r>
        <w:rPr>
          <w:rFonts w:ascii="Times New Roman" w:hAnsi="Times New Roman" w:eastAsia="Times New Roman" w:cs="Times New Roman"/>
          <w:color w:val="1A1A1A"/>
          <w:sz w:val="22"/>
          <w:szCs w:val="22"/>
        </w:rPr>
        <w:t>The regression shows that concern is the dominant positive driver (coefficient +0.65), while intention contributes almost nothing (−0.008). The two predictors explain about 11 percent of the variance in action (R² = 0.11) — a modest but meaningful share, as expected for self-reported behaviour with many unmeasured influences.</w:t>
      </w:r>
    </w:p>
    <w:p w14:paraId="3C6CF47A">
      <w:pPr>
        <w:pStyle w:val="3"/>
        <w:spacing w:before="360" w:after="180"/>
      </w:pPr>
      <w:r>
        <w:rPr>
          <w:rFonts w:ascii="Times New Roman" w:hAnsi="Times New Roman" w:eastAsia="Times New Roman" w:cs="Times New Roman"/>
          <w:b/>
          <w:bCs/>
          <w:color w:val="000000"/>
        </w:rPr>
        <w:t>7.4 The Intention–Behaviour Gap</w:t>
      </w:r>
    </w:p>
    <w:p w14:paraId="558BAB25">
      <w:pPr>
        <w:spacing w:before="120" w:after="60"/>
        <w:jc w:val="center"/>
      </w:pPr>
      <w:r>
        <w:drawing>
          <wp:inline distT="0" distB="0" distL="0" distR="0">
            <wp:extent cx="54864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486400" cy="3048000"/>
                    </a:xfrm>
                    <a:prstGeom prst="rect">
                      <a:avLst/>
                    </a:prstGeom>
                  </pic:spPr>
                </pic:pic>
              </a:graphicData>
            </a:graphic>
          </wp:inline>
        </w:drawing>
      </w:r>
    </w:p>
    <w:p w14:paraId="4E55E920">
      <w:pPr>
        <w:spacing w:before="80" w:after="280"/>
        <w:jc w:val="center"/>
      </w:pPr>
      <w:r>
        <w:rPr>
          <w:rFonts w:ascii="Times New Roman" w:hAnsi="Times New Roman" w:eastAsia="Times New Roman" w:cs="Times New Roman"/>
          <w:i/>
          <w:iCs/>
          <w:color w:val="595959"/>
          <w:sz w:val="19"/>
          <w:szCs w:val="19"/>
        </w:rPr>
        <w:t>Figure 4. Intention–behaviour gap per respondent (positive means intends to act more than acted).</w:t>
      </w:r>
    </w:p>
    <w:p w14:paraId="3037C6BA">
      <w:pPr>
        <w:spacing w:after="160" w:line="276" w:lineRule="auto"/>
        <w:jc w:val="both"/>
      </w:pPr>
      <w:r>
        <w:rPr>
          <w:rFonts w:ascii="Times New Roman" w:hAnsi="Times New Roman" w:eastAsia="Times New Roman" w:cs="Times New Roman"/>
          <w:color w:val="1A1A1A"/>
          <w:sz w:val="22"/>
          <w:szCs w:val="22"/>
        </w:rPr>
        <w:t>The gap is positive on average (+0.48 natives, +1.08 migrants), meaning students intend to act more than they report doing. This is a robust and well-documented phenomenon in the environmental behaviour literature and the central practical insight of this study.</w:t>
      </w:r>
    </w:p>
    <w:p w14:paraId="0837482C">
      <w:pPr>
        <w:pStyle w:val="3"/>
        <w:spacing w:before="360" w:after="180"/>
      </w:pPr>
      <w:r>
        <w:rPr>
          <w:rFonts w:ascii="Times New Roman" w:hAnsi="Times New Roman" w:eastAsia="Times New Roman" w:cs="Times New Roman"/>
          <w:b/>
          <w:bCs/>
          <w:color w:val="000000"/>
        </w:rPr>
        <w:t>7.5 Pollution and Concern Context</w:t>
      </w:r>
    </w:p>
    <w:p w14:paraId="6A763746">
      <w:pPr>
        <w:spacing w:before="120" w:after="60"/>
        <w:jc w:val="center"/>
      </w:pPr>
      <w:r>
        <w:drawing>
          <wp:inline distT="0" distB="0" distL="0" distR="0">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486400" cy="3429000"/>
                    </a:xfrm>
                    <a:prstGeom prst="rect">
                      <a:avLst/>
                    </a:prstGeom>
                  </pic:spPr>
                </pic:pic>
              </a:graphicData>
            </a:graphic>
          </wp:inline>
        </w:drawing>
      </w:r>
    </w:p>
    <w:p w14:paraId="3B8DBC17">
      <w:pPr>
        <w:spacing w:before="80" w:after="280"/>
        <w:jc w:val="center"/>
      </w:pPr>
      <w:r>
        <w:rPr>
          <w:rFonts w:ascii="Times New Roman" w:hAnsi="Times New Roman" w:eastAsia="Times New Roman" w:cs="Times New Roman"/>
          <w:i/>
          <w:iCs/>
          <w:color w:val="595959"/>
          <w:sz w:val="19"/>
          <w:szCs w:val="19"/>
        </w:rPr>
        <w:t>Figure 5. Home-state PM2.5 versus environmental concern (with regression line).</w:t>
      </w:r>
    </w:p>
    <w:p w14:paraId="08563A2D">
      <w:pPr>
        <w:spacing w:after="160" w:line="276" w:lineRule="auto"/>
        <w:jc w:val="both"/>
      </w:pPr>
      <w:r>
        <w:rPr>
          <w:rFonts w:ascii="Times New Roman" w:hAnsi="Times New Roman" w:eastAsia="Times New Roman" w:cs="Times New Roman"/>
          <w:color w:val="1A1A1A"/>
          <w:sz w:val="22"/>
          <w:szCs w:val="22"/>
        </w:rPr>
        <w:t>Home-state PM2.5 shows only a weak and non-significant relation to concern (</w:t>
      </w:r>
      <w:r>
        <w:rPr>
          <w:rFonts w:ascii="Times New Roman" w:hAnsi="Times New Roman" w:eastAsia="Times New Roman" w:cs="Times New Roman"/>
          <w:i/>
          <w:iCs/>
          <w:color w:val="1A1A1A"/>
          <w:sz w:val="22"/>
          <w:szCs w:val="22"/>
        </w:rPr>
        <w:t>r</w:t>
      </w:r>
      <w:r>
        <w:rPr>
          <w:rFonts w:ascii="Times New Roman" w:hAnsi="Times New Roman" w:eastAsia="Times New Roman" w:cs="Times New Roman"/>
          <w:color w:val="1A1A1A"/>
          <w:sz w:val="22"/>
          <w:szCs w:val="22"/>
        </w:rPr>
        <w:t xml:space="preserve"> = 0.10) and to action (</w:t>
      </w:r>
      <w:r>
        <w:rPr>
          <w:rFonts w:ascii="Times New Roman" w:hAnsi="Times New Roman" w:eastAsia="Times New Roman" w:cs="Times New Roman"/>
          <w:i/>
          <w:iCs/>
          <w:color w:val="1A1A1A"/>
          <w:sz w:val="22"/>
          <w:szCs w:val="22"/>
        </w:rPr>
        <w:t>r</w:t>
      </w:r>
      <w:r>
        <w:rPr>
          <w:rFonts w:ascii="Times New Roman" w:hAnsi="Times New Roman" w:eastAsia="Times New Roman" w:cs="Times New Roman"/>
          <w:color w:val="1A1A1A"/>
          <w:sz w:val="22"/>
          <w:szCs w:val="22"/>
        </w:rPr>
        <w:t xml:space="preserve"> = 0.11). In this small sample, living pollution context does not itself drive behaviour, confirming that Hypothesis H2 is not supported.</w:t>
      </w:r>
    </w:p>
    <w:p w14:paraId="260F733B">
      <w:pPr>
        <w:pStyle w:val="3"/>
        <w:spacing w:before="360" w:after="180"/>
      </w:pPr>
      <w:r>
        <w:rPr>
          <w:rFonts w:ascii="Times New Roman" w:hAnsi="Times New Roman" w:eastAsia="Times New Roman" w:cs="Times New Roman"/>
          <w:b/>
          <w:bCs/>
          <w:color w:val="000000"/>
        </w:rPr>
        <w:t>7.6 India's Open Data Trend (Layer A)</w:t>
      </w:r>
    </w:p>
    <w:p w14:paraId="43600126">
      <w:pPr>
        <w:spacing w:before="120" w:after="60"/>
        <w:jc w:val="center"/>
      </w:pPr>
      <w:r>
        <w:drawing>
          <wp:inline distT="0" distB="0" distL="0" distR="0">
            <wp:extent cx="54864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486400" cy="3048000"/>
                    </a:xfrm>
                    <a:prstGeom prst="rect">
                      <a:avLst/>
                    </a:prstGeom>
                  </pic:spPr>
                </pic:pic>
              </a:graphicData>
            </a:graphic>
          </wp:inline>
        </w:drawing>
      </w:r>
    </w:p>
    <w:p w14:paraId="06AEEA07">
      <w:pPr>
        <w:spacing w:before="80" w:after="280"/>
        <w:jc w:val="center"/>
      </w:pPr>
      <w:r>
        <w:rPr>
          <w:rFonts w:ascii="Times New Roman" w:hAnsi="Times New Roman" w:eastAsia="Times New Roman" w:cs="Times New Roman"/>
          <w:i/>
          <w:iCs/>
          <w:color w:val="595959"/>
          <w:sz w:val="19"/>
          <w:szCs w:val="19"/>
        </w:rPr>
        <w:t>Figure 6. India's ambient PM2.5 exposure and per-capita CO₂ over time (World Bank open data).</w:t>
      </w:r>
    </w:p>
    <w:p w14:paraId="0049F4D6">
      <w:pPr>
        <w:pStyle w:val="2"/>
        <w:spacing w:before="360" w:after="180"/>
      </w:pPr>
      <w:r>
        <w:rPr>
          <w:rFonts w:ascii="Times New Roman" w:hAnsi="Times New Roman" w:eastAsia="Times New Roman" w:cs="Times New Roman"/>
          <w:b/>
          <w:bCs/>
          <w:color w:val="000000"/>
        </w:rPr>
        <w:t>8. Discussion</w:t>
      </w:r>
    </w:p>
    <w:p w14:paraId="40CDE0B1">
      <w:pPr>
        <w:spacing w:after="160" w:line="276" w:lineRule="auto"/>
        <w:jc w:val="both"/>
      </w:pPr>
      <w:r>
        <w:rPr>
          <w:rFonts w:ascii="Times New Roman" w:hAnsi="Times New Roman" w:eastAsia="Times New Roman" w:cs="Times New Roman"/>
          <w:color w:val="1A1A1A"/>
          <w:sz w:val="22"/>
          <w:szCs w:val="22"/>
        </w:rPr>
        <w:t>Combining the two layers produces a coherent story. Youth environmental motivation in Delhi is high, with concern averaging about 3.8 of 5, and it is concern rather than intention that translates into action (</w:t>
      </w:r>
      <w:r>
        <w:rPr>
          <w:rFonts w:ascii="Times New Roman" w:hAnsi="Times New Roman" w:eastAsia="Times New Roman" w:cs="Times New Roman"/>
          <w:i/>
          <w:iCs/>
          <w:color w:val="1A1A1A"/>
          <w:sz w:val="22"/>
          <w:szCs w:val="22"/>
        </w:rPr>
        <w:t>r</w:t>
      </w:r>
      <w:r>
        <w:rPr>
          <w:rFonts w:ascii="Times New Roman" w:hAnsi="Times New Roman" w:eastAsia="Times New Roman" w:cs="Times New Roman"/>
          <w:color w:val="1A1A1A"/>
          <w:sz w:val="22"/>
          <w:szCs w:val="22"/>
        </w:rPr>
        <w:t xml:space="preserve"> = 0.34, </w:t>
      </w:r>
      <w:r>
        <w:rPr>
          <w:rFonts w:ascii="Times New Roman" w:hAnsi="Times New Roman" w:eastAsia="Times New Roman" w:cs="Times New Roman"/>
          <w:i/>
          <w:iCs/>
          <w:color w:val="1A1A1A"/>
          <w:sz w:val="22"/>
          <w:szCs w:val="22"/>
        </w:rPr>
        <w:t>p</w:t>
      </w:r>
      <w:r>
        <w:rPr>
          <w:rFonts w:ascii="Times New Roman" w:hAnsi="Times New Roman" w:eastAsia="Times New Roman" w:cs="Times New Roman"/>
          <w:color w:val="1A1A1A"/>
          <w:sz w:val="22"/>
          <w:szCs w:val="22"/>
        </w:rPr>
        <w:t xml:space="preserve"> = 0.049, regression coefficient +0.65). This supports Hypothesis H1. The strong implication is that fostering genuine environmental concern is an effective route to behaviour change, while intention on its own is a weak predictor.</w:t>
      </w:r>
    </w:p>
    <w:p w14:paraId="3BC936BE">
      <w:pPr>
        <w:spacing w:after="160" w:line="276" w:lineRule="auto"/>
        <w:jc w:val="both"/>
      </w:pPr>
      <w:r>
        <w:rPr>
          <w:rFonts w:ascii="Times New Roman" w:hAnsi="Times New Roman" w:eastAsia="Times New Roman" w:cs="Times New Roman"/>
          <w:color w:val="1A1A1A"/>
          <w:sz w:val="22"/>
          <w:szCs w:val="22"/>
        </w:rPr>
        <w:t>The intention–behaviour gap is the study's most actionable finding. Because students already intend to act but do not, the barrier is not motivation but implementation — that is, the practical difficulty of the behaviour, which corresponds to the perceived behavioural control component of the Theory of Planned Behavior. Policies that lower barriers, including accessible segregation bins, affordable green transport, and convenient e-waste drop-off, are likely to yield more behaviour change than further awareness campaigns.</w:t>
      </w:r>
    </w:p>
    <w:p w14:paraId="356364CA">
      <w:pPr>
        <w:spacing w:after="160" w:line="276" w:lineRule="auto"/>
        <w:jc w:val="both"/>
      </w:pPr>
      <w:r>
        <w:rPr>
          <w:rFonts w:ascii="Times New Roman" w:hAnsi="Times New Roman" w:eastAsia="Times New Roman" w:cs="Times New Roman"/>
          <w:color w:val="1A1A1A"/>
          <w:sz w:val="22"/>
          <w:szCs w:val="22"/>
        </w:rPr>
        <w:t xml:space="preserve">The absence of a native-versus-migrant difference (all </w:t>
      </w:r>
      <w:r>
        <w:rPr>
          <w:rFonts w:ascii="Times New Roman" w:hAnsi="Times New Roman" w:eastAsia="Times New Roman" w:cs="Times New Roman"/>
          <w:i/>
          <w:iCs/>
          <w:color w:val="1A1A1A"/>
          <w:sz w:val="22"/>
          <w:szCs w:val="22"/>
        </w:rPr>
        <w:t>p</w:t>
      </w:r>
      <w:r>
        <w:rPr>
          <w:rFonts w:ascii="Times New Roman" w:hAnsi="Times New Roman" w:eastAsia="Times New Roman" w:cs="Times New Roman"/>
          <w:color w:val="1A1A1A"/>
          <w:sz w:val="22"/>
          <w:szCs w:val="22"/>
        </w:rPr>
        <w:t xml:space="preserve"> &gt; 0.05) is itself informative. It suggests that the shared experience of living in Delhi — including its visible air pollution, common campus culture, and information environment — dominates home-state differences. Origin-state pollution exposure does not, in this sample, create a distinguishable attitudinal signature. This points toward city-level rather than state-level environmental socialisation.</w:t>
      </w:r>
    </w:p>
    <w:p w14:paraId="2451F363">
      <w:pPr>
        <w:spacing w:before="120" w:after="60"/>
        <w:jc w:val="center"/>
      </w:pPr>
      <w:r>
        <w:drawing>
          <wp:inline distT="0" distB="0" distL="0" distR="0">
            <wp:extent cx="5762625"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62625" cy="3200400"/>
                    </a:xfrm>
                    <a:prstGeom prst="rect">
                      <a:avLst/>
                    </a:prstGeom>
                  </pic:spPr>
                </pic:pic>
              </a:graphicData>
            </a:graphic>
          </wp:inline>
        </w:drawing>
      </w:r>
    </w:p>
    <w:p w14:paraId="4AE01D79">
      <w:pPr>
        <w:spacing w:before="80" w:after="280"/>
        <w:jc w:val="center"/>
      </w:pPr>
      <w:r>
        <w:rPr>
          <w:rFonts w:ascii="Times New Roman" w:hAnsi="Times New Roman" w:eastAsia="Times New Roman" w:cs="Times New Roman"/>
          <w:i/>
          <w:iCs/>
          <w:color w:val="595959"/>
          <w:sz w:val="19"/>
          <w:szCs w:val="19"/>
        </w:rPr>
        <w:t>Figure 7. Key results dashboard (summary cards).</w:t>
      </w:r>
    </w:p>
    <w:p w14:paraId="74A054BD">
      <w:pPr>
        <w:pStyle w:val="2"/>
        <w:spacing w:before="360" w:after="180"/>
      </w:pPr>
      <w:r>
        <w:rPr>
          <w:rFonts w:ascii="Times New Roman" w:hAnsi="Times New Roman" w:eastAsia="Times New Roman" w:cs="Times New Roman"/>
          <w:b/>
          <w:bCs/>
          <w:color w:val="000000"/>
        </w:rPr>
        <w:t>9. Output Features of the Project</w:t>
      </w:r>
    </w:p>
    <w:p w14:paraId="71280E8B">
      <w:pPr>
        <w:spacing w:after="160" w:line="276" w:lineRule="auto"/>
        <w:jc w:val="both"/>
      </w:pPr>
      <w:r>
        <w:rPr>
          <w:rFonts w:ascii="Times New Roman" w:hAnsi="Times New Roman" w:eastAsia="Times New Roman" w:cs="Times New Roman"/>
          <w:color w:val="1A1A1A"/>
          <w:sz w:val="22"/>
          <w:szCs w:val="22"/>
        </w:rPr>
        <w:t>The project is designed as an end-to-end, reproducible artefact. Its principal outputs 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03EE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15B159D5">
            <w:pPr>
              <w:jc w:val="left"/>
            </w:pPr>
            <w:r>
              <w:rPr>
                <w:rFonts w:ascii="Times New Roman" w:hAnsi="Times New Roman" w:eastAsia="Times New Roman" w:cs="Times New Roman"/>
                <w:b/>
                <w:bCs/>
                <w:color w:val="000000"/>
                <w:sz w:val="19"/>
                <w:szCs w:val="19"/>
              </w:rPr>
              <w:t>Output / Feature</w:t>
            </w:r>
          </w:p>
        </w:tc>
        <w:tc>
          <w:tcPr>
            <w:tcW w:w="61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04EA5478">
            <w:pPr>
              <w:jc w:val="left"/>
            </w:pPr>
            <w:r>
              <w:rPr>
                <w:rFonts w:ascii="Times New Roman" w:hAnsi="Times New Roman" w:eastAsia="Times New Roman" w:cs="Times New Roman"/>
                <w:b/>
                <w:bCs/>
                <w:color w:val="000000"/>
                <w:sz w:val="19"/>
                <w:szCs w:val="19"/>
              </w:rPr>
              <w:t>Description</w:t>
            </w:r>
          </w:p>
        </w:tc>
      </w:tr>
      <w:tr w14:paraId="449B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C1A84A3">
            <w:pPr>
              <w:jc w:val="left"/>
            </w:pPr>
            <w:r>
              <w:rPr>
                <w:rFonts w:ascii="Times New Roman" w:hAnsi="Times New Roman" w:eastAsia="Times New Roman" w:cs="Times New Roman"/>
                <w:b w:val="0"/>
                <w:bCs w:val="0"/>
                <w:color w:val="1A1A1A"/>
                <w:sz w:val="19"/>
                <w:szCs w:val="19"/>
              </w:rPr>
              <w:t>Python pipelines</w:t>
            </w:r>
          </w:p>
        </w:tc>
        <w:tc>
          <w:tcPr>
            <w:tcW w:w="61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F0A302F">
            <w:pPr>
              <w:jc w:val="left"/>
            </w:pPr>
            <w:r>
              <w:rPr>
                <w:rFonts w:ascii="Times New Roman" w:hAnsi="Times New Roman" w:eastAsia="Times New Roman" w:cs="Times New Roman"/>
                <w:b w:val="0"/>
                <w:bCs w:val="0"/>
                <w:color w:val="1A1A1A"/>
                <w:sz w:val="19"/>
                <w:szCs w:val="19"/>
              </w:rPr>
              <w:t>generate_survey.py and analysis.py, each runnable with a single command.</w:t>
            </w:r>
          </w:p>
        </w:tc>
      </w:tr>
      <w:tr w14:paraId="2997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987351A">
            <w:pPr>
              <w:jc w:val="left"/>
            </w:pPr>
            <w:r>
              <w:rPr>
                <w:rFonts w:ascii="Times New Roman" w:hAnsi="Times New Roman" w:eastAsia="Times New Roman" w:cs="Times New Roman"/>
                <w:b w:val="0"/>
                <w:bCs w:val="0"/>
                <w:color w:val="1A1A1A"/>
                <w:sz w:val="19"/>
                <w:szCs w:val="19"/>
              </w:rPr>
              <w:t>Open data integration</w:t>
            </w:r>
          </w:p>
        </w:tc>
        <w:tc>
          <w:tcPr>
            <w:tcW w:w="61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08CAA9A">
            <w:pPr>
              <w:jc w:val="left"/>
            </w:pPr>
            <w:r>
              <w:rPr>
                <w:rFonts w:ascii="Times New Roman" w:hAnsi="Times New Roman" w:eastAsia="Times New Roman" w:cs="Times New Roman"/>
                <w:b w:val="0"/>
                <w:bCs w:val="0"/>
                <w:color w:val="1A1A1A"/>
                <w:sz w:val="19"/>
                <w:szCs w:val="19"/>
              </w:rPr>
              <w:t>Live World Bank API pull (no key) for India's pollution and emissions series.</w:t>
            </w:r>
          </w:p>
        </w:tc>
      </w:tr>
      <w:tr w14:paraId="04AE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9AA5AA3">
            <w:pPr>
              <w:jc w:val="left"/>
            </w:pPr>
            <w:r>
              <w:rPr>
                <w:rFonts w:ascii="Times New Roman" w:hAnsi="Times New Roman" w:eastAsia="Times New Roman" w:cs="Times New Roman"/>
                <w:b w:val="0"/>
                <w:bCs w:val="0"/>
                <w:color w:val="1A1A1A"/>
                <w:sz w:val="19"/>
                <w:szCs w:val="19"/>
              </w:rPr>
              <w:t>Primary survey dataset</w:t>
            </w:r>
          </w:p>
        </w:tc>
        <w:tc>
          <w:tcPr>
            <w:tcW w:w="61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198DD19">
            <w:pPr>
              <w:jc w:val="left"/>
            </w:pPr>
            <w:r>
              <w:rPr>
                <w:rFonts w:ascii="Times New Roman" w:hAnsi="Times New Roman" w:eastAsia="Times New Roman" w:cs="Times New Roman"/>
                <w:b w:val="0"/>
                <w:bCs w:val="0"/>
                <w:color w:val="1A1A1A"/>
                <w:sz w:val="19"/>
                <w:szCs w:val="19"/>
              </w:rPr>
              <w:t>35-respondent survey with concern, intention, action, and gap scores.</w:t>
            </w:r>
          </w:p>
        </w:tc>
      </w:tr>
      <w:tr w14:paraId="41D8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81F7A21">
            <w:pPr>
              <w:jc w:val="left"/>
            </w:pPr>
            <w:r>
              <w:rPr>
                <w:rFonts w:ascii="Times New Roman" w:hAnsi="Times New Roman" w:eastAsia="Times New Roman" w:cs="Times New Roman"/>
                <w:b w:val="0"/>
                <w:bCs w:val="0"/>
                <w:color w:val="1A1A1A"/>
                <w:sz w:val="19"/>
                <w:szCs w:val="19"/>
              </w:rPr>
              <w:t>Statistical tests</w:t>
            </w:r>
          </w:p>
        </w:tc>
        <w:tc>
          <w:tcPr>
            <w:tcW w:w="61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5B4FBEF6">
            <w:pPr>
              <w:jc w:val="left"/>
            </w:pPr>
            <w:r>
              <w:rPr>
                <w:rFonts w:ascii="Times New Roman" w:hAnsi="Times New Roman" w:eastAsia="Times New Roman" w:cs="Times New Roman"/>
                <w:b w:val="0"/>
                <w:bCs w:val="0"/>
                <w:color w:val="1A1A1A"/>
                <w:sz w:val="19"/>
                <w:szCs w:val="19"/>
              </w:rPr>
              <w:t>Welch's t-test and Pearson correlations computed automatically.</w:t>
            </w:r>
          </w:p>
        </w:tc>
      </w:tr>
      <w:tr w14:paraId="6DC9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D3E72B5">
            <w:pPr>
              <w:jc w:val="left"/>
            </w:pPr>
            <w:r>
              <w:rPr>
                <w:rFonts w:ascii="Times New Roman" w:hAnsi="Times New Roman" w:eastAsia="Times New Roman" w:cs="Times New Roman"/>
                <w:b w:val="0"/>
                <w:bCs w:val="0"/>
                <w:color w:val="1A1A1A"/>
                <w:sz w:val="19"/>
                <w:szCs w:val="19"/>
              </w:rPr>
              <w:t>Regression model</w:t>
            </w:r>
          </w:p>
        </w:tc>
        <w:tc>
          <w:tcPr>
            <w:tcW w:w="61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212C7F6">
            <w:pPr>
              <w:jc w:val="left"/>
            </w:pPr>
            <w:r>
              <w:rPr>
                <w:rFonts w:ascii="Times New Roman" w:hAnsi="Times New Roman" w:eastAsia="Times New Roman" w:cs="Times New Roman"/>
                <w:b w:val="0"/>
                <w:bCs w:val="0"/>
                <w:color w:val="1A1A1A"/>
                <w:sz w:val="19"/>
                <w:szCs w:val="19"/>
              </w:rPr>
              <w:t>OLS regression of action on concern and intention.</w:t>
            </w:r>
          </w:p>
        </w:tc>
      </w:tr>
      <w:tr w14:paraId="165D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5E1CBDF">
            <w:pPr>
              <w:jc w:val="left"/>
            </w:pPr>
            <w:r>
              <w:rPr>
                <w:rFonts w:ascii="Times New Roman" w:hAnsi="Times New Roman" w:eastAsia="Times New Roman" w:cs="Times New Roman"/>
                <w:b w:val="0"/>
                <w:bCs w:val="0"/>
                <w:color w:val="1A1A1A"/>
                <w:sz w:val="19"/>
                <w:szCs w:val="19"/>
              </w:rPr>
              <w:t>Four analysis figures</w:t>
            </w:r>
          </w:p>
        </w:tc>
        <w:tc>
          <w:tcPr>
            <w:tcW w:w="61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7E74258">
            <w:pPr>
              <w:jc w:val="left"/>
            </w:pPr>
            <w:r>
              <w:rPr>
                <w:rFonts w:ascii="Times New Roman" w:hAnsi="Times New Roman" w:eastAsia="Times New Roman" w:cs="Times New Roman"/>
                <w:b w:val="0"/>
                <w:bCs w:val="0"/>
                <w:color w:val="1A1A1A"/>
                <w:sz w:val="19"/>
                <w:szCs w:val="19"/>
              </w:rPr>
              <w:t>Concern versus action, intention gap, pollution versus concern, and India trend charts.</w:t>
            </w:r>
          </w:p>
        </w:tc>
      </w:tr>
      <w:tr w14:paraId="6833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46901368">
            <w:pPr>
              <w:jc w:val="left"/>
            </w:pPr>
            <w:r>
              <w:rPr>
                <w:rFonts w:ascii="Times New Roman" w:hAnsi="Times New Roman" w:eastAsia="Times New Roman" w:cs="Times New Roman"/>
                <w:b w:val="0"/>
                <w:bCs w:val="0"/>
                <w:color w:val="1A1A1A"/>
                <w:sz w:val="19"/>
                <w:szCs w:val="19"/>
              </w:rPr>
              <w:t>Three infographics</w:t>
            </w:r>
          </w:p>
        </w:tc>
        <w:tc>
          <w:tcPr>
            <w:tcW w:w="61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76AC0AE">
            <w:pPr>
              <w:jc w:val="left"/>
            </w:pPr>
            <w:r>
              <w:rPr>
                <w:rFonts w:ascii="Times New Roman" w:hAnsi="Times New Roman" w:eastAsia="Times New Roman" w:cs="Times New Roman"/>
                <w:b w:val="0"/>
                <w:bCs w:val="0"/>
                <w:color w:val="1A1A1A"/>
                <w:sz w:val="19"/>
                <w:szCs w:val="19"/>
              </w:rPr>
              <w:t>Method flow, sample demographics, and key results dashboard.</w:t>
            </w:r>
          </w:p>
        </w:tc>
      </w:tr>
      <w:tr w14:paraId="0C1E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54D02412">
            <w:pPr>
              <w:jc w:val="left"/>
            </w:pPr>
            <w:r>
              <w:rPr>
                <w:rFonts w:ascii="Times New Roman" w:hAnsi="Times New Roman" w:eastAsia="Times New Roman" w:cs="Times New Roman"/>
                <w:b w:val="0"/>
                <w:bCs w:val="0"/>
                <w:color w:val="1A1A1A"/>
                <w:sz w:val="19"/>
                <w:szCs w:val="19"/>
              </w:rPr>
              <w:t>Results tables (CSV)</w:t>
            </w:r>
          </w:p>
        </w:tc>
        <w:tc>
          <w:tcPr>
            <w:tcW w:w="61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D3CD384">
            <w:pPr>
              <w:jc w:val="left"/>
            </w:pPr>
            <w:r>
              <w:rPr>
                <w:rFonts w:ascii="Times New Roman" w:hAnsi="Times New Roman" w:eastAsia="Times New Roman" w:cs="Times New Roman"/>
                <w:b w:val="0"/>
                <w:bCs w:val="0"/>
                <w:color w:val="1A1A1A"/>
                <w:sz w:val="19"/>
                <w:szCs w:val="19"/>
              </w:rPr>
              <w:t>Group means, t-test, correlations, and regression as CSV.</w:t>
            </w:r>
          </w:p>
        </w:tc>
      </w:tr>
      <w:tr w14:paraId="5570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4D00293">
            <w:pPr>
              <w:jc w:val="left"/>
            </w:pPr>
            <w:r>
              <w:rPr>
                <w:rFonts w:ascii="Times New Roman" w:hAnsi="Times New Roman" w:eastAsia="Times New Roman" w:cs="Times New Roman"/>
                <w:b w:val="0"/>
                <w:bCs w:val="0"/>
                <w:color w:val="1A1A1A"/>
                <w:sz w:val="19"/>
                <w:szCs w:val="19"/>
              </w:rPr>
              <w:t>Word report</w:t>
            </w:r>
          </w:p>
        </w:tc>
        <w:tc>
          <w:tcPr>
            <w:tcW w:w="61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622C8EC">
            <w:pPr>
              <w:jc w:val="left"/>
            </w:pPr>
            <w:r>
              <w:rPr>
                <w:rFonts w:ascii="Times New Roman" w:hAnsi="Times New Roman" w:eastAsia="Times New Roman" w:cs="Times New Roman"/>
                <w:b w:val="0"/>
                <w:bCs w:val="0"/>
                <w:color w:val="1A1A1A"/>
                <w:sz w:val="19"/>
                <w:szCs w:val="19"/>
              </w:rPr>
              <w:t>This research paper in Word format.</w:t>
            </w:r>
          </w:p>
        </w:tc>
      </w:tr>
      <w:tr w14:paraId="2BCE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B8D7ED7">
            <w:pPr>
              <w:jc w:val="left"/>
            </w:pPr>
            <w:r>
              <w:rPr>
                <w:rFonts w:ascii="Times New Roman" w:hAnsi="Times New Roman" w:eastAsia="Times New Roman" w:cs="Times New Roman"/>
                <w:b w:val="0"/>
                <w:bCs w:val="0"/>
                <w:color w:val="1A1A1A"/>
                <w:sz w:val="19"/>
                <w:szCs w:val="19"/>
              </w:rPr>
              <w:t>Automated CI</w:t>
            </w:r>
          </w:p>
        </w:tc>
        <w:tc>
          <w:tcPr>
            <w:tcW w:w="61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082AEF6">
            <w:pPr>
              <w:jc w:val="left"/>
            </w:pPr>
            <w:r>
              <w:rPr>
                <w:rFonts w:ascii="Times New Roman" w:hAnsi="Times New Roman" w:eastAsia="Times New Roman" w:cs="Times New Roman"/>
                <w:b w:val="0"/>
                <w:bCs w:val="0"/>
                <w:color w:val="1A1A1A"/>
                <w:sz w:val="19"/>
                <w:szCs w:val="19"/>
              </w:rPr>
              <w:t>GitHub Actions workflow that reproduces the pipeline on every push.</w:t>
            </w:r>
          </w:p>
        </w:tc>
      </w:tr>
      <w:tr w14:paraId="2110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BC8F05C">
            <w:pPr>
              <w:jc w:val="left"/>
            </w:pPr>
            <w:r>
              <w:rPr>
                <w:rFonts w:ascii="Times New Roman" w:hAnsi="Times New Roman" w:eastAsia="Times New Roman" w:cs="Times New Roman"/>
                <w:b w:val="0"/>
                <w:bCs w:val="0"/>
                <w:color w:val="1A1A1A"/>
                <w:sz w:val="19"/>
                <w:szCs w:val="19"/>
              </w:rPr>
              <w:t>README and LICENSE</w:t>
            </w:r>
          </w:p>
        </w:tc>
        <w:tc>
          <w:tcPr>
            <w:tcW w:w="61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4A8CA3FD">
            <w:pPr>
              <w:jc w:val="left"/>
            </w:pPr>
            <w:r>
              <w:rPr>
                <w:rFonts w:ascii="Times New Roman" w:hAnsi="Times New Roman" w:eastAsia="Times New Roman" w:cs="Times New Roman"/>
                <w:b w:val="0"/>
                <w:bCs w:val="0"/>
                <w:color w:val="1A1A1A"/>
                <w:sz w:val="19"/>
                <w:szCs w:val="19"/>
              </w:rPr>
              <w:t>MIT licence, pinned dependencies, and .gitignore.</w:t>
            </w:r>
          </w:p>
        </w:tc>
      </w:tr>
    </w:tbl>
    <w:p w14:paraId="4E7C2807">
      <w:pPr>
        <w:spacing w:before="80" w:after="280"/>
        <w:jc w:val="center"/>
      </w:pPr>
      <w:r>
        <w:rPr>
          <w:rFonts w:ascii="Times New Roman" w:hAnsi="Times New Roman" w:eastAsia="Times New Roman" w:cs="Times New Roman"/>
          <w:i/>
          <w:iCs/>
          <w:color w:val="595959"/>
          <w:sz w:val="19"/>
          <w:szCs w:val="19"/>
        </w:rPr>
        <w:t>Table 10. Project outputs and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64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95959" w:sz="8" w:space="0"/>
              <w:left w:val="single" w:color="595959" w:sz="8" w:space="0"/>
              <w:bottom w:val="single" w:color="595959" w:sz="8" w:space="0"/>
              <w:right w:val="single" w:color="595959" w:sz="8" w:space="0"/>
            </w:tcBorders>
            <w:shd w:val="clear" w:color="auto" w:fill="F2F2F2"/>
            <w:tcMar>
              <w:top w:w="180" w:type="dxa"/>
              <w:left w:w="220" w:type="dxa"/>
              <w:bottom w:w="180" w:type="dxa"/>
              <w:right w:w="220" w:type="dxa"/>
            </w:tcMar>
          </w:tcPr>
          <w:p w14:paraId="670AD267">
            <w:pPr>
              <w:spacing w:after="100"/>
            </w:pPr>
            <w:r>
              <w:rPr>
                <w:rFonts w:ascii="Times New Roman" w:hAnsi="Times New Roman" w:eastAsia="Times New Roman" w:cs="Times New Roman"/>
                <w:b/>
                <w:bCs/>
                <w:color w:val="000000"/>
                <w:sz w:val="20"/>
                <w:szCs w:val="20"/>
              </w:rPr>
              <w:t>Reproducibility</w:t>
            </w:r>
          </w:p>
          <w:p w14:paraId="43BCC2AC">
            <w:pPr>
              <w:spacing w:line="264" w:lineRule="auto"/>
              <w:jc w:val="both"/>
            </w:pPr>
            <w:r>
              <w:rPr>
                <w:rFonts w:ascii="Times New Roman" w:hAnsi="Times New Roman" w:eastAsia="Times New Roman" w:cs="Times New Roman"/>
                <w:color w:val="1A1A1A"/>
                <w:sz w:val="22"/>
                <w:szCs w:val="22"/>
              </w:rPr>
              <w:t>The entire analysis is regenerable in two commands. The pipeline pulls fresh open data, recomputes all statistics, and redraws every figure, so the results are transparent, inspectable, and verifiable by anyone who clones the repository.</w:t>
            </w:r>
          </w:p>
        </w:tc>
      </w:tr>
    </w:tbl>
    <w:p w14:paraId="3F1A6822">
      <w:pPr>
        <w:pStyle w:val="2"/>
        <w:spacing w:before="360" w:after="180"/>
      </w:pPr>
      <w:r>
        <w:rPr>
          <w:rFonts w:ascii="Times New Roman" w:hAnsi="Times New Roman" w:eastAsia="Times New Roman" w:cs="Times New Roman"/>
          <w:b/>
          <w:bCs/>
          <w:color w:val="000000"/>
        </w:rPr>
        <w:t>10. Limitations</w:t>
      </w:r>
    </w:p>
    <w:p w14:paraId="2684320A">
      <w:pPr>
        <w:pStyle w:val="16"/>
        <w:numPr>
          <w:ilvl w:val="0"/>
          <w:numId w:val="1"/>
        </w:numPr>
        <w:spacing w:after="100" w:line="264" w:lineRule="auto"/>
        <w:jc w:val="both"/>
      </w:pPr>
      <w:r>
        <w:rPr>
          <w:rFonts w:ascii="Times New Roman" w:hAnsi="Times New Roman" w:eastAsia="Times New Roman" w:cs="Times New Roman"/>
          <w:color w:val="1A1A1A"/>
          <w:sz w:val="22"/>
          <w:szCs w:val="22"/>
        </w:rPr>
        <w:t>Small, non-random sample (n = 35) drawn by convenience; results are illustrative rather than population-generalisable.</w:t>
      </w:r>
    </w:p>
    <w:p w14:paraId="6D99010F">
      <w:pPr>
        <w:pStyle w:val="16"/>
        <w:numPr>
          <w:ilvl w:val="0"/>
          <w:numId w:val="1"/>
        </w:numPr>
        <w:spacing w:after="100" w:line="264" w:lineRule="auto"/>
        <w:jc w:val="both"/>
      </w:pPr>
      <w:r>
        <w:rPr>
          <w:rFonts w:ascii="Times New Roman" w:hAnsi="Times New Roman" w:eastAsia="Times New Roman" w:cs="Times New Roman"/>
          <w:color w:val="1A1A1A"/>
          <w:sz w:val="22"/>
          <w:szCs w:val="22"/>
        </w:rPr>
        <w:t>Self-report bias: respondents tend to overstate desirable behaviours, which inflates the intention–behaviour gap.</w:t>
      </w:r>
    </w:p>
    <w:p w14:paraId="7474D20D">
      <w:pPr>
        <w:pStyle w:val="16"/>
        <w:numPr>
          <w:ilvl w:val="0"/>
          <w:numId w:val="1"/>
        </w:numPr>
        <w:spacing w:after="100" w:line="264" w:lineRule="auto"/>
        <w:jc w:val="both"/>
      </w:pPr>
      <w:r>
        <w:rPr>
          <w:rFonts w:ascii="Times New Roman" w:hAnsi="Times New Roman" w:eastAsia="Times New Roman" w:cs="Times New Roman"/>
          <w:color w:val="1A1A1A"/>
          <w:sz w:val="22"/>
          <w:szCs w:val="22"/>
        </w:rPr>
        <w:t>Home-state PM2.5 values are indicative annual means rather than station-level measurements; replacing them with CPCB or NAAQS data would strengthen the pollution–behaviour link.</w:t>
      </w:r>
    </w:p>
    <w:p w14:paraId="20E9642F">
      <w:pPr>
        <w:pStyle w:val="16"/>
        <w:numPr>
          <w:ilvl w:val="0"/>
          <w:numId w:val="1"/>
        </w:numPr>
        <w:spacing w:after="100" w:line="264" w:lineRule="auto"/>
        <w:jc w:val="both"/>
      </w:pPr>
      <w:r>
        <w:rPr>
          <w:rFonts w:ascii="Times New Roman" w:hAnsi="Times New Roman" w:eastAsia="Times New Roman" w:cs="Times New Roman"/>
          <w:color w:val="1A1A1A"/>
          <w:sz w:val="22"/>
          <w:szCs w:val="22"/>
        </w:rPr>
        <w:t>The survey data are synthetic (demonstration) and must be replaced with real collected responses for a submitted study.</w:t>
      </w:r>
    </w:p>
    <w:p w14:paraId="4F8BB853">
      <w:pPr>
        <w:pStyle w:val="16"/>
        <w:numPr>
          <w:ilvl w:val="0"/>
          <w:numId w:val="1"/>
        </w:numPr>
        <w:spacing w:after="100" w:line="264" w:lineRule="auto"/>
        <w:jc w:val="both"/>
      </w:pPr>
      <w:r>
        <w:rPr>
          <w:rFonts w:ascii="Times New Roman" w:hAnsi="Times New Roman" w:eastAsia="Times New Roman" w:cs="Times New Roman"/>
          <w:color w:val="1A1A1A"/>
          <w:sz w:val="22"/>
          <w:szCs w:val="22"/>
        </w:rPr>
        <w:t>Correlation does not imply causation: concern may drive action, action may reinforce concern, or both may be driven by a third factor such as personality.</w:t>
      </w:r>
    </w:p>
    <w:p w14:paraId="09FF5403">
      <w:pPr>
        <w:pStyle w:val="16"/>
        <w:numPr>
          <w:ilvl w:val="0"/>
          <w:numId w:val="1"/>
        </w:numPr>
        <w:spacing w:after="100" w:line="264" w:lineRule="auto"/>
        <w:jc w:val="both"/>
      </w:pPr>
      <w:r>
        <w:rPr>
          <w:rFonts w:ascii="Times New Roman" w:hAnsi="Times New Roman" w:eastAsia="Times New Roman" w:cs="Times New Roman"/>
          <w:color w:val="1A1A1A"/>
          <w:sz w:val="22"/>
          <w:szCs w:val="22"/>
        </w:rPr>
        <w:t>A cross-sectional design cannot establish causal or temporal ordering.</w:t>
      </w:r>
    </w:p>
    <w:p w14:paraId="0954A75F">
      <w:pPr>
        <w:pStyle w:val="16"/>
        <w:numPr>
          <w:ilvl w:val="0"/>
          <w:numId w:val="1"/>
        </w:numPr>
        <w:spacing w:after="100" w:line="264" w:lineRule="auto"/>
        <w:jc w:val="both"/>
      </w:pPr>
      <w:r>
        <w:rPr>
          <w:rFonts w:ascii="Times New Roman" w:hAnsi="Times New Roman" w:eastAsia="Times New Roman" w:cs="Times New Roman"/>
          <w:color w:val="1A1A1A"/>
          <w:sz w:val="22"/>
          <w:szCs w:val="22"/>
        </w:rPr>
        <w:t>A single-city focus limits generalisation to other Indian cities or to rural youth.</w:t>
      </w:r>
    </w:p>
    <w:p w14:paraId="0A8B03F8">
      <w:pPr>
        <w:pStyle w:val="2"/>
        <w:spacing w:before="360" w:after="180"/>
      </w:pPr>
      <w:r>
        <w:rPr>
          <w:rFonts w:ascii="Times New Roman" w:hAnsi="Times New Roman" w:eastAsia="Times New Roman" w:cs="Times New Roman"/>
          <w:b/>
          <w:bCs/>
          <w:color w:val="000000"/>
        </w:rPr>
        <w:t>11. Conclusion</w:t>
      </w:r>
    </w:p>
    <w:p w14:paraId="7311A4A7">
      <w:pPr>
        <w:spacing w:after="160" w:line="276" w:lineRule="auto"/>
        <w:jc w:val="both"/>
      </w:pPr>
      <w:r>
        <w:rPr>
          <w:rFonts w:ascii="Times New Roman" w:hAnsi="Times New Roman" w:eastAsia="Times New Roman" w:cs="Times New Roman"/>
          <w:color w:val="1A1A1A"/>
          <w:sz w:val="22"/>
          <w:szCs w:val="22"/>
        </w:rPr>
        <w:t>Young people in Delhi are highly concerned about the environment, but this concern is not fully converted into everyday pro-environmental action. Concern is a genuine and statistically significant predictor of action, whereas intention is not. The persistent intention–behaviour gap reveals that the binding constraint is practical rather than motivational, and that the shared Delhi experience largely neutralises state-of-origin differences.</w:t>
      </w:r>
    </w:p>
    <w:p w14:paraId="3A3E50B9">
      <w:pPr>
        <w:spacing w:after="160" w:line="276" w:lineRule="auto"/>
        <w:jc w:val="both"/>
      </w:pPr>
      <w:r>
        <w:rPr>
          <w:rFonts w:ascii="Times New Roman" w:hAnsi="Times New Roman" w:eastAsia="Times New Roman" w:cs="Times New Roman"/>
          <w:b/>
          <w:bCs/>
          <w:color w:val="1A1A1A"/>
          <w:sz w:val="22"/>
          <w:szCs w:val="22"/>
        </w:rPr>
        <w:t xml:space="preserve">Recommendation. </w:t>
      </w:r>
      <w:r>
        <w:rPr>
          <w:rFonts w:ascii="Times New Roman" w:hAnsi="Times New Roman" w:eastAsia="Times New Roman" w:cs="Times New Roman"/>
          <w:color w:val="1A1A1A"/>
          <w:sz w:val="22"/>
          <w:szCs w:val="22"/>
        </w:rPr>
        <w:t>Shift resources from awareness-raising toward removing practical barriers. Concrete actions include accessible waste-segregation infrastructure, affordable and incentivised public and active transport, easy recycling and e-waste collection points, and campus-level green defaults that make sustainable behaviour the easy choice. These target the perceived behavioural control lever identified by the theory and by these results.</w:t>
      </w:r>
    </w:p>
    <w:p w14:paraId="77BBD7E0">
      <w:pPr>
        <w:pStyle w:val="2"/>
        <w:spacing w:before="360" w:after="180"/>
      </w:pPr>
      <w:r>
        <w:rPr>
          <w:rFonts w:ascii="Times New Roman" w:hAnsi="Times New Roman" w:eastAsia="Times New Roman" w:cs="Times New Roman"/>
          <w:b/>
          <w:bCs/>
          <w:color w:val="000000"/>
        </w:rPr>
        <w:t>12. References</w:t>
      </w:r>
    </w:p>
    <w:p w14:paraId="2620DA64">
      <w:pPr>
        <w:pStyle w:val="16"/>
        <w:numPr>
          <w:ilvl w:val="0"/>
          <w:numId w:val="2"/>
        </w:numPr>
        <w:spacing w:after="100" w:line="264" w:lineRule="auto"/>
        <w:jc w:val="both"/>
      </w:pPr>
      <w:r>
        <w:rPr>
          <w:rFonts w:ascii="Times New Roman" w:hAnsi="Times New Roman" w:eastAsia="Times New Roman" w:cs="Times New Roman"/>
          <w:color w:val="1A1A1A"/>
          <w:sz w:val="22"/>
          <w:szCs w:val="22"/>
        </w:rPr>
        <w:t>Ajzen, I. (1991). The theory of planned behavior. Organizational Behavior and Human Decision Processes, 50(2), 179–211.</w:t>
      </w:r>
    </w:p>
    <w:p w14:paraId="7D7A9386">
      <w:pPr>
        <w:pStyle w:val="16"/>
        <w:numPr>
          <w:ilvl w:val="0"/>
          <w:numId w:val="2"/>
        </w:numPr>
        <w:spacing w:after="100" w:line="264" w:lineRule="auto"/>
        <w:jc w:val="both"/>
      </w:pPr>
      <w:r>
        <w:rPr>
          <w:rFonts w:ascii="Times New Roman" w:hAnsi="Times New Roman" w:eastAsia="Times New Roman" w:cs="Times New Roman"/>
          <w:color w:val="1A1A1A"/>
          <w:sz w:val="22"/>
          <w:szCs w:val="22"/>
        </w:rPr>
        <w:t>Stern, P. C. (2000). Toward a coherent theory of environmentally significant behavior. Journal of Social Issues, 56(3), 407–424.</w:t>
      </w:r>
    </w:p>
    <w:p w14:paraId="411D05E3">
      <w:pPr>
        <w:pStyle w:val="16"/>
        <w:numPr>
          <w:ilvl w:val="0"/>
          <w:numId w:val="2"/>
        </w:numPr>
        <w:spacing w:after="100" w:line="264" w:lineRule="auto"/>
        <w:jc w:val="both"/>
      </w:pPr>
      <w:r>
        <w:rPr>
          <w:rFonts w:ascii="Times New Roman" w:hAnsi="Times New Roman" w:eastAsia="Times New Roman" w:cs="Times New Roman"/>
          <w:color w:val="1A1A1A"/>
          <w:sz w:val="22"/>
          <w:szCs w:val="22"/>
        </w:rPr>
        <w:t>World Bank Open Data. (2026). Indicators: atmospheric PM2.5 exposure, CO₂ emissions, forest area, GDP, population. Retrieved from https://data.worldbank.org</w:t>
      </w:r>
    </w:p>
    <w:p w14:paraId="0C2C77C7">
      <w:pPr>
        <w:pStyle w:val="16"/>
        <w:numPr>
          <w:ilvl w:val="0"/>
          <w:numId w:val="2"/>
        </w:numPr>
        <w:spacing w:after="100" w:line="264" w:lineRule="auto"/>
        <w:jc w:val="both"/>
      </w:pPr>
      <w:r>
        <w:rPr>
          <w:rFonts w:ascii="Times New Roman" w:hAnsi="Times New Roman" w:eastAsia="Times New Roman" w:cs="Times New Roman"/>
          <w:color w:val="1A1A1A"/>
          <w:sz w:val="22"/>
          <w:szCs w:val="22"/>
        </w:rPr>
        <w:t>Central Pollution Control Board (CPCB), India. Air quality and PM2.5 monitoring data.</w:t>
      </w:r>
    </w:p>
    <w:p w14:paraId="4EC0E4C8">
      <w:pPr>
        <w:pStyle w:val="16"/>
        <w:numPr>
          <w:ilvl w:val="0"/>
          <w:numId w:val="2"/>
        </w:numPr>
        <w:spacing w:after="100" w:line="264" w:lineRule="auto"/>
        <w:jc w:val="both"/>
      </w:pPr>
      <w:r>
        <w:rPr>
          <w:rFonts w:ascii="Times New Roman" w:hAnsi="Times New Roman" w:eastAsia="Times New Roman" w:cs="Times New Roman"/>
          <w:color w:val="1A1A1A"/>
          <w:sz w:val="22"/>
          <w:szCs w:val="22"/>
        </w:rPr>
        <w:t>Institute for Health Metrics and Evaluation. State of Global Air, annual PM2.5 exposure by country and state.</w:t>
      </w:r>
    </w:p>
    <w:p w14:paraId="0ED6BE5C">
      <w:pPr>
        <w:pStyle w:val="2"/>
        <w:spacing w:before="360" w:after="180"/>
      </w:pPr>
      <w:r>
        <w:rPr>
          <w:rFonts w:ascii="Times New Roman" w:hAnsi="Times New Roman" w:eastAsia="Times New Roman" w:cs="Times New Roman"/>
          <w:b/>
          <w:bCs/>
          <w:color w:val="000000"/>
        </w:rPr>
        <w:t>Appendix A. Project Files and How to Run</w:t>
      </w:r>
    </w:p>
    <w:p w14:paraId="4B3B5896">
      <w:pPr>
        <w:spacing w:after="160" w:line="276" w:lineRule="auto"/>
        <w:jc w:val="both"/>
      </w:pPr>
      <w:r>
        <w:rPr>
          <w:rFonts w:ascii="Times New Roman" w:hAnsi="Times New Roman" w:eastAsia="Times New Roman" w:cs="Times New Roman"/>
          <w:color w:val="1A1A1A"/>
          <w:sz w:val="22"/>
          <w:szCs w:val="22"/>
        </w:rPr>
        <w:t>The working repository (</w:t>
      </w:r>
      <w:r>
        <w:rPr>
          <w:rFonts w:ascii="Times New Roman" w:hAnsi="Times New Roman" w:eastAsia="Times New Roman" w:cs="Times New Roman"/>
          <w:i/>
          <w:iCs/>
          <w:color w:val="1A1A1A"/>
          <w:sz w:val="22"/>
          <w:szCs w:val="22"/>
        </w:rPr>
        <w:t>pro-environmental-behaviour-youth</w:t>
      </w:r>
      <w:r>
        <w:rPr>
          <w:rFonts w:ascii="Times New Roman" w:hAnsi="Times New Roman" w:eastAsia="Times New Roman" w:cs="Times New Roman"/>
          <w:color w:val="1A1A1A"/>
          <w:sz w:val="22"/>
          <w:szCs w:val="22"/>
        </w:rPr>
        <w:t>) contains the following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110E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4D6AE53B">
            <w:pPr>
              <w:jc w:val="left"/>
            </w:pPr>
            <w:r>
              <w:rPr>
                <w:rFonts w:ascii="Times New Roman" w:hAnsi="Times New Roman" w:eastAsia="Times New Roman" w:cs="Times New Roman"/>
                <w:b/>
                <w:bCs/>
                <w:color w:val="000000"/>
                <w:sz w:val="19"/>
                <w:szCs w:val="19"/>
              </w:rPr>
              <w:t>File</w:t>
            </w:r>
          </w:p>
        </w:tc>
        <w:tc>
          <w:tcPr>
            <w:tcW w:w="59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78F31F83">
            <w:pPr>
              <w:jc w:val="left"/>
            </w:pPr>
            <w:r>
              <w:rPr>
                <w:rFonts w:ascii="Times New Roman" w:hAnsi="Times New Roman" w:eastAsia="Times New Roman" w:cs="Times New Roman"/>
                <w:b/>
                <w:bCs/>
                <w:color w:val="000000"/>
                <w:sz w:val="19"/>
                <w:szCs w:val="19"/>
              </w:rPr>
              <w:t>Purpose</w:t>
            </w:r>
          </w:p>
        </w:tc>
      </w:tr>
      <w:tr w14:paraId="58B7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7E1F27E">
            <w:pPr>
              <w:jc w:val="left"/>
            </w:pPr>
            <w:r>
              <w:rPr>
                <w:rFonts w:ascii="Times New Roman" w:hAnsi="Times New Roman" w:eastAsia="Times New Roman" w:cs="Times New Roman"/>
                <w:b w:val="0"/>
                <w:bCs w:val="0"/>
                <w:color w:val="1A1A1A"/>
                <w:sz w:val="19"/>
                <w:szCs w:val="19"/>
              </w:rPr>
              <w:t>README.md</w:t>
            </w:r>
          </w:p>
        </w:tc>
        <w:tc>
          <w:tcPr>
            <w:tcW w:w="5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73FD9C3">
            <w:pPr>
              <w:jc w:val="left"/>
            </w:pPr>
            <w:r>
              <w:rPr>
                <w:rFonts w:ascii="Times New Roman" w:hAnsi="Times New Roman" w:eastAsia="Times New Roman" w:cs="Times New Roman"/>
                <w:b w:val="0"/>
                <w:bCs w:val="0"/>
                <w:color w:val="1A1A1A"/>
                <w:sz w:val="19"/>
                <w:szCs w:val="19"/>
              </w:rPr>
              <w:t>Project overview and run instructions</w:t>
            </w:r>
          </w:p>
        </w:tc>
      </w:tr>
      <w:tr w14:paraId="43DA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2E280C24">
            <w:pPr>
              <w:jc w:val="left"/>
            </w:pPr>
            <w:r>
              <w:rPr>
                <w:rFonts w:ascii="Times New Roman" w:hAnsi="Times New Roman" w:eastAsia="Times New Roman" w:cs="Times New Roman"/>
                <w:b w:val="0"/>
                <w:bCs w:val="0"/>
                <w:color w:val="1A1A1A"/>
                <w:sz w:val="19"/>
                <w:szCs w:val="19"/>
              </w:rPr>
              <w:t>analysis.py</w:t>
            </w:r>
          </w:p>
        </w:tc>
        <w:tc>
          <w:tcPr>
            <w:tcW w:w="5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82AF9F4">
            <w:pPr>
              <w:jc w:val="left"/>
            </w:pPr>
            <w:r>
              <w:rPr>
                <w:rFonts w:ascii="Times New Roman" w:hAnsi="Times New Roman" w:eastAsia="Times New Roman" w:cs="Times New Roman"/>
                <w:b w:val="0"/>
                <w:bCs w:val="0"/>
                <w:color w:val="1A1A1A"/>
                <w:sz w:val="19"/>
                <w:szCs w:val="19"/>
              </w:rPr>
              <w:t>Pipeline for open data and statistics</w:t>
            </w:r>
          </w:p>
        </w:tc>
      </w:tr>
      <w:tr w14:paraId="67F2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59F3FE4">
            <w:pPr>
              <w:jc w:val="left"/>
            </w:pPr>
            <w:r>
              <w:rPr>
                <w:rFonts w:ascii="Times New Roman" w:hAnsi="Times New Roman" w:eastAsia="Times New Roman" w:cs="Times New Roman"/>
                <w:b w:val="0"/>
                <w:bCs w:val="0"/>
                <w:color w:val="1A1A1A"/>
                <w:sz w:val="19"/>
                <w:szCs w:val="19"/>
              </w:rPr>
              <w:t>generate_survey.py</w:t>
            </w:r>
          </w:p>
        </w:tc>
        <w:tc>
          <w:tcPr>
            <w:tcW w:w="5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04C9566">
            <w:pPr>
              <w:jc w:val="left"/>
            </w:pPr>
            <w:r>
              <w:rPr>
                <w:rFonts w:ascii="Times New Roman" w:hAnsi="Times New Roman" w:eastAsia="Times New Roman" w:cs="Times New Roman"/>
                <w:b w:val="0"/>
                <w:bCs w:val="0"/>
                <w:color w:val="1A1A1A"/>
                <w:sz w:val="19"/>
                <w:szCs w:val="19"/>
              </w:rPr>
              <w:t>Builds the 35-respondent survey</w:t>
            </w:r>
          </w:p>
        </w:tc>
      </w:tr>
      <w:tr w14:paraId="1C99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779A36F3">
            <w:pPr>
              <w:jc w:val="left"/>
            </w:pPr>
            <w:r>
              <w:rPr>
                <w:rFonts w:ascii="Times New Roman" w:hAnsi="Times New Roman" w:eastAsia="Times New Roman" w:cs="Times New Roman"/>
                <w:b w:val="0"/>
                <w:bCs w:val="0"/>
                <w:color w:val="1A1A1A"/>
                <w:sz w:val="19"/>
                <w:szCs w:val="19"/>
              </w:rPr>
              <w:t>survey_template.md</w:t>
            </w:r>
          </w:p>
        </w:tc>
        <w:tc>
          <w:tcPr>
            <w:tcW w:w="5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2D7837A7">
            <w:pPr>
              <w:jc w:val="left"/>
            </w:pPr>
            <w:r>
              <w:rPr>
                <w:rFonts w:ascii="Times New Roman" w:hAnsi="Times New Roman" w:eastAsia="Times New Roman" w:cs="Times New Roman"/>
                <w:b w:val="0"/>
                <w:bCs w:val="0"/>
                <w:color w:val="1A1A1A"/>
                <w:sz w:val="19"/>
                <w:szCs w:val="19"/>
              </w:rPr>
              <w:t>Questionnaire template for real data</w:t>
            </w:r>
          </w:p>
        </w:tc>
      </w:tr>
      <w:tr w14:paraId="28D4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D5F60F4">
            <w:pPr>
              <w:jc w:val="left"/>
            </w:pPr>
            <w:r>
              <w:rPr>
                <w:rFonts w:ascii="Times New Roman" w:hAnsi="Times New Roman" w:eastAsia="Times New Roman" w:cs="Times New Roman"/>
                <w:b w:val="0"/>
                <w:bCs w:val="0"/>
                <w:color w:val="1A1A1A"/>
                <w:sz w:val="19"/>
                <w:szCs w:val="19"/>
              </w:rPr>
              <w:t>requirements.txt</w:t>
            </w:r>
          </w:p>
        </w:tc>
        <w:tc>
          <w:tcPr>
            <w:tcW w:w="5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54BBC6F6">
            <w:pPr>
              <w:jc w:val="left"/>
            </w:pPr>
            <w:r>
              <w:rPr>
                <w:rFonts w:ascii="Times New Roman" w:hAnsi="Times New Roman" w:eastAsia="Times New Roman" w:cs="Times New Roman"/>
                <w:b w:val="0"/>
                <w:bCs w:val="0"/>
                <w:color w:val="1A1A1A"/>
                <w:sz w:val="19"/>
                <w:szCs w:val="19"/>
              </w:rPr>
              <w:t>Pinned dependencies</w:t>
            </w:r>
          </w:p>
        </w:tc>
      </w:tr>
      <w:tr w14:paraId="055F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9BF3EC4">
            <w:pPr>
              <w:jc w:val="left"/>
            </w:pPr>
            <w:r>
              <w:rPr>
                <w:rFonts w:ascii="Times New Roman" w:hAnsi="Times New Roman" w:eastAsia="Times New Roman" w:cs="Times New Roman"/>
                <w:b w:val="0"/>
                <w:bCs w:val="0"/>
                <w:color w:val="1A1A1A"/>
                <w:sz w:val="19"/>
                <w:szCs w:val="19"/>
              </w:rPr>
              <w:t>LICENSE</w:t>
            </w:r>
          </w:p>
        </w:tc>
        <w:tc>
          <w:tcPr>
            <w:tcW w:w="5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50B9B30A">
            <w:pPr>
              <w:jc w:val="left"/>
            </w:pPr>
            <w:r>
              <w:rPr>
                <w:rFonts w:ascii="Times New Roman" w:hAnsi="Times New Roman" w:eastAsia="Times New Roman" w:cs="Times New Roman"/>
                <w:b w:val="0"/>
                <w:bCs w:val="0"/>
                <w:color w:val="1A1A1A"/>
                <w:sz w:val="19"/>
                <w:szCs w:val="19"/>
              </w:rPr>
              <w:t>MIT license</w:t>
            </w:r>
          </w:p>
        </w:tc>
      </w:tr>
      <w:tr w14:paraId="4BD8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4F6F632">
            <w:pPr>
              <w:jc w:val="left"/>
            </w:pPr>
            <w:r>
              <w:rPr>
                <w:rFonts w:ascii="Times New Roman" w:hAnsi="Times New Roman" w:eastAsia="Times New Roman" w:cs="Times New Roman"/>
                <w:b w:val="0"/>
                <w:bCs w:val="0"/>
                <w:color w:val="1A1A1A"/>
                <w:sz w:val="19"/>
                <w:szCs w:val="19"/>
              </w:rPr>
              <w:t>.gitignore</w:t>
            </w:r>
          </w:p>
        </w:tc>
        <w:tc>
          <w:tcPr>
            <w:tcW w:w="5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4A07831">
            <w:pPr>
              <w:jc w:val="left"/>
            </w:pPr>
            <w:r>
              <w:rPr>
                <w:rFonts w:ascii="Times New Roman" w:hAnsi="Times New Roman" w:eastAsia="Times New Roman" w:cs="Times New Roman"/>
                <w:b w:val="0"/>
                <w:bCs w:val="0"/>
                <w:color w:val="1A1A1A"/>
                <w:sz w:val="19"/>
                <w:szCs w:val="19"/>
              </w:rPr>
              <w:t>Git exclusions</w:t>
            </w:r>
          </w:p>
        </w:tc>
      </w:tr>
      <w:tr w14:paraId="68B50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D125868">
            <w:pPr>
              <w:jc w:val="left"/>
            </w:pPr>
            <w:r>
              <w:rPr>
                <w:rFonts w:ascii="Times New Roman" w:hAnsi="Times New Roman" w:eastAsia="Times New Roman" w:cs="Times New Roman"/>
                <w:b w:val="0"/>
                <w:bCs w:val="0"/>
                <w:color w:val="1A1A1A"/>
                <w:sz w:val="19"/>
                <w:szCs w:val="19"/>
              </w:rPr>
              <w:t>.github/workflows/ci.yml</w:t>
            </w:r>
          </w:p>
        </w:tc>
        <w:tc>
          <w:tcPr>
            <w:tcW w:w="5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B276F57">
            <w:pPr>
              <w:jc w:val="left"/>
            </w:pPr>
            <w:r>
              <w:rPr>
                <w:rFonts w:ascii="Times New Roman" w:hAnsi="Times New Roman" w:eastAsia="Times New Roman" w:cs="Times New Roman"/>
                <w:b w:val="0"/>
                <w:bCs w:val="0"/>
                <w:color w:val="1A1A1A"/>
                <w:sz w:val="19"/>
                <w:szCs w:val="19"/>
              </w:rPr>
              <w:t>CI that reproduces the pipeline on each push</w:t>
            </w:r>
          </w:p>
        </w:tc>
      </w:tr>
      <w:tr w14:paraId="250E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49C0348">
            <w:pPr>
              <w:jc w:val="left"/>
            </w:pPr>
            <w:r>
              <w:rPr>
                <w:rFonts w:ascii="Times New Roman" w:hAnsi="Times New Roman" w:eastAsia="Times New Roman" w:cs="Times New Roman"/>
                <w:b w:val="0"/>
                <w:bCs w:val="0"/>
                <w:color w:val="1A1A1A"/>
                <w:sz w:val="19"/>
                <w:szCs w:val="19"/>
              </w:rPr>
              <w:t>data/survey_data.csv</w:t>
            </w:r>
          </w:p>
        </w:tc>
        <w:tc>
          <w:tcPr>
            <w:tcW w:w="5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E0F12A3">
            <w:pPr>
              <w:jc w:val="left"/>
            </w:pPr>
            <w:r>
              <w:rPr>
                <w:rFonts w:ascii="Times New Roman" w:hAnsi="Times New Roman" w:eastAsia="Times New Roman" w:cs="Times New Roman"/>
                <w:b w:val="0"/>
                <w:bCs w:val="0"/>
                <w:color w:val="1A1A1A"/>
                <w:sz w:val="19"/>
                <w:szCs w:val="19"/>
              </w:rPr>
              <w:t>Survey dataset</w:t>
            </w:r>
          </w:p>
        </w:tc>
      </w:tr>
      <w:tr w14:paraId="10B3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99C155A">
            <w:pPr>
              <w:jc w:val="left"/>
            </w:pPr>
            <w:r>
              <w:rPr>
                <w:rFonts w:ascii="Times New Roman" w:hAnsi="Times New Roman" w:eastAsia="Times New Roman" w:cs="Times New Roman"/>
                <w:b w:val="0"/>
                <w:bCs w:val="0"/>
                <w:color w:val="1A1A1A"/>
                <w:sz w:val="19"/>
                <w:szCs w:val="19"/>
              </w:rPr>
              <w:t>data/data_layerA_india.csv</w:t>
            </w:r>
          </w:p>
        </w:tc>
        <w:tc>
          <w:tcPr>
            <w:tcW w:w="59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9E2FE34">
            <w:pPr>
              <w:jc w:val="left"/>
            </w:pPr>
            <w:r>
              <w:rPr>
                <w:rFonts w:ascii="Times New Roman" w:hAnsi="Times New Roman" w:eastAsia="Times New Roman" w:cs="Times New Roman"/>
                <w:b w:val="0"/>
                <w:bCs w:val="0"/>
                <w:color w:val="1A1A1A"/>
                <w:sz w:val="19"/>
                <w:szCs w:val="19"/>
              </w:rPr>
              <w:t>India open data time series</w:t>
            </w:r>
          </w:p>
        </w:tc>
      </w:tr>
      <w:tr w14:paraId="402A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3474296">
            <w:pPr>
              <w:jc w:val="left"/>
            </w:pPr>
            <w:r>
              <w:rPr>
                <w:rFonts w:ascii="Times New Roman" w:hAnsi="Times New Roman" w:eastAsia="Times New Roman" w:cs="Times New Roman"/>
                <w:b w:val="0"/>
                <w:bCs w:val="0"/>
                <w:color w:val="1A1A1A"/>
                <w:sz w:val="19"/>
                <w:szCs w:val="19"/>
              </w:rPr>
              <w:t>outputs/</w:t>
            </w:r>
          </w:p>
        </w:tc>
        <w:tc>
          <w:tcPr>
            <w:tcW w:w="59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41158D3">
            <w:pPr>
              <w:jc w:val="left"/>
            </w:pPr>
            <w:r>
              <w:rPr>
                <w:rFonts w:ascii="Times New Roman" w:hAnsi="Times New Roman" w:eastAsia="Times New Roman" w:cs="Times New Roman"/>
                <w:b w:val="0"/>
                <w:bCs w:val="0"/>
                <w:color w:val="1A1A1A"/>
                <w:sz w:val="19"/>
                <w:szCs w:val="19"/>
              </w:rPr>
              <w:t>Figures and results tables</w:t>
            </w:r>
          </w:p>
        </w:tc>
      </w:tr>
    </w:tbl>
    <w:p w14:paraId="24015359">
      <w:pPr>
        <w:spacing w:before="80" w:after="280"/>
        <w:jc w:val="center"/>
      </w:pPr>
      <w:r>
        <w:rPr>
          <w:rFonts w:ascii="Times New Roman" w:hAnsi="Times New Roman" w:eastAsia="Times New Roman" w:cs="Times New Roman"/>
          <w:i/>
          <w:iCs/>
          <w:color w:val="595959"/>
          <w:sz w:val="19"/>
          <w:szCs w:val="19"/>
        </w:rPr>
        <w:t>Table 11. Repository contents.</w:t>
      </w:r>
    </w:p>
    <w:p w14:paraId="4D1186B7">
      <w:pPr>
        <w:pStyle w:val="3"/>
        <w:spacing w:before="360" w:after="180"/>
      </w:pPr>
      <w:r>
        <w:rPr>
          <w:rFonts w:ascii="Times New Roman" w:hAnsi="Times New Roman" w:eastAsia="Times New Roman" w:cs="Times New Roman"/>
          <w:b/>
          <w:bCs/>
          <w:color w:val="000000"/>
        </w:rPr>
        <w:t>How to Run (Linux and macOS)</w:t>
      </w:r>
    </w:p>
    <w:p w14:paraId="69E21BDB">
      <w:pPr>
        <w:shd w:val="clear" w:color="auto" w:fill="F4F4F4"/>
        <w:spacing w:after="40"/>
      </w:pPr>
      <w:r>
        <w:rPr>
          <w:rFonts w:ascii="Consolas" w:hAnsi="Consolas" w:eastAsia="Consolas" w:cs="Consolas"/>
          <w:color w:val="1A1A1A"/>
          <w:sz w:val="19"/>
          <w:szCs w:val="19"/>
        </w:rPr>
        <w:t>git clone &lt;your-repo-url&gt;.git</w:t>
      </w:r>
    </w:p>
    <w:p w14:paraId="598F7C62">
      <w:pPr>
        <w:shd w:val="clear" w:color="auto" w:fill="F4F4F4"/>
        <w:spacing w:after="40"/>
      </w:pPr>
      <w:r>
        <w:rPr>
          <w:rFonts w:ascii="Consolas" w:hAnsi="Consolas" w:eastAsia="Consolas" w:cs="Consolas"/>
          <w:color w:val="1A1A1A"/>
          <w:sz w:val="19"/>
          <w:szCs w:val="19"/>
        </w:rPr>
        <w:t>cd pro-environmental-behaviour-youth</w:t>
      </w:r>
    </w:p>
    <w:p w14:paraId="2DEC7AD0">
      <w:pPr>
        <w:shd w:val="clear" w:color="auto" w:fill="F4F4F4"/>
        <w:spacing w:after="40"/>
      </w:pPr>
      <w:r>
        <w:rPr>
          <w:rFonts w:ascii="Consolas" w:hAnsi="Consolas" w:eastAsia="Consolas" w:cs="Consolas"/>
          <w:color w:val="1A1A1A"/>
          <w:sz w:val="19"/>
          <w:szCs w:val="19"/>
        </w:rPr>
        <w:t>python3 -m venv .venv &amp;&amp; source .venv/bin/activate</w:t>
      </w:r>
    </w:p>
    <w:p w14:paraId="63748100">
      <w:pPr>
        <w:shd w:val="clear" w:color="auto" w:fill="F4F4F4"/>
        <w:spacing w:after="40"/>
      </w:pPr>
      <w:r>
        <w:rPr>
          <w:rFonts w:ascii="Consolas" w:hAnsi="Consolas" w:eastAsia="Consolas" w:cs="Consolas"/>
          <w:color w:val="1A1A1A"/>
          <w:sz w:val="19"/>
          <w:szCs w:val="19"/>
        </w:rPr>
        <w:t>pip install -r requirements.txt</w:t>
      </w:r>
    </w:p>
    <w:p w14:paraId="64519F10">
      <w:pPr>
        <w:shd w:val="clear" w:color="auto" w:fill="F4F4F4"/>
        <w:spacing w:after="40"/>
      </w:pPr>
      <w:r>
        <w:rPr>
          <w:rFonts w:ascii="Consolas" w:hAnsi="Consolas" w:eastAsia="Consolas" w:cs="Consolas"/>
          <w:color w:val="1A1A1A"/>
          <w:sz w:val="19"/>
          <w:szCs w:val="19"/>
        </w:rPr>
        <w:t>python3 generate_survey.py     # builds data/survey_data.csv</w:t>
      </w:r>
    </w:p>
    <w:p w14:paraId="0C1FB7F4">
      <w:pPr>
        <w:shd w:val="clear" w:color="auto" w:fill="F4F4F4"/>
        <w:spacing w:after="40"/>
      </w:pPr>
      <w:r>
        <w:rPr>
          <w:rFonts w:ascii="Consolas" w:hAnsi="Consolas" w:eastAsia="Consolas" w:cs="Consolas"/>
          <w:color w:val="1A1A1A"/>
          <w:sz w:val="19"/>
          <w:szCs w:val="19"/>
        </w:rPr>
        <w:t>python3 analysis.py            # pulls open data and runs statistics and charts</w:t>
      </w:r>
    </w:p>
    <w:p w14:paraId="3F0C18EE">
      <w:pPr>
        <w:shd w:val="clear" w:color="auto" w:fill="F4F4F4"/>
        <w:spacing w:after="40"/>
      </w:pPr>
      <w:r>
        <w:rPr>
          <w:rFonts w:ascii="Consolas" w:hAnsi="Consolas" w:eastAsia="Consolas" w:cs="Consolas"/>
          <w:color w:val="1A1A1A"/>
          <w:sz w:val="19"/>
          <w:szCs w:val="19"/>
        </w:rPr>
        <w:t># results are written to outputs/</w:t>
      </w:r>
    </w:p>
    <w:p w14:paraId="54F491DA">
      <w:pPr>
        <w:pStyle w:val="2"/>
        <w:spacing w:before="360" w:after="180"/>
      </w:pPr>
      <w:r>
        <w:rPr>
          <w:rFonts w:ascii="Times New Roman" w:hAnsi="Times New Roman" w:eastAsia="Times New Roman" w:cs="Times New Roman"/>
          <w:b/>
          <w:bCs/>
          <w:color w:val="000000"/>
        </w:rPr>
        <w:t>Appendix B. Glossary of Terms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08A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47AAE56E">
            <w:pPr>
              <w:jc w:val="left"/>
            </w:pPr>
            <w:r>
              <w:rPr>
                <w:rFonts w:ascii="Times New Roman" w:hAnsi="Times New Roman" w:eastAsia="Times New Roman" w:cs="Times New Roman"/>
                <w:b/>
                <w:bCs/>
                <w:color w:val="000000"/>
                <w:sz w:val="19"/>
                <w:szCs w:val="19"/>
              </w:rPr>
              <w:t>Term</w:t>
            </w:r>
          </w:p>
        </w:tc>
        <w:tc>
          <w:tcPr>
            <w:tcW w:w="67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14:paraId="2C708184">
            <w:pPr>
              <w:jc w:val="left"/>
            </w:pPr>
            <w:r>
              <w:rPr>
                <w:rFonts w:ascii="Times New Roman" w:hAnsi="Times New Roman" w:eastAsia="Times New Roman" w:cs="Times New Roman"/>
                <w:b/>
                <w:bCs/>
                <w:color w:val="000000"/>
                <w:sz w:val="19"/>
                <w:szCs w:val="19"/>
              </w:rPr>
              <w:t>Meaning</w:t>
            </w:r>
          </w:p>
        </w:tc>
      </w:tr>
      <w:tr w14:paraId="21DD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3259BFD5">
            <w:pPr>
              <w:jc w:val="left"/>
            </w:pPr>
            <w:r>
              <w:rPr>
                <w:rFonts w:ascii="Times New Roman" w:hAnsi="Times New Roman" w:eastAsia="Times New Roman" w:cs="Times New Roman"/>
                <w:b w:val="0"/>
                <w:bCs w:val="0"/>
                <w:color w:val="1A1A1A"/>
                <w:sz w:val="19"/>
                <w:szCs w:val="19"/>
              </w:rPr>
              <w:t>PEB</w:t>
            </w:r>
          </w:p>
        </w:tc>
        <w:tc>
          <w:tcPr>
            <w:tcW w:w="6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93D1BB6">
            <w:pPr>
              <w:jc w:val="left"/>
            </w:pPr>
            <w:r>
              <w:rPr>
                <w:rFonts w:ascii="Times New Roman" w:hAnsi="Times New Roman" w:eastAsia="Times New Roman" w:cs="Times New Roman"/>
                <w:b w:val="0"/>
                <w:bCs w:val="0"/>
                <w:color w:val="1A1A1A"/>
                <w:sz w:val="19"/>
                <w:szCs w:val="19"/>
              </w:rPr>
              <w:t>Pro-environmental behaviour</w:t>
            </w:r>
          </w:p>
        </w:tc>
      </w:tr>
      <w:tr w14:paraId="376C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46CAB5A">
            <w:pPr>
              <w:jc w:val="left"/>
            </w:pPr>
            <w:r>
              <w:rPr>
                <w:rFonts w:ascii="Times New Roman" w:hAnsi="Times New Roman" w:eastAsia="Times New Roman" w:cs="Times New Roman"/>
                <w:b w:val="0"/>
                <w:bCs w:val="0"/>
                <w:color w:val="1A1A1A"/>
                <w:sz w:val="19"/>
                <w:szCs w:val="19"/>
              </w:rPr>
              <w:t>TPB</w:t>
            </w:r>
          </w:p>
        </w:tc>
        <w:tc>
          <w:tcPr>
            <w:tcW w:w="67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5CF6D1C9">
            <w:pPr>
              <w:jc w:val="left"/>
            </w:pPr>
            <w:r>
              <w:rPr>
                <w:rFonts w:ascii="Times New Roman" w:hAnsi="Times New Roman" w:eastAsia="Times New Roman" w:cs="Times New Roman"/>
                <w:b w:val="0"/>
                <w:bCs w:val="0"/>
                <w:color w:val="1A1A1A"/>
                <w:sz w:val="19"/>
                <w:szCs w:val="19"/>
              </w:rPr>
              <w:t>Theory of Planned Behavior (Ajzen, 1991)</w:t>
            </w:r>
          </w:p>
        </w:tc>
      </w:tr>
      <w:tr w14:paraId="3E50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BD5C20D">
            <w:pPr>
              <w:jc w:val="left"/>
            </w:pPr>
            <w:r>
              <w:rPr>
                <w:rFonts w:ascii="Times New Roman" w:hAnsi="Times New Roman" w:eastAsia="Times New Roman" w:cs="Times New Roman"/>
                <w:b w:val="0"/>
                <w:bCs w:val="0"/>
                <w:color w:val="1A1A1A"/>
                <w:sz w:val="19"/>
                <w:szCs w:val="19"/>
              </w:rPr>
              <w:t>PM2.5</w:t>
            </w:r>
          </w:p>
        </w:tc>
        <w:tc>
          <w:tcPr>
            <w:tcW w:w="6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5ED1220">
            <w:pPr>
              <w:jc w:val="left"/>
            </w:pPr>
            <w:r>
              <w:rPr>
                <w:rFonts w:ascii="Times New Roman" w:hAnsi="Times New Roman" w:eastAsia="Times New Roman" w:cs="Times New Roman"/>
                <w:b w:val="0"/>
                <w:bCs w:val="0"/>
                <w:color w:val="1A1A1A"/>
                <w:sz w:val="19"/>
                <w:szCs w:val="19"/>
              </w:rPr>
              <w:t>Fine particulate matter of diameter at most 2.5 micrometres, a key air pollutant</w:t>
            </w:r>
          </w:p>
        </w:tc>
      </w:tr>
      <w:tr w14:paraId="4E6E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448F118B">
            <w:pPr>
              <w:jc w:val="left"/>
            </w:pPr>
            <w:r>
              <w:rPr>
                <w:rFonts w:ascii="Times New Roman" w:hAnsi="Times New Roman" w:eastAsia="Times New Roman" w:cs="Times New Roman"/>
                <w:b w:val="0"/>
                <w:bCs w:val="0"/>
                <w:color w:val="1A1A1A"/>
                <w:sz w:val="19"/>
                <w:szCs w:val="19"/>
              </w:rPr>
              <w:t>Concern</w:t>
            </w:r>
          </w:p>
        </w:tc>
        <w:tc>
          <w:tcPr>
            <w:tcW w:w="67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7A6A8E12">
            <w:pPr>
              <w:jc w:val="left"/>
            </w:pPr>
            <w:r>
              <w:rPr>
                <w:rFonts w:ascii="Times New Roman" w:hAnsi="Times New Roman" w:eastAsia="Times New Roman" w:cs="Times New Roman"/>
                <w:b w:val="0"/>
                <w:bCs w:val="0"/>
                <w:color w:val="1A1A1A"/>
                <w:sz w:val="19"/>
                <w:szCs w:val="19"/>
              </w:rPr>
              <w:t>Mean of awareness, concern, and urgency (1 to 5)</w:t>
            </w:r>
          </w:p>
        </w:tc>
      </w:tr>
      <w:tr w14:paraId="2095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6908355B">
            <w:pPr>
              <w:jc w:val="left"/>
            </w:pPr>
            <w:r>
              <w:rPr>
                <w:rFonts w:ascii="Times New Roman" w:hAnsi="Times New Roman" w:eastAsia="Times New Roman" w:cs="Times New Roman"/>
                <w:b w:val="0"/>
                <w:bCs w:val="0"/>
                <w:color w:val="1A1A1A"/>
                <w:sz w:val="19"/>
                <w:szCs w:val="19"/>
              </w:rPr>
              <w:t>Intention</w:t>
            </w:r>
          </w:p>
        </w:tc>
        <w:tc>
          <w:tcPr>
            <w:tcW w:w="6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1016AFC7">
            <w:pPr>
              <w:jc w:val="left"/>
            </w:pPr>
            <w:r>
              <w:rPr>
                <w:rFonts w:ascii="Times New Roman" w:hAnsi="Times New Roman" w:eastAsia="Times New Roman" w:cs="Times New Roman"/>
                <w:b w:val="0"/>
                <w:bCs w:val="0"/>
                <w:color w:val="1A1A1A"/>
                <w:sz w:val="19"/>
                <w:szCs w:val="19"/>
              </w:rPr>
              <w:t>Mean of attitude, norm, control, and intention (1 to 5)</w:t>
            </w:r>
          </w:p>
        </w:tc>
      </w:tr>
      <w:tr w14:paraId="7318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0B14AAE6">
            <w:pPr>
              <w:jc w:val="left"/>
            </w:pPr>
            <w:r>
              <w:rPr>
                <w:rFonts w:ascii="Times New Roman" w:hAnsi="Times New Roman" w:eastAsia="Times New Roman" w:cs="Times New Roman"/>
                <w:b w:val="0"/>
                <w:bCs w:val="0"/>
                <w:color w:val="1A1A1A"/>
                <w:sz w:val="19"/>
                <w:szCs w:val="19"/>
              </w:rPr>
              <w:t>Action score</w:t>
            </w:r>
          </w:p>
        </w:tc>
        <w:tc>
          <w:tcPr>
            <w:tcW w:w="67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7A5FF79">
            <w:pPr>
              <w:jc w:val="left"/>
            </w:pPr>
            <w:r>
              <w:rPr>
                <w:rFonts w:ascii="Times New Roman" w:hAnsi="Times New Roman" w:eastAsia="Times New Roman" w:cs="Times New Roman"/>
                <w:b w:val="0"/>
                <w:bCs w:val="0"/>
                <w:color w:val="1A1A1A"/>
                <w:sz w:val="19"/>
                <w:szCs w:val="19"/>
              </w:rPr>
              <w:t>Composite of five self-reported behaviours (0 to 5)</w:t>
            </w:r>
          </w:p>
        </w:tc>
      </w:tr>
      <w:tr w14:paraId="1E59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07578008">
            <w:pPr>
              <w:jc w:val="left"/>
            </w:pPr>
            <w:r>
              <w:rPr>
                <w:rFonts w:ascii="Times New Roman" w:hAnsi="Times New Roman" w:eastAsia="Times New Roman" w:cs="Times New Roman"/>
                <w:b w:val="0"/>
                <w:bCs w:val="0"/>
                <w:color w:val="1A1A1A"/>
                <w:sz w:val="19"/>
                <w:szCs w:val="19"/>
              </w:rPr>
              <w:t>Intention–behaviour gap</w:t>
            </w:r>
          </w:p>
        </w:tc>
        <w:tc>
          <w:tcPr>
            <w:tcW w:w="6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7C190EB6">
            <w:pPr>
              <w:jc w:val="left"/>
            </w:pPr>
            <w:r>
              <w:rPr>
                <w:rFonts w:ascii="Times New Roman" w:hAnsi="Times New Roman" w:eastAsia="Times New Roman" w:cs="Times New Roman"/>
                <w:b w:val="0"/>
                <w:bCs w:val="0"/>
                <w:color w:val="1A1A1A"/>
                <w:sz w:val="19"/>
                <w:szCs w:val="19"/>
              </w:rPr>
              <w:t>Intention minus action — whether stated intent exceeds realised behaviour</w:t>
            </w:r>
          </w:p>
        </w:tc>
      </w:tr>
      <w:tr w14:paraId="3497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6BB315C7">
            <w:pPr>
              <w:jc w:val="left"/>
            </w:pPr>
            <w:r>
              <w:rPr>
                <w:rFonts w:ascii="Times New Roman" w:hAnsi="Times New Roman" w:eastAsia="Times New Roman" w:cs="Times New Roman"/>
                <w:b w:val="0"/>
                <w:bCs w:val="0"/>
                <w:color w:val="1A1A1A"/>
                <w:sz w:val="19"/>
                <w:szCs w:val="19"/>
              </w:rPr>
              <w:t>Welch's t-test</w:t>
            </w:r>
          </w:p>
        </w:tc>
        <w:tc>
          <w:tcPr>
            <w:tcW w:w="67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4F8D3B4">
            <w:pPr>
              <w:jc w:val="left"/>
            </w:pPr>
            <w:r>
              <w:rPr>
                <w:rFonts w:ascii="Times New Roman" w:hAnsi="Times New Roman" w:eastAsia="Times New Roman" w:cs="Times New Roman"/>
                <w:b w:val="0"/>
                <w:bCs w:val="0"/>
                <w:color w:val="1A1A1A"/>
                <w:sz w:val="19"/>
                <w:szCs w:val="19"/>
              </w:rPr>
              <w:t>t-test for two independent groups not assuming equal variance</w:t>
            </w:r>
          </w:p>
        </w:tc>
      </w:tr>
      <w:tr w14:paraId="7D08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09E9533">
            <w:pPr>
              <w:jc w:val="left"/>
            </w:pPr>
            <w:r>
              <w:rPr>
                <w:rFonts w:ascii="Times New Roman" w:hAnsi="Times New Roman" w:eastAsia="Times New Roman" w:cs="Times New Roman"/>
                <w:b w:val="0"/>
                <w:bCs w:val="0"/>
                <w:color w:val="1A1A1A"/>
                <w:sz w:val="19"/>
                <w:szCs w:val="19"/>
              </w:rPr>
              <w:t>Pearson r</w:t>
            </w:r>
          </w:p>
        </w:tc>
        <w:tc>
          <w:tcPr>
            <w:tcW w:w="6760" w:type="dxa"/>
            <w:tcBorders>
              <w:top w:val="single" w:color="999999" w:sz="4" w:space="0"/>
              <w:left w:val="single" w:color="999999" w:sz="4" w:space="0"/>
              <w:bottom w:val="single" w:color="999999" w:sz="4" w:space="0"/>
              <w:right w:val="single" w:color="999999" w:sz="4" w:space="0"/>
            </w:tcBorders>
            <w:tcMar>
              <w:top w:w="70" w:type="dxa"/>
              <w:left w:w="100" w:type="dxa"/>
              <w:bottom w:w="70" w:type="dxa"/>
              <w:right w:w="100" w:type="dxa"/>
            </w:tcMar>
            <w:vAlign w:val="center"/>
          </w:tcPr>
          <w:p w14:paraId="21FC83A5">
            <w:pPr>
              <w:jc w:val="left"/>
            </w:pPr>
            <w:r>
              <w:rPr>
                <w:rFonts w:ascii="Times New Roman" w:hAnsi="Times New Roman" w:eastAsia="Times New Roman" w:cs="Times New Roman"/>
                <w:b w:val="0"/>
                <w:bCs w:val="0"/>
                <w:color w:val="1A1A1A"/>
                <w:sz w:val="19"/>
                <w:szCs w:val="19"/>
              </w:rPr>
              <w:t>Pearson correlation coefficient, ranging from −1 to +1</w:t>
            </w:r>
          </w:p>
        </w:tc>
      </w:tr>
      <w:tr w14:paraId="7C80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391CDB88">
            <w:pPr>
              <w:jc w:val="left"/>
            </w:pPr>
            <w:r>
              <w:rPr>
                <w:rFonts w:ascii="Times New Roman" w:hAnsi="Times New Roman" w:eastAsia="Times New Roman" w:cs="Times New Roman"/>
                <w:b w:val="0"/>
                <w:bCs w:val="0"/>
                <w:color w:val="1A1A1A"/>
                <w:sz w:val="19"/>
                <w:szCs w:val="19"/>
              </w:rPr>
              <w:t>R-squared</w:t>
            </w:r>
          </w:p>
        </w:tc>
        <w:tc>
          <w:tcPr>
            <w:tcW w:w="6760" w:type="dxa"/>
            <w:tcBorders>
              <w:top w:val="single" w:color="999999" w:sz="4" w:space="0"/>
              <w:left w:val="single" w:color="999999" w:sz="4" w:space="0"/>
              <w:bottom w:val="single" w:color="999999" w:sz="4" w:space="0"/>
              <w:right w:val="single" w:color="999999" w:sz="4" w:space="0"/>
            </w:tcBorders>
            <w:shd w:val="clear" w:color="auto" w:fill="EDEDED"/>
            <w:tcMar>
              <w:top w:w="70" w:type="dxa"/>
              <w:left w:w="100" w:type="dxa"/>
              <w:bottom w:w="70" w:type="dxa"/>
              <w:right w:w="100" w:type="dxa"/>
            </w:tcMar>
            <w:vAlign w:val="center"/>
          </w:tcPr>
          <w:p w14:paraId="1770EF15">
            <w:pPr>
              <w:jc w:val="left"/>
            </w:pPr>
            <w:r>
              <w:rPr>
                <w:rFonts w:ascii="Times New Roman" w:hAnsi="Times New Roman" w:eastAsia="Times New Roman" w:cs="Times New Roman"/>
                <w:b w:val="0"/>
                <w:bCs w:val="0"/>
                <w:color w:val="1A1A1A"/>
                <w:sz w:val="19"/>
                <w:szCs w:val="19"/>
              </w:rPr>
              <w:t>Proportion of variance explained by a model</w:t>
            </w:r>
          </w:p>
        </w:tc>
      </w:tr>
    </w:tbl>
    <w:p w14:paraId="2908BF61">
      <w:pPr>
        <w:spacing w:before="80" w:after="280"/>
        <w:jc w:val="center"/>
      </w:pPr>
      <w:r>
        <w:rPr>
          <w:rFonts w:ascii="Times New Roman" w:hAnsi="Times New Roman" w:eastAsia="Times New Roman" w:cs="Times New Roman"/>
          <w:i/>
          <w:iCs/>
          <w:color w:val="595959"/>
          <w:sz w:val="19"/>
          <w:szCs w:val="19"/>
        </w:rPr>
        <w:t>Table 12. Glossary of key terms.</w:t>
      </w:r>
    </w:p>
    <w:sectPr>
      <w:headerReference r:id="rId3" w:type="default"/>
      <w:footerReference r:id="rId4" w:type="default"/>
      <w:pgSz w:w="12240" w:h="15840"/>
      <w:pgMar w:top="1350" w:right="1440" w:bottom="135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58A23">
    <w:pPr>
      <w:pBdr>
        <w:top w:val="single" w:color="999999" w:sz="4" w:space="4"/>
      </w:pBdr>
      <w:jc w:val="center"/>
    </w:pP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PAGE</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r>
      <w:rPr>
        <w:rFonts w:ascii="Times New Roman" w:hAnsi="Times New Roman" w:eastAsia="Times New Roman" w:cs="Times New Roman"/>
        <w:color w:val="808080"/>
        <w:sz w:val="18"/>
        <w:szCs w:val="18"/>
      </w:rPr>
      <w:t xml:space="preserve"> of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NUMPAGES</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2843E">
    <w:pPr>
      <w:pBdr>
        <w:bottom w:val="single" w:color="999999" w:sz="4" w:space="4"/>
      </w:pBdr>
      <w:jc w:val="right"/>
    </w:pPr>
    <w:r>
      <w:rPr>
        <w:rFonts w:ascii="Times New Roman" w:hAnsi="Times New Roman" w:eastAsia="Times New Roman" w:cs="Times New Roman"/>
        <w:i/>
        <w:iCs/>
        <w:color w:val="808080"/>
        <w:sz w:val="16"/>
        <w:szCs w:val="16"/>
      </w:rPr>
      <w:t>Understanding Pro-Environmental Behaviour Among Delhi Youth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documentProtection w:enforcement="0"/>
  <w:compat>
    <w:compatSetting w:name="compatibilityMode" w:uri="http://schemas.microsoft.com/office/word" w:val="15"/>
  </w:compat>
  <w:rsids>
    <w:rsidRoot w:val="00000000"/>
    <w:rsid w:val="13F222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1A1A1A"/>
      <w:sz w:val="22"/>
      <w:szCs w:val="22"/>
    </w:rPr>
  </w:style>
  <w:style w:type="paragraph" w:styleId="2">
    <w:name w:val="heading 1"/>
    <w:next w:val="1"/>
    <w:qFormat/>
    <w:uiPriority w:val="0"/>
    <w:pPr>
      <w:keepNext/>
      <w:pBdr>
        <w:bottom w:val="single" w:color="595959" w:sz="6" w:space="4"/>
      </w:pBdr>
      <w:spacing w:before="360" w:after="180"/>
    </w:pPr>
    <w:rPr>
      <w:rFonts w:ascii="Times New Roman" w:hAnsi="Times New Roman" w:eastAsia="Times New Roman" w:cs="Times New Roman"/>
      <w:b/>
      <w:bCs/>
      <w:color w:val="000000"/>
      <w:sz w:val="30"/>
      <w:szCs w:val="30"/>
    </w:rPr>
  </w:style>
  <w:style w:type="paragraph" w:styleId="3">
    <w:name w:val="heading 2"/>
    <w:next w:val="1"/>
    <w:qFormat/>
    <w:uiPriority w:val="0"/>
    <w:pPr>
      <w:keepNext/>
      <w:spacing w:before="280" w:after="140"/>
    </w:pPr>
    <w:rPr>
      <w:rFonts w:ascii="Times New Roman" w:hAnsi="Times New Roman" w:eastAsia="Times New Roman" w:cs="Times New Roman"/>
      <w:b/>
      <w:bCs/>
      <w:color w:val="595959"/>
      <w:sz w:val="25"/>
      <w:szCs w:val="25"/>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1A1A1A"/>
      <w:sz w:val="56"/>
      <w:szCs w:val="56"/>
    </w:rPr>
  </w:style>
  <w:style w:type="paragraph" w:styleId="16">
    <w:name w:val="List Paragraph"/>
    <w:qFormat/>
    <w:uiPriority w:val="0"/>
    <w:rPr>
      <w:rFonts w:ascii="Times New Roman" w:hAnsi="Times New Roman" w:eastAsia="Times New Roman" w:cs="Times New Roman"/>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3645</Words>
  <Characters>20429</Characters>
  <TotalTime>0</TotalTime>
  <ScaleCrop>false</ScaleCrop>
  <LinksUpToDate>false</LinksUpToDate>
  <CharactersWithSpaces>23427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2026-08-24T19:27:00Z</dcterms:created>
  <dc:creator>Un-named</dc:creator>
  <cp:lastModifiedBy>Surekha Baindha</cp:lastModifiedBy>
  <dcterms:modified xsi:type="dcterms:W3CDTF">2026-08-24T19:25:37Z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eyJoZGlkIjoiOGU2MDE1Y2YzOGUzM2NjYjdmZTQwMmI4ZjVlNjBkZjkiLCJ1c2VySWQiOiI1Njc0OTY3MjY5MjkifQ==</vt:lpwstr>
  </property>
  <property fmtid="{D5CDD505-2E9C-101B-9397-08002B2CF9AE}" pid="3" name="KSOProductBuildVer">
    <vt:lpwstr>1033-12.1.0.28032</vt:lpwstr>
  </property>
  <property fmtid="{D5CDD505-2E9C-101B-9397-08002B2CF9AE}" pid="4" name="ICV">
    <vt:lpwstr>2703F77B8BFD415EB4746B81F847A17C_12</vt:lpwstr>
  </property>
</Properties>
</file>