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8152" w14:textId="77777777" w:rsidR="00DC0901" w:rsidRPr="00DC0901" w:rsidRDefault="00DC0901" w:rsidP="00DC0901">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DC0901">
        <w:rPr>
          <w:rFonts w:ascii="Helvetica" w:eastAsia="Times New Roman" w:hAnsi="Helvetica" w:cs="Helvetica"/>
          <w:b/>
          <w:bCs/>
          <w:color w:val="FFFFFA"/>
          <w:spacing w:val="3"/>
          <w:kern w:val="36"/>
          <w:sz w:val="48"/>
          <w:szCs w:val="48"/>
          <w:lang w:eastAsia="ru-RU"/>
        </w:rPr>
        <w:t>Тест кейсы</w:t>
      </w:r>
    </w:p>
    <w:p w14:paraId="2739FBA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Тестовый случай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Case</w:t>
      </w:r>
      <w:proofErr w:type="spellEnd"/>
      <w:r w:rsidRPr="00DC0901">
        <w:rPr>
          <w:rFonts w:ascii="Helvetica" w:eastAsia="Times New Roman" w:hAnsi="Helvetica" w:cs="Helvetica"/>
          <w:b/>
          <w:bCs/>
          <w:color w:val="BDCADB"/>
          <w:spacing w:val="3"/>
          <w:sz w:val="24"/>
          <w:szCs w:val="24"/>
          <w:lang w:eastAsia="ru-RU"/>
        </w:rPr>
        <w:t>) </w:t>
      </w:r>
      <w:proofErr w:type="gramStart"/>
      <w:r w:rsidRPr="00DC0901">
        <w:rPr>
          <w:rFonts w:ascii="Helvetica" w:eastAsia="Times New Roman" w:hAnsi="Helvetica" w:cs="Helvetica"/>
          <w:color w:val="BDCADB"/>
          <w:spacing w:val="3"/>
          <w:sz w:val="24"/>
          <w:szCs w:val="24"/>
          <w:lang w:eastAsia="ru-RU"/>
        </w:rPr>
        <w:t>- это</w:t>
      </w:r>
      <w:proofErr w:type="gramEnd"/>
      <w:r w:rsidRPr="00DC0901">
        <w:rPr>
          <w:rFonts w:ascii="Helvetica" w:eastAsia="Times New Roman" w:hAnsi="Helvetica" w:cs="Helvetica"/>
          <w:color w:val="BDCADB"/>
          <w:spacing w:val="3"/>
          <w:sz w:val="24"/>
          <w:szCs w:val="24"/>
          <w:lang w:eastAsia="ru-RU"/>
        </w:rPr>
        <w:t xml:space="preserve"> артефакт, описывающий совокупность шагов, конкретных условий и параметров, необходимых для проверки реализации тестируемой функции или её части.</w:t>
      </w:r>
    </w:p>
    <w:p w14:paraId="76793AB1"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Высокоуровневый тест-кейс </w:t>
      </w:r>
      <w:r w:rsidRPr="00DC0901">
        <w:rPr>
          <w:rFonts w:ascii="Helvetica" w:eastAsia="Times New Roman" w:hAnsi="Helvetica" w:cs="Helvetica"/>
          <w:color w:val="BDCADB"/>
          <w:spacing w:val="3"/>
          <w:sz w:val="24"/>
          <w:szCs w:val="24"/>
          <w:lang w:eastAsia="ru-RU"/>
        </w:rPr>
        <w:t>- тест-кейс без конкретных входных данных и ожидаемых результатов. Как правило, ограничивается общими идеями и операциями, схож по своей сути с подробно описанным пунктом чек-листа. Достаточно часто встречается в интеграционном тестировании и системном тестировании, а также на уровне дымового тестирования. Может служить отправной точкой для проведения исследовательского тестирования или для создания низкоуровневых тест-кейсов.</w:t>
      </w:r>
    </w:p>
    <w:p w14:paraId="23CD9B81"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Низкоуровневый тест-кейс </w:t>
      </w:r>
      <w:r w:rsidRPr="00DC0901">
        <w:rPr>
          <w:rFonts w:ascii="Helvetica" w:eastAsia="Times New Roman" w:hAnsi="Helvetica" w:cs="Helvetica"/>
          <w:color w:val="BDCADB"/>
          <w:spacing w:val="3"/>
          <w:sz w:val="24"/>
          <w:szCs w:val="24"/>
          <w:lang w:eastAsia="ru-RU"/>
        </w:rPr>
        <w:t>- тест-кейс с конкретными входными данными и ожидаемыми результатами. Представляет собой полностью готовый к выполнению тест-кейс и является наиболее классическим видом тест-кейсов. Начинающих тестировщиков чаще всего учат писать именно такие тесты, поскольку прописать все данные подробно намного проще, чем понять, какой информацией можно пренебречь, при этом не снизив ценность тест-кейса.</w:t>
      </w:r>
    </w:p>
    <w:p w14:paraId="21D35970"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Спецификация тест-кейса </w:t>
      </w:r>
      <w:r w:rsidRPr="00DC0901">
        <w:rPr>
          <w:rFonts w:ascii="Helvetica" w:eastAsia="Times New Roman" w:hAnsi="Helvetica" w:cs="Helvetica"/>
          <w:color w:val="BDCADB"/>
          <w:spacing w:val="3"/>
          <w:sz w:val="24"/>
          <w:szCs w:val="24"/>
          <w:lang w:eastAsia="ru-RU"/>
        </w:rPr>
        <w:t>- документ, описывающий набор тест-кейсов (включая их цели, входные данные, условия и шаги выполнения, ожидаемые результаты) для тестируемого элемента.</w:t>
      </w:r>
    </w:p>
    <w:p w14:paraId="441AF2A8"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Спецификация теста</w:t>
      </w:r>
      <w:r w:rsidRPr="00DC0901">
        <w:rPr>
          <w:rFonts w:ascii="Helvetica" w:eastAsia="Times New Roman" w:hAnsi="Helvetica" w:cs="Helvetica"/>
          <w:color w:val="BDCADB"/>
          <w:spacing w:val="3"/>
          <w:sz w:val="24"/>
          <w:szCs w:val="24"/>
          <w:lang w:eastAsia="ru-RU"/>
        </w:rPr>
        <w:t> - документ, состоящий из спецификации тест-дизайна, спецификации тест-кейса (</w:t>
      </w:r>
      <w:proofErr w:type="spellStart"/>
      <w:r w:rsidRPr="00DC0901">
        <w:rPr>
          <w:rFonts w:ascii="Helvetica" w:eastAsia="Times New Roman" w:hAnsi="Helvetica" w:cs="Helvetica"/>
          <w:color w:val="BDCADB"/>
          <w:spacing w:val="3"/>
          <w:sz w:val="24"/>
          <w:szCs w:val="24"/>
          <w:lang w:eastAsia="ru-RU"/>
        </w:rPr>
        <w:t>test</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case</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specification</w:t>
      </w:r>
      <w:proofErr w:type="spellEnd"/>
      <w:r w:rsidRPr="00DC0901">
        <w:rPr>
          <w:rFonts w:ascii="Helvetica" w:eastAsia="Times New Roman" w:hAnsi="Helvetica" w:cs="Helvetica"/>
          <w:color w:val="BDCADB"/>
          <w:spacing w:val="3"/>
          <w:sz w:val="24"/>
          <w:szCs w:val="24"/>
          <w:lang w:eastAsia="ru-RU"/>
        </w:rPr>
        <w:t>) и/или спецификации тест-процедуры (</w:t>
      </w:r>
      <w:proofErr w:type="spellStart"/>
      <w:r w:rsidRPr="00DC0901">
        <w:rPr>
          <w:rFonts w:ascii="Helvetica" w:eastAsia="Times New Roman" w:hAnsi="Helvetica" w:cs="Helvetica"/>
          <w:color w:val="BDCADB"/>
          <w:spacing w:val="3"/>
          <w:sz w:val="24"/>
          <w:szCs w:val="24"/>
          <w:lang w:eastAsia="ru-RU"/>
        </w:rPr>
        <w:t>test</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procedure</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specification</w:t>
      </w:r>
      <w:proofErr w:type="spellEnd"/>
      <w:r w:rsidRPr="00DC0901">
        <w:rPr>
          <w:rFonts w:ascii="Helvetica" w:eastAsia="Times New Roman" w:hAnsi="Helvetica" w:cs="Helvetica"/>
          <w:color w:val="BDCADB"/>
          <w:spacing w:val="3"/>
          <w:sz w:val="24"/>
          <w:szCs w:val="24"/>
          <w:lang w:eastAsia="ru-RU"/>
        </w:rPr>
        <w:t>).</w:t>
      </w:r>
    </w:p>
    <w:p w14:paraId="58DBF01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Тест-сценарий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scenario</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procedure</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specification</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script</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документ, описывающий последовательность действий по выполнению теста (также известен как «тест-скрипт»).</w:t>
      </w:r>
    </w:p>
    <w:p w14:paraId="0897ADFB"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t>Цель написания тест-кейсов:</w:t>
      </w:r>
    </w:p>
    <w:p w14:paraId="3DFA2C0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Тестирование можно проводить и без тест-кейсов (не нужно, но можно; да, эффективность такого подхода варьируется в очень широком диапазоне, в зависимости от множества факторов). Наличие же тест-кейсов позволяет:</w:t>
      </w:r>
    </w:p>
    <w:p w14:paraId="417905EE"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Структурировать и систематизировать подход к тестированию (без чего крупный проект почти гарантированно обречён на провал).</w:t>
      </w:r>
    </w:p>
    <w:p w14:paraId="5AE54411"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Вычислять метрики тестового покрытия (</w:t>
      </w:r>
      <w:proofErr w:type="spellStart"/>
      <w:r w:rsidRPr="00DC0901">
        <w:rPr>
          <w:rFonts w:ascii="Helvetica" w:eastAsia="Times New Roman" w:hAnsi="Helvetica" w:cs="Helvetica"/>
          <w:color w:val="BDCADB"/>
          <w:spacing w:val="3"/>
          <w:sz w:val="24"/>
          <w:szCs w:val="24"/>
          <w:lang w:eastAsia="ru-RU"/>
        </w:rPr>
        <w:t>test</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coverage</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metrics</w:t>
      </w:r>
      <w:proofErr w:type="spellEnd"/>
      <w:r w:rsidRPr="00DC0901">
        <w:rPr>
          <w:rFonts w:ascii="Helvetica" w:eastAsia="Times New Roman" w:hAnsi="Helvetica" w:cs="Helvetica"/>
          <w:color w:val="BDCADB"/>
          <w:spacing w:val="3"/>
          <w:sz w:val="24"/>
          <w:szCs w:val="24"/>
          <w:lang w:eastAsia="ru-RU"/>
        </w:rPr>
        <w:t>) и принимать меры по его увеличению (тест-кейсы здесь являются главным источником информации, без которого существование подобных метрик теряет смысл).</w:t>
      </w:r>
    </w:p>
    <w:p w14:paraId="28711A64"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Отслеживать соответствие текущей ситуации плану (сколько примерно понадобится тест-кейсов, сколько уже есть, сколько выполнено из запланированного на данном этапе количества и т.д.).</w:t>
      </w:r>
    </w:p>
    <w:p w14:paraId="160E3C7B"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Уточнить взаимопонимание между заказчиком, разработчиками и тестировщиками (тест-кейсы зачастую намного более наглядно показывают поведение приложения, чем это отражено в требованиях</w:t>
      </w:r>
      <w:proofErr w:type="gramStart"/>
      <w:r w:rsidRPr="00DC0901">
        <w:rPr>
          <w:rFonts w:ascii="Helvetica" w:eastAsia="Times New Roman" w:hAnsi="Helvetica" w:cs="Helvetica"/>
          <w:color w:val="BDCADB"/>
          <w:spacing w:val="3"/>
          <w:sz w:val="24"/>
          <w:szCs w:val="24"/>
          <w:lang w:eastAsia="ru-RU"/>
        </w:rPr>
        <w:t>)..</w:t>
      </w:r>
      <w:proofErr w:type="gramEnd"/>
    </w:p>
    <w:p w14:paraId="3B32FF78"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Хранить информацию для длительного использования и обмена опытом между сотрудниками и командами (или, как минимум, не пытаться удержать в голове сотни страниц текста).</w:t>
      </w:r>
    </w:p>
    <w:p w14:paraId="2E7F6EB2"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lastRenderedPageBreak/>
        <w:t>Проводить регрессионное тестирование и повторное тестирование (которые без тест-кейсов было бы вообще невозможно выполнить).</w:t>
      </w:r>
    </w:p>
    <w:p w14:paraId="69C65CCE"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Повышать качество требований (написание чек-листов и тест-кейсов - хорошая техника тестирования требований).</w:t>
      </w:r>
    </w:p>
    <w:p w14:paraId="79E3493D" w14:textId="77777777" w:rsidR="00DC0901" w:rsidRPr="00DC0901" w:rsidRDefault="00DC0901" w:rsidP="00DC0901">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Быстро вводить в курс дела нового сотрудника, недавно подключившегося к проекту.</w:t>
      </w:r>
    </w:p>
    <w:p w14:paraId="1F7D9369"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t>Жизненный цикл тест-кейса</w:t>
      </w:r>
    </w:p>
    <w:p w14:paraId="2F8CEC80"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В отличие от отчёта о дефекте, у которого есть полноценный развитый жизненный цикл, для тест-кейса речь идёт о наборе состояний, в которых он может находиться (См. рис.4.2. Жирным шрифтом отмечены наиболее важные состояния).</w:t>
      </w:r>
    </w:p>
    <w:p w14:paraId="4C59BDAC" w14:textId="2C11BDED"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noProof/>
          <w:color w:val="BDCADB"/>
          <w:spacing w:val="3"/>
          <w:sz w:val="24"/>
          <w:szCs w:val="24"/>
          <w:lang w:eastAsia="ru-RU"/>
        </w:rPr>
        <w:drawing>
          <wp:inline distT="0" distB="0" distL="0" distR="0" wp14:anchorId="61DDC9AC" wp14:editId="4A334603">
            <wp:extent cx="5940425" cy="47066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06620"/>
                    </a:xfrm>
                    <a:prstGeom prst="rect">
                      <a:avLst/>
                    </a:prstGeom>
                    <a:noFill/>
                    <a:ln>
                      <a:noFill/>
                    </a:ln>
                  </pic:spPr>
                </pic:pic>
              </a:graphicData>
            </a:graphic>
          </wp:inline>
        </w:drawing>
      </w:r>
    </w:p>
    <w:p w14:paraId="29CE3ACA"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Рис. 4.2. Жизненный цикл тест-кейса</w:t>
      </w:r>
    </w:p>
    <w:p w14:paraId="67B21FE9"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Создан (</w:t>
      </w:r>
      <w:proofErr w:type="spellStart"/>
      <w:r w:rsidRPr="00DC0901">
        <w:rPr>
          <w:rFonts w:ascii="Helvetica" w:eastAsia="Times New Roman" w:hAnsi="Helvetica" w:cs="Helvetica"/>
          <w:b/>
          <w:bCs/>
          <w:color w:val="BDCADB"/>
          <w:spacing w:val="3"/>
          <w:sz w:val="24"/>
          <w:szCs w:val="24"/>
          <w:lang w:eastAsia="ru-RU"/>
        </w:rPr>
        <w:t>new</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типичное начальное состояние практически любого артефакта. Тест-кейс автоматически переходит в это состояние после создания.</w:t>
      </w:r>
    </w:p>
    <w:p w14:paraId="377F2741"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Запланирован (</w:t>
      </w:r>
      <w:proofErr w:type="spellStart"/>
      <w:r w:rsidRPr="00DC0901">
        <w:rPr>
          <w:rFonts w:ascii="Helvetica" w:eastAsia="Times New Roman" w:hAnsi="Helvetica" w:cs="Helvetica"/>
          <w:b/>
          <w:bCs/>
          <w:color w:val="BDCADB"/>
          <w:spacing w:val="3"/>
          <w:sz w:val="24"/>
          <w:szCs w:val="24"/>
          <w:lang w:eastAsia="ru-RU"/>
        </w:rPr>
        <w:t>planned</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ready</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for</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testing</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в этом состоянии тест-кейс находится, когда он или явно включён в план ближайшей итерации тестирования, или, как минимум, готов для выполнения.</w:t>
      </w:r>
    </w:p>
    <w:p w14:paraId="2411BAE3"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Не выполнен (</w:t>
      </w:r>
      <w:proofErr w:type="spellStart"/>
      <w:r w:rsidRPr="00DC0901">
        <w:rPr>
          <w:rFonts w:ascii="Helvetica" w:eastAsia="Times New Roman" w:hAnsi="Helvetica" w:cs="Helvetica"/>
          <w:b/>
          <w:bCs/>
          <w:color w:val="BDCADB"/>
          <w:spacing w:val="3"/>
          <w:sz w:val="24"/>
          <w:szCs w:val="24"/>
          <w:lang w:eastAsia="ru-RU"/>
        </w:rPr>
        <w:t>not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tested</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в некоторых системах управления тест-кейсами это состояние заменяет собой предыдущее («запланирован»). Нахождение тест-</w:t>
      </w:r>
      <w:r w:rsidRPr="00DC0901">
        <w:rPr>
          <w:rFonts w:ascii="Helvetica" w:eastAsia="Times New Roman" w:hAnsi="Helvetica" w:cs="Helvetica"/>
          <w:color w:val="BDCADB"/>
          <w:spacing w:val="3"/>
          <w:sz w:val="24"/>
          <w:szCs w:val="24"/>
          <w:lang w:eastAsia="ru-RU"/>
        </w:rPr>
        <w:lastRenderedPageBreak/>
        <w:t>кейса в данном состоянии означает, что он готов к выполнению, но ещё не был выполнен.</w:t>
      </w:r>
    </w:p>
    <w:p w14:paraId="573B5AE0"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Выполняется (</w:t>
      </w:r>
      <w:proofErr w:type="spellStart"/>
      <w:r w:rsidRPr="00DC0901">
        <w:rPr>
          <w:rFonts w:ascii="Helvetica" w:eastAsia="Times New Roman" w:hAnsi="Helvetica" w:cs="Helvetica"/>
          <w:b/>
          <w:bCs/>
          <w:color w:val="BDCADB"/>
          <w:spacing w:val="3"/>
          <w:sz w:val="24"/>
          <w:szCs w:val="24"/>
          <w:lang w:eastAsia="ru-RU"/>
        </w:rPr>
        <w:t>work</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in</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progress</w:t>
      </w:r>
      <w:proofErr w:type="spellEnd"/>
      <w:r w:rsidRPr="00DC0901">
        <w:rPr>
          <w:rFonts w:ascii="Helvetica" w:eastAsia="Times New Roman" w:hAnsi="Helvetica" w:cs="Helvetica"/>
          <w:b/>
          <w:bCs/>
          <w:color w:val="BDCADB"/>
          <w:spacing w:val="3"/>
          <w:sz w:val="24"/>
          <w:szCs w:val="24"/>
          <w:lang w:eastAsia="ru-RU"/>
        </w:rPr>
        <w:t>)</w:t>
      </w:r>
      <w:r w:rsidRPr="00DC0901">
        <w:rPr>
          <w:rFonts w:ascii="Helvetica" w:eastAsia="Times New Roman" w:hAnsi="Helvetica" w:cs="Helvetica"/>
          <w:color w:val="BDCADB"/>
          <w:spacing w:val="3"/>
          <w:sz w:val="24"/>
          <w:szCs w:val="24"/>
          <w:lang w:eastAsia="ru-RU"/>
        </w:rPr>
        <w:t> - если тест-кейс требует длительное время для выполнения, то он может быть переведён в это состояние для подчёркивания того факта, что работа идёт, и скоро можно ожидать её результатов. Если выполнение тест-кейса занимает мало времени, это состояние, как правило, пропускается, а тест-кейс сразу переводится в одно из трёх следующих состояний - «провален», «пройден успешно» или «заблокирован».</w:t>
      </w:r>
    </w:p>
    <w:p w14:paraId="1B1A16F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Пропущен (</w:t>
      </w:r>
      <w:proofErr w:type="spellStart"/>
      <w:r w:rsidRPr="00DC0901">
        <w:rPr>
          <w:rFonts w:ascii="Helvetica" w:eastAsia="Times New Roman" w:hAnsi="Helvetica" w:cs="Helvetica"/>
          <w:b/>
          <w:bCs/>
          <w:color w:val="BDCADB"/>
          <w:spacing w:val="3"/>
          <w:sz w:val="24"/>
          <w:szCs w:val="24"/>
          <w:lang w:eastAsia="ru-RU"/>
        </w:rPr>
        <w:t>skipped</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бывают ситуации, когда выполнение тест-кейса отменяется по соображениям нехватки времени или изменения логики тестирования.</w:t>
      </w:r>
    </w:p>
    <w:p w14:paraId="52F10363"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Провален (</w:t>
      </w:r>
      <w:proofErr w:type="spellStart"/>
      <w:r w:rsidRPr="00DC0901">
        <w:rPr>
          <w:rFonts w:ascii="Helvetica" w:eastAsia="Times New Roman" w:hAnsi="Helvetica" w:cs="Helvetica"/>
          <w:b/>
          <w:bCs/>
          <w:color w:val="BDCADB"/>
          <w:spacing w:val="3"/>
          <w:sz w:val="24"/>
          <w:szCs w:val="24"/>
          <w:lang w:eastAsia="ru-RU"/>
        </w:rPr>
        <w:t>failed</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данное состояние означает, что в процессе выполнения тест-кейса был обнаружен дефект, заключающийся в том, что ожидаемый результат по как минимум одному шагу тест-кейса не совпадает с фактическим результатом. Если в процессе выполнения тест-кейса был «случайно» обнаружен дефект, никак не связанный с шагами тест-кейса и их ожидаемыми результатами, тест-кейс считается пройденным успешно (при этом, естественно, по обнаруженному дефекту создаётся отчёт о дефекте).</w:t>
      </w:r>
    </w:p>
    <w:p w14:paraId="031BC323"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Пройден успешно (</w:t>
      </w:r>
      <w:proofErr w:type="spellStart"/>
      <w:r w:rsidRPr="00DC0901">
        <w:rPr>
          <w:rFonts w:ascii="Helvetica" w:eastAsia="Times New Roman" w:hAnsi="Helvetica" w:cs="Helvetica"/>
          <w:b/>
          <w:bCs/>
          <w:color w:val="BDCADB"/>
          <w:spacing w:val="3"/>
          <w:sz w:val="24"/>
          <w:szCs w:val="24"/>
          <w:lang w:eastAsia="ru-RU"/>
        </w:rPr>
        <w:t>passed</w:t>
      </w:r>
      <w:proofErr w:type="spellEnd"/>
      <w:r w:rsidRPr="00DC0901">
        <w:rPr>
          <w:rFonts w:ascii="Helvetica" w:eastAsia="Times New Roman" w:hAnsi="Helvetica" w:cs="Helvetica"/>
          <w:b/>
          <w:bCs/>
          <w:color w:val="BDCADB"/>
          <w:spacing w:val="3"/>
          <w:sz w:val="24"/>
          <w:szCs w:val="24"/>
          <w:lang w:eastAsia="ru-RU"/>
        </w:rPr>
        <w:t>)</w:t>
      </w:r>
      <w:r w:rsidRPr="00DC0901">
        <w:rPr>
          <w:rFonts w:ascii="Helvetica" w:eastAsia="Times New Roman" w:hAnsi="Helvetica" w:cs="Helvetica"/>
          <w:color w:val="BDCADB"/>
          <w:spacing w:val="3"/>
          <w:sz w:val="24"/>
          <w:szCs w:val="24"/>
          <w:lang w:eastAsia="ru-RU"/>
        </w:rPr>
        <w:t> - данное состояние означает, что в процессе выполнения тест-кейса не было обнаружено дефектов, связанных с расхождением ожидаемых и фактических результатов его шагов.</w:t>
      </w:r>
    </w:p>
    <w:p w14:paraId="5B19C4D8"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Заблокирован (</w:t>
      </w:r>
      <w:proofErr w:type="spellStart"/>
      <w:r w:rsidRPr="00DC0901">
        <w:rPr>
          <w:rFonts w:ascii="Helvetica" w:eastAsia="Times New Roman" w:hAnsi="Helvetica" w:cs="Helvetica"/>
          <w:b/>
          <w:bCs/>
          <w:color w:val="BDCADB"/>
          <w:spacing w:val="3"/>
          <w:sz w:val="24"/>
          <w:szCs w:val="24"/>
          <w:lang w:eastAsia="ru-RU"/>
        </w:rPr>
        <w:t>blocked</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данное состояние означает, что по какой-то причине выполнение тест-кейса невозможно (как правило, такой причиной является наличие дефекта, не позволяющего реализовать некий пользовательский сценарий).</w:t>
      </w:r>
    </w:p>
    <w:p w14:paraId="06A175FB"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Закрыт (</w:t>
      </w:r>
      <w:proofErr w:type="spellStart"/>
      <w:r w:rsidRPr="00DC0901">
        <w:rPr>
          <w:rFonts w:ascii="Helvetica" w:eastAsia="Times New Roman" w:hAnsi="Helvetica" w:cs="Helvetica"/>
          <w:b/>
          <w:bCs/>
          <w:color w:val="BDCADB"/>
          <w:spacing w:val="3"/>
          <w:sz w:val="24"/>
          <w:szCs w:val="24"/>
          <w:lang w:eastAsia="ru-RU"/>
        </w:rPr>
        <w:t>closed</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очень редкий случай, т.к. тест-кейс, как правило, оставляют в состояниях «провален / пройден успешно / заблокирован / пропущен». В некоторых системах управления тест-кейс переводят в данное состояние, чтобы подчеркнуть тот факт, что на данной итерации тестирования все действия с ним завершены.</w:t>
      </w:r>
    </w:p>
    <w:p w14:paraId="7B37CAB0"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Требует доработки (</w:t>
      </w:r>
      <w:proofErr w:type="spellStart"/>
      <w:r w:rsidRPr="00DC0901">
        <w:rPr>
          <w:rFonts w:ascii="Helvetica" w:eastAsia="Times New Roman" w:hAnsi="Helvetica" w:cs="Helvetica"/>
          <w:b/>
          <w:bCs/>
          <w:color w:val="BDCADB"/>
          <w:spacing w:val="3"/>
          <w:sz w:val="24"/>
          <w:szCs w:val="24"/>
          <w:lang w:eastAsia="ru-RU"/>
        </w:rPr>
        <w:t>not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ready</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как видно из схемы, в это состояние (или из него) тест-кейс может быть переведён в любой момент времени, если в нём будет обнаружена ошибка, если изменятся требования, по которым он был написан, или наступит иная ситуация, не позволяющая считать тест-кейс пригодным для выполнения и перевода в иные состояния.</w:t>
      </w:r>
    </w:p>
    <w:p w14:paraId="2667BE18"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t>Структура тест кейса</w:t>
      </w:r>
    </w:p>
    <w:p w14:paraId="74F477CE" w14:textId="364F19D5"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noProof/>
          <w:color w:val="BDCADB"/>
          <w:spacing w:val="3"/>
          <w:sz w:val="24"/>
          <w:szCs w:val="24"/>
          <w:lang w:eastAsia="ru-RU"/>
        </w:rPr>
        <w:lastRenderedPageBreak/>
        <w:drawing>
          <wp:inline distT="0" distB="0" distL="0" distR="0" wp14:anchorId="148EC326" wp14:editId="24965532">
            <wp:extent cx="5940425" cy="315912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59125"/>
                    </a:xfrm>
                    <a:prstGeom prst="rect">
                      <a:avLst/>
                    </a:prstGeom>
                    <a:noFill/>
                    <a:ln>
                      <a:noFill/>
                    </a:ln>
                  </pic:spPr>
                </pic:pic>
              </a:graphicData>
            </a:graphic>
          </wp:inline>
        </w:drawing>
      </w:r>
    </w:p>
    <w:p w14:paraId="61A518EA"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Идентификатор (</w:t>
      </w:r>
      <w:proofErr w:type="spellStart"/>
      <w:r w:rsidRPr="00DC0901">
        <w:rPr>
          <w:rFonts w:ascii="Helvetica" w:eastAsia="Times New Roman" w:hAnsi="Helvetica" w:cs="Helvetica"/>
          <w:b/>
          <w:bCs/>
          <w:color w:val="BDCADB"/>
          <w:spacing w:val="3"/>
          <w:sz w:val="24"/>
          <w:szCs w:val="24"/>
          <w:lang w:eastAsia="ru-RU"/>
        </w:rPr>
        <w:t>identifier</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представляет собой уникальное значение, позволяющее однозначно отличить один тест-кейс от другого и используемое во всевозможных ссылках. В общем случае идентификатор тест-кейса может представлять собой просто уникальный номер, но (если позволяет инструментальное средство управления тест-кейсами) может быть и куда сложнее: включать префиксы, суффиксы и иные осмысленные компоненты, позволяющие быстро определить цель тест-кейса и часть приложения (или требований), к которой он относится (например, UR216_S12_DB_Neg).</w:t>
      </w:r>
    </w:p>
    <w:p w14:paraId="15B9A53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Приоритет (</w:t>
      </w:r>
      <w:proofErr w:type="spellStart"/>
      <w:r w:rsidRPr="00DC0901">
        <w:rPr>
          <w:rFonts w:ascii="Helvetica" w:eastAsia="Times New Roman" w:hAnsi="Helvetica" w:cs="Helvetica"/>
          <w:b/>
          <w:bCs/>
          <w:color w:val="BDCADB"/>
          <w:spacing w:val="3"/>
          <w:sz w:val="24"/>
          <w:szCs w:val="24"/>
          <w:lang w:eastAsia="ru-RU"/>
        </w:rPr>
        <w:t>priority</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показывает важность тест-кейса. Он может быть выражен буквами (A, B, C, D, E), цифрами (1, 2, 3, 4, 5), словами («крайне высокий», «высокий», «средний», «низкий», «крайне низкий») или иным удобным способом. Количество градаций также не фиксировано, но, чаще всего, лежит в диапазоне от трёх до пяти.</w:t>
      </w:r>
    </w:p>
    <w:p w14:paraId="0E052C5E"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Приоритет тест-кейса может коррелировать с:</w:t>
      </w:r>
    </w:p>
    <w:p w14:paraId="7783DAC0" w14:textId="77777777" w:rsidR="00DC0901" w:rsidRPr="00DC0901" w:rsidRDefault="00DC0901" w:rsidP="00DC0901">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важностью требования, пользовательского сценария или функции, с которыми связан тест-кейс;</w:t>
      </w:r>
    </w:p>
    <w:p w14:paraId="186BF854" w14:textId="77777777" w:rsidR="00DC0901" w:rsidRPr="00DC0901" w:rsidRDefault="00DC0901" w:rsidP="00DC0901">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потенциальной важностью дефекта, на поиск которого направлен тест-кейс;</w:t>
      </w:r>
    </w:p>
    <w:p w14:paraId="01227CAC" w14:textId="77777777" w:rsidR="00DC0901" w:rsidRPr="00DC0901" w:rsidRDefault="00DC0901" w:rsidP="00DC0901">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степенью риска, связанного с проверяемым тест-кейсом требованием, сценарием или функцией.</w:t>
      </w:r>
    </w:p>
    <w:p w14:paraId="231570E8"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Основная задача этого атрибута - упрощение распределения внимания и усилий команды (более высокоприоритетные тест-кейсы получают их больше), а также упрощение планирования и принятия решения о том, чем можно пожертвовать в некоей форс-мажорной ситуации, не позволяющей выполнить все запланированные тест-кейсы.</w:t>
      </w:r>
    </w:p>
    <w:p w14:paraId="08994462"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Связанное с тест-кейсом требование (</w:t>
      </w:r>
      <w:proofErr w:type="spellStart"/>
      <w:r w:rsidRPr="00DC0901">
        <w:rPr>
          <w:rFonts w:ascii="Helvetica" w:eastAsia="Times New Roman" w:hAnsi="Helvetica" w:cs="Helvetica"/>
          <w:b/>
          <w:bCs/>
          <w:color w:val="BDCADB"/>
          <w:spacing w:val="3"/>
          <w:sz w:val="24"/>
          <w:szCs w:val="24"/>
          <w:lang w:eastAsia="ru-RU"/>
        </w:rPr>
        <w:t>requirement</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xml:space="preserve">показывает то основное требование, проверке выполнения которого посвящён тест-кейс (основное, поскольку один тест-кейс может затрагивать несколько требований). Наличие </w:t>
      </w:r>
      <w:r w:rsidRPr="00DC0901">
        <w:rPr>
          <w:rFonts w:ascii="Helvetica" w:eastAsia="Times New Roman" w:hAnsi="Helvetica" w:cs="Helvetica"/>
          <w:color w:val="BDCADB"/>
          <w:spacing w:val="3"/>
          <w:sz w:val="24"/>
          <w:szCs w:val="24"/>
          <w:lang w:eastAsia="ru-RU"/>
        </w:rPr>
        <w:lastRenderedPageBreak/>
        <w:t>этого поля улучшает такое свойство тест-кейса, как прослеживаемость. Заполнение этого поля является не обязательным.</w:t>
      </w:r>
    </w:p>
    <w:p w14:paraId="7AE1293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Модуль и подмодуль приложения (</w:t>
      </w:r>
      <w:proofErr w:type="spellStart"/>
      <w:r w:rsidRPr="00DC0901">
        <w:rPr>
          <w:rFonts w:ascii="Helvetica" w:eastAsia="Times New Roman" w:hAnsi="Helvetica" w:cs="Helvetica"/>
          <w:b/>
          <w:bCs/>
          <w:color w:val="BDCADB"/>
          <w:spacing w:val="3"/>
          <w:sz w:val="24"/>
          <w:szCs w:val="24"/>
          <w:lang w:eastAsia="ru-RU"/>
        </w:rPr>
        <w:t>module</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and</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submodule</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указывают на части приложения, к которым относится тест-кейс, и позволяют лучше понять его цель. Идея деления приложения на модули и подмодули проистекает из того, что в сложных системах практически невозможно охватить взглядом весь проект целиком, и вопрос «как протестировать это приложение» становится недопустимо сложным. Тогда приложение логически разделяется на компоненты (модули), а те, в свою очередь, на более мелкие компоненты (подмодули). Как правило, иерархия модулей и подмодулей создаётся как единый набор для всей проектной команды, чтобы исключить путаницу из-за того, что разные люди будут использовать разные подходы к такому разделению или даже просто разные названия одних и тех же частей приложения. В реальности проще всего отталкиваться от архитектуры и дизайна приложения. Например, в уже знакомом нам приложении можно выделить такую иерархию модулей и подмодулей:</w:t>
      </w:r>
    </w:p>
    <w:p w14:paraId="2AF83C94" w14:textId="77777777" w:rsidR="00DC0901" w:rsidRPr="00DC0901" w:rsidRDefault="00DC0901" w:rsidP="00DC0901">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i/>
          <w:iCs/>
          <w:color w:val="BDCADB"/>
          <w:spacing w:val="3"/>
          <w:sz w:val="24"/>
          <w:szCs w:val="24"/>
          <w:lang w:eastAsia="ru-RU"/>
        </w:rPr>
        <w:t>Механизм запуска</w:t>
      </w:r>
      <w:r w:rsidRPr="00DC0901">
        <w:rPr>
          <w:rFonts w:ascii="Helvetica" w:eastAsia="Times New Roman" w:hAnsi="Helvetica" w:cs="Helvetica"/>
          <w:color w:val="BDCADB"/>
          <w:spacing w:val="3"/>
          <w:sz w:val="24"/>
          <w:szCs w:val="24"/>
          <w:lang w:eastAsia="ru-RU"/>
        </w:rPr>
        <w:t>:</w:t>
      </w:r>
    </w:p>
    <w:p w14:paraId="1038BE2E" w14:textId="77777777" w:rsidR="00DC0901" w:rsidRPr="00DC0901" w:rsidRDefault="00DC0901" w:rsidP="00DC0901">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механизм анализа параметров;</w:t>
      </w:r>
    </w:p>
    <w:p w14:paraId="6BE497F7" w14:textId="77777777" w:rsidR="00DC0901" w:rsidRPr="00DC0901" w:rsidRDefault="00DC0901" w:rsidP="00DC0901">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механизм сборки приложения;</w:t>
      </w:r>
    </w:p>
    <w:p w14:paraId="3BA6D3D8" w14:textId="77777777" w:rsidR="00DC0901" w:rsidRPr="00DC0901" w:rsidRDefault="00DC0901" w:rsidP="00DC0901">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механизм обработки ошибочных ситуаций.</w:t>
      </w:r>
    </w:p>
    <w:p w14:paraId="0A19DBB7" w14:textId="77777777" w:rsidR="00DC0901" w:rsidRPr="00DC0901" w:rsidRDefault="00DC0901" w:rsidP="00DC0901">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i/>
          <w:iCs/>
          <w:color w:val="BDCADB"/>
          <w:spacing w:val="3"/>
          <w:sz w:val="24"/>
          <w:szCs w:val="24"/>
          <w:lang w:eastAsia="ru-RU"/>
        </w:rPr>
        <w:t>Механизм взаимодействия с файловой системой:</w:t>
      </w:r>
    </w:p>
    <w:p w14:paraId="1D0EB195" w14:textId="77777777" w:rsidR="00DC0901" w:rsidRPr="00DC0901" w:rsidRDefault="00DC0901" w:rsidP="00DC0901">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механизм обхода дерева SOURCE_DIR;</w:t>
      </w:r>
    </w:p>
    <w:p w14:paraId="57BF5A26" w14:textId="77777777" w:rsidR="00DC0901" w:rsidRPr="00DC0901" w:rsidRDefault="00DC0901" w:rsidP="00DC0901">
      <w:pPr>
        <w:numPr>
          <w:ilvl w:val="1"/>
          <w:numId w:val="3"/>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механизм обработки ошибочных ситуаций.</w:t>
      </w:r>
    </w:p>
    <w:p w14:paraId="62F24669"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Заглавие (суть) тест-кейса (</w:t>
      </w:r>
      <w:proofErr w:type="spellStart"/>
      <w:r w:rsidRPr="00DC0901">
        <w:rPr>
          <w:rFonts w:ascii="Helvetica" w:eastAsia="Times New Roman" w:hAnsi="Helvetica" w:cs="Helvetica"/>
          <w:b/>
          <w:bCs/>
          <w:color w:val="BDCADB"/>
          <w:spacing w:val="3"/>
          <w:sz w:val="24"/>
          <w:szCs w:val="24"/>
          <w:lang w:eastAsia="ru-RU"/>
        </w:rPr>
        <w:t>title</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призвано упростить и ускорить понимание основной идеи (цели) тест-кейса без обращения к его остальным атрибутам.</w:t>
      </w:r>
    </w:p>
    <w:p w14:paraId="0384057C"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Исходные данные</w:t>
      </w:r>
      <w:r w:rsidRPr="00DC0901">
        <w:rPr>
          <w:rFonts w:ascii="Helvetica" w:eastAsia="Times New Roman" w:hAnsi="Helvetica" w:cs="Helvetica"/>
          <w:color w:val="BDCADB"/>
          <w:spacing w:val="3"/>
          <w:sz w:val="24"/>
          <w:szCs w:val="24"/>
          <w:lang w:eastAsia="ru-RU"/>
        </w:rPr>
        <w:t>, необходимые для выполнения тест-кейса (</w:t>
      </w:r>
      <w:proofErr w:type="spellStart"/>
      <w:r w:rsidRPr="00DC0901">
        <w:rPr>
          <w:rFonts w:ascii="Helvetica" w:eastAsia="Times New Roman" w:hAnsi="Helvetica" w:cs="Helvetica"/>
          <w:color w:val="BDCADB"/>
          <w:spacing w:val="3"/>
          <w:sz w:val="24"/>
          <w:szCs w:val="24"/>
          <w:lang w:eastAsia="ru-RU"/>
        </w:rPr>
        <w:t>precondition</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preparation</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initial</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data</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setup</w:t>
      </w:r>
      <w:proofErr w:type="spellEnd"/>
      <w:r w:rsidRPr="00DC0901">
        <w:rPr>
          <w:rFonts w:ascii="Helvetica" w:eastAsia="Times New Roman" w:hAnsi="Helvetica" w:cs="Helvetica"/>
          <w:color w:val="BDCADB"/>
          <w:spacing w:val="3"/>
          <w:sz w:val="24"/>
          <w:szCs w:val="24"/>
          <w:lang w:eastAsia="ru-RU"/>
        </w:rPr>
        <w:t>), позволяют описать всё то, что должно быть подготовлено до начала выполнения тест-кейса, например:</w:t>
      </w:r>
    </w:p>
    <w:p w14:paraId="7AD329A1" w14:textId="77777777" w:rsidR="00DC0901" w:rsidRPr="00DC0901" w:rsidRDefault="00DC0901" w:rsidP="00DC0901">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состояние базы данных;</w:t>
      </w:r>
    </w:p>
    <w:p w14:paraId="11F0FF8D" w14:textId="77777777" w:rsidR="00DC0901" w:rsidRPr="00DC0901" w:rsidRDefault="00DC0901" w:rsidP="00DC0901">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состояние файловой системы и её объектов;</w:t>
      </w:r>
    </w:p>
    <w:p w14:paraId="658873A6" w14:textId="77777777" w:rsidR="00DC0901" w:rsidRPr="00DC0901" w:rsidRDefault="00DC0901" w:rsidP="00DC0901">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состояние серверов и сетевой инфраструктуры.</w:t>
      </w:r>
    </w:p>
    <w:p w14:paraId="3EC9A6AF"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Шаги тест-кейса (</w:t>
      </w:r>
      <w:proofErr w:type="spellStart"/>
      <w:r w:rsidRPr="00DC0901">
        <w:rPr>
          <w:rFonts w:ascii="Helvetica" w:eastAsia="Times New Roman" w:hAnsi="Helvetica" w:cs="Helvetica"/>
          <w:b/>
          <w:bCs/>
          <w:color w:val="BDCADB"/>
          <w:spacing w:val="3"/>
          <w:sz w:val="24"/>
          <w:szCs w:val="24"/>
          <w:lang w:eastAsia="ru-RU"/>
        </w:rPr>
        <w:t>steps</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описывают последовательность действий, которые необходимо реализовать в процессе выполнения тест-кейса.</w:t>
      </w:r>
    </w:p>
    <w:p w14:paraId="590C5952"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t>Общие рекомендации по написанию шагов таковы:</w:t>
      </w:r>
    </w:p>
    <w:p w14:paraId="49CB7F26"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Начинайте с понятного и очевидного места, не пишите лишних начальных шагов (запуск приложения, очевидные операции с интерфейсом и т.п.).</w:t>
      </w:r>
    </w:p>
    <w:p w14:paraId="1ED99EE9"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Даже если в тест-кейсе всего один шаг, нумеруйте его (иначе возрастает вероятность в будущем случайно «приклеить» описание этого шага к новому тексту).</w:t>
      </w:r>
    </w:p>
    <w:p w14:paraId="1DB21CC6"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lastRenderedPageBreak/>
        <w:t>Если вы пишете на русском языке, то используйте безличную форму (например, «открыть», «ввести», «добавить» вместо «откройте», «введите», «добавьте»), в английском языке не надо использовать частицу «</w:t>
      </w:r>
      <w:proofErr w:type="spellStart"/>
      <w:r w:rsidRPr="00DC0901">
        <w:rPr>
          <w:rFonts w:ascii="Helvetica" w:eastAsia="Times New Roman" w:hAnsi="Helvetica" w:cs="Helvetica"/>
          <w:color w:val="BDCADB"/>
          <w:spacing w:val="3"/>
          <w:sz w:val="24"/>
          <w:szCs w:val="24"/>
          <w:lang w:eastAsia="ru-RU"/>
        </w:rPr>
        <w:t>to</w:t>
      </w:r>
      <w:proofErr w:type="spellEnd"/>
      <w:r w:rsidRPr="00DC0901">
        <w:rPr>
          <w:rFonts w:ascii="Helvetica" w:eastAsia="Times New Roman" w:hAnsi="Helvetica" w:cs="Helvetica"/>
          <w:color w:val="BDCADB"/>
          <w:spacing w:val="3"/>
          <w:sz w:val="24"/>
          <w:szCs w:val="24"/>
          <w:lang w:eastAsia="ru-RU"/>
        </w:rPr>
        <w:t>» (т.е. «запустить приложение» будет «</w:t>
      </w:r>
      <w:proofErr w:type="spellStart"/>
      <w:r w:rsidRPr="00DC0901">
        <w:rPr>
          <w:rFonts w:ascii="Helvetica" w:eastAsia="Times New Roman" w:hAnsi="Helvetica" w:cs="Helvetica"/>
          <w:color w:val="BDCADB"/>
          <w:spacing w:val="3"/>
          <w:sz w:val="24"/>
          <w:szCs w:val="24"/>
          <w:lang w:eastAsia="ru-RU"/>
        </w:rPr>
        <w:t>start</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application</w:t>
      </w:r>
      <w:proofErr w:type="spellEnd"/>
      <w:r w:rsidRPr="00DC0901">
        <w:rPr>
          <w:rFonts w:ascii="Helvetica" w:eastAsia="Times New Roman" w:hAnsi="Helvetica" w:cs="Helvetica"/>
          <w:color w:val="BDCADB"/>
          <w:spacing w:val="3"/>
          <w:sz w:val="24"/>
          <w:szCs w:val="24"/>
          <w:lang w:eastAsia="ru-RU"/>
        </w:rPr>
        <w:t>», не «</w:t>
      </w:r>
      <w:proofErr w:type="spellStart"/>
      <w:r w:rsidRPr="00DC0901">
        <w:rPr>
          <w:rFonts w:ascii="Helvetica" w:eastAsia="Times New Roman" w:hAnsi="Helvetica" w:cs="Helvetica"/>
          <w:color w:val="BDCADB"/>
          <w:spacing w:val="3"/>
          <w:sz w:val="24"/>
          <w:szCs w:val="24"/>
          <w:lang w:eastAsia="ru-RU"/>
        </w:rPr>
        <w:t>to</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start</w:t>
      </w:r>
      <w:proofErr w:type="spellEnd"/>
      <w:r w:rsidRPr="00DC0901">
        <w:rPr>
          <w:rFonts w:ascii="Helvetica" w:eastAsia="Times New Roman" w:hAnsi="Helvetica" w:cs="Helvetica"/>
          <w:color w:val="BDCADB"/>
          <w:spacing w:val="3"/>
          <w:sz w:val="24"/>
          <w:szCs w:val="24"/>
          <w:lang w:eastAsia="ru-RU"/>
        </w:rPr>
        <w:t xml:space="preserve"> </w:t>
      </w:r>
      <w:proofErr w:type="spellStart"/>
      <w:r w:rsidRPr="00DC0901">
        <w:rPr>
          <w:rFonts w:ascii="Helvetica" w:eastAsia="Times New Roman" w:hAnsi="Helvetica" w:cs="Helvetica"/>
          <w:color w:val="BDCADB"/>
          <w:spacing w:val="3"/>
          <w:sz w:val="24"/>
          <w:szCs w:val="24"/>
          <w:lang w:eastAsia="ru-RU"/>
        </w:rPr>
        <w:t>application</w:t>
      </w:r>
      <w:proofErr w:type="spellEnd"/>
      <w:r w:rsidRPr="00DC0901">
        <w:rPr>
          <w:rFonts w:ascii="Helvetica" w:eastAsia="Times New Roman" w:hAnsi="Helvetica" w:cs="Helvetica"/>
          <w:color w:val="BDCADB"/>
          <w:spacing w:val="3"/>
          <w:sz w:val="24"/>
          <w:szCs w:val="24"/>
          <w:lang w:eastAsia="ru-RU"/>
        </w:rPr>
        <w:t>»).</w:t>
      </w:r>
    </w:p>
    <w:p w14:paraId="5506A062"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Соотносите степень детализации шагов и их параметров с целью тест-кейса, его сложностью, уровнем и т.д. В зависимости от этих и многих других факторов степень детализации может варьироваться от общих идей до предельно чётко прописанных значений и указаний.</w:t>
      </w:r>
    </w:p>
    <w:p w14:paraId="7A43C23D"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Ссылайтесь на предыдущие шаги и их диапазоны для сокращения объёма текста (например, «повторить шаги 3–5 со значением…»).</w:t>
      </w:r>
    </w:p>
    <w:p w14:paraId="147F9AEB" w14:textId="77777777" w:rsidR="00DC0901" w:rsidRPr="00DC0901" w:rsidRDefault="00DC0901" w:rsidP="00DC0901">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Пишите шаги последовательно, без условных конструкций вида «если</w:t>
      </w:r>
      <w:proofErr w:type="gramStart"/>
      <w:r w:rsidRPr="00DC0901">
        <w:rPr>
          <w:rFonts w:ascii="Helvetica" w:eastAsia="Times New Roman" w:hAnsi="Helvetica" w:cs="Helvetica"/>
          <w:color w:val="BDCADB"/>
          <w:spacing w:val="3"/>
          <w:sz w:val="24"/>
          <w:szCs w:val="24"/>
          <w:lang w:eastAsia="ru-RU"/>
        </w:rPr>
        <w:t>…</w:t>
      </w:r>
      <w:proofErr w:type="gramEnd"/>
      <w:r w:rsidRPr="00DC0901">
        <w:rPr>
          <w:rFonts w:ascii="Helvetica" w:eastAsia="Times New Roman" w:hAnsi="Helvetica" w:cs="Helvetica"/>
          <w:color w:val="BDCADB"/>
          <w:spacing w:val="3"/>
          <w:sz w:val="24"/>
          <w:szCs w:val="24"/>
          <w:lang w:eastAsia="ru-RU"/>
        </w:rPr>
        <w:t xml:space="preserve"> то…».</w:t>
      </w:r>
    </w:p>
    <w:p w14:paraId="7E66ED7A"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Ожидаемые результаты (</w:t>
      </w:r>
      <w:proofErr w:type="spellStart"/>
      <w:r w:rsidRPr="00DC0901">
        <w:rPr>
          <w:rFonts w:ascii="Helvetica" w:eastAsia="Times New Roman" w:hAnsi="Helvetica" w:cs="Helvetica"/>
          <w:b/>
          <w:bCs/>
          <w:color w:val="BDCADB"/>
          <w:spacing w:val="3"/>
          <w:sz w:val="24"/>
          <w:szCs w:val="24"/>
          <w:lang w:eastAsia="ru-RU"/>
        </w:rPr>
        <w:t>expected</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results</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по каждому шагу тест-кейса описывают реакцию приложения на действия, описанные в поле «шаги тест-кейса». Номер шага соответствует номеру результата.</w:t>
      </w:r>
    </w:p>
    <w:p w14:paraId="4DB165CB"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написанию ожидаемых результатов можно порекомендовать следующее:</w:t>
      </w:r>
    </w:p>
    <w:p w14:paraId="299AFBFB" w14:textId="77777777" w:rsidR="00DC0901" w:rsidRPr="00DC0901" w:rsidRDefault="00DC0901" w:rsidP="00DC0901">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Описывайте поведение системы так, чтобы исключить субъективное толкование (например, «приложение работает верно» — плохо, «появляется окно с надписью…» — хорошо).</w:t>
      </w:r>
    </w:p>
    <w:p w14:paraId="39C1A0DA" w14:textId="77777777" w:rsidR="00DC0901" w:rsidRPr="00DC0901" w:rsidRDefault="00DC0901" w:rsidP="00DC0901">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Пишите ожидаемый результат по всем шагам без исключения, если у вас есть хоть малейшие сомнения в том, что результат некоего шага будет совершенно тривиальным и очевидным (если вы всё же пропускаете ожидаемый результат для какого-то тривиального действия, лучше оставить в списке ожидаемых результатов пустую строку — это облегчает восприятие).</w:t>
      </w:r>
    </w:p>
    <w:p w14:paraId="5444AEC6" w14:textId="77777777" w:rsidR="00DC0901" w:rsidRPr="00DC0901" w:rsidRDefault="00DC0901" w:rsidP="00DC0901">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Пишите кратко, но не в ущерб информативности.</w:t>
      </w:r>
    </w:p>
    <w:p w14:paraId="69F1CB20" w14:textId="77777777" w:rsidR="00DC0901" w:rsidRPr="00DC0901" w:rsidRDefault="00DC0901" w:rsidP="00DC0901">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Избегайте условных конструкций вида «если</w:t>
      </w:r>
      <w:proofErr w:type="gramStart"/>
      <w:r w:rsidRPr="00DC0901">
        <w:rPr>
          <w:rFonts w:ascii="Helvetica" w:eastAsia="Times New Roman" w:hAnsi="Helvetica" w:cs="Helvetica"/>
          <w:color w:val="BDCADB"/>
          <w:spacing w:val="3"/>
          <w:sz w:val="24"/>
          <w:szCs w:val="24"/>
          <w:lang w:eastAsia="ru-RU"/>
        </w:rPr>
        <w:t>…</w:t>
      </w:r>
      <w:proofErr w:type="gramEnd"/>
      <w:r w:rsidRPr="00DC0901">
        <w:rPr>
          <w:rFonts w:ascii="Helvetica" w:eastAsia="Times New Roman" w:hAnsi="Helvetica" w:cs="Helvetica"/>
          <w:color w:val="BDCADB"/>
          <w:spacing w:val="3"/>
          <w:sz w:val="24"/>
          <w:szCs w:val="24"/>
          <w:lang w:eastAsia="ru-RU"/>
        </w:rPr>
        <w:t xml:space="preserve"> то…».</w:t>
      </w:r>
    </w:p>
    <w:p w14:paraId="7C0A8BB9" w14:textId="5F396E2D"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noProof/>
          <w:color w:val="BDCADB"/>
          <w:spacing w:val="3"/>
          <w:sz w:val="24"/>
          <w:szCs w:val="24"/>
          <w:lang w:eastAsia="ru-RU"/>
        </w:rPr>
        <w:lastRenderedPageBreak/>
        <w:drawing>
          <wp:inline distT="0" distB="0" distL="0" distR="0" wp14:anchorId="43E13F5A" wp14:editId="75126F01">
            <wp:extent cx="5940425" cy="389064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890645"/>
                    </a:xfrm>
                    <a:prstGeom prst="rect">
                      <a:avLst/>
                    </a:prstGeom>
                    <a:noFill/>
                    <a:ln>
                      <a:noFill/>
                    </a:ln>
                  </pic:spPr>
                </pic:pic>
              </a:graphicData>
            </a:graphic>
          </wp:inline>
        </w:drawing>
      </w:r>
    </w:p>
    <w:p w14:paraId="3B9F3723"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Набор тест-кейсов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case</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suite</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suite</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test</w:t>
      </w:r>
      <w:proofErr w:type="spellEnd"/>
      <w:r w:rsidRPr="00DC0901">
        <w:rPr>
          <w:rFonts w:ascii="Helvetica" w:eastAsia="Times New Roman" w:hAnsi="Helvetica" w:cs="Helvetica"/>
          <w:b/>
          <w:bCs/>
          <w:color w:val="BDCADB"/>
          <w:spacing w:val="3"/>
          <w:sz w:val="24"/>
          <w:szCs w:val="24"/>
          <w:lang w:eastAsia="ru-RU"/>
        </w:rPr>
        <w:t xml:space="preserve"> </w:t>
      </w:r>
      <w:proofErr w:type="spellStart"/>
      <w:r w:rsidRPr="00DC0901">
        <w:rPr>
          <w:rFonts w:ascii="Helvetica" w:eastAsia="Times New Roman" w:hAnsi="Helvetica" w:cs="Helvetica"/>
          <w:b/>
          <w:bCs/>
          <w:color w:val="BDCADB"/>
          <w:spacing w:val="3"/>
          <w:sz w:val="24"/>
          <w:szCs w:val="24"/>
          <w:lang w:eastAsia="ru-RU"/>
        </w:rPr>
        <w:t>set</w:t>
      </w:r>
      <w:proofErr w:type="spellEnd"/>
      <w:r w:rsidRPr="00DC0901">
        <w:rPr>
          <w:rFonts w:ascii="Helvetica" w:eastAsia="Times New Roman" w:hAnsi="Helvetica" w:cs="Helvetica"/>
          <w:b/>
          <w:bCs/>
          <w:color w:val="BDCADB"/>
          <w:spacing w:val="3"/>
          <w:sz w:val="24"/>
          <w:szCs w:val="24"/>
          <w:lang w:eastAsia="ru-RU"/>
        </w:rPr>
        <w:t>) </w:t>
      </w:r>
      <w:r w:rsidRPr="00DC0901">
        <w:rPr>
          <w:rFonts w:ascii="Helvetica" w:eastAsia="Times New Roman" w:hAnsi="Helvetica" w:cs="Helvetica"/>
          <w:color w:val="BDCADB"/>
          <w:spacing w:val="3"/>
          <w:sz w:val="24"/>
          <w:szCs w:val="24"/>
          <w:lang w:eastAsia="ru-RU"/>
        </w:rPr>
        <w:t>- совокупность тест-кейсов, выбранных с некоторой общей целью или по некоторому общему признаку.</w:t>
      </w:r>
    </w:p>
    <w:p w14:paraId="6613082A"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Наборы тест-кейсов можно разделить на </w:t>
      </w:r>
      <w:r w:rsidRPr="00DC0901">
        <w:rPr>
          <w:rFonts w:ascii="Helvetica" w:eastAsia="Times New Roman" w:hAnsi="Helvetica" w:cs="Helvetica"/>
          <w:b/>
          <w:bCs/>
          <w:color w:val="BDCADB"/>
          <w:spacing w:val="3"/>
          <w:sz w:val="24"/>
          <w:szCs w:val="24"/>
          <w:lang w:eastAsia="ru-RU"/>
        </w:rPr>
        <w:t>свободные</w:t>
      </w:r>
      <w:r w:rsidRPr="00DC0901">
        <w:rPr>
          <w:rFonts w:ascii="Helvetica" w:eastAsia="Times New Roman" w:hAnsi="Helvetica" w:cs="Helvetica"/>
          <w:color w:val="BDCADB"/>
          <w:spacing w:val="3"/>
          <w:sz w:val="24"/>
          <w:szCs w:val="24"/>
          <w:lang w:eastAsia="ru-RU"/>
        </w:rPr>
        <w:t> (порядок выполнения тест-кейсов не важен) и </w:t>
      </w:r>
      <w:r w:rsidRPr="00DC0901">
        <w:rPr>
          <w:rFonts w:ascii="Helvetica" w:eastAsia="Times New Roman" w:hAnsi="Helvetica" w:cs="Helvetica"/>
          <w:b/>
          <w:bCs/>
          <w:color w:val="BDCADB"/>
          <w:spacing w:val="3"/>
          <w:sz w:val="24"/>
          <w:szCs w:val="24"/>
          <w:lang w:eastAsia="ru-RU"/>
        </w:rPr>
        <w:t>последовательные </w:t>
      </w:r>
      <w:r w:rsidRPr="00DC0901">
        <w:rPr>
          <w:rFonts w:ascii="Helvetica" w:eastAsia="Times New Roman" w:hAnsi="Helvetica" w:cs="Helvetica"/>
          <w:color w:val="BDCADB"/>
          <w:spacing w:val="3"/>
          <w:sz w:val="24"/>
          <w:szCs w:val="24"/>
          <w:lang w:eastAsia="ru-RU"/>
        </w:rPr>
        <w:t>(порядок выполнения тест-кейсов важен).</w:t>
      </w:r>
    </w:p>
    <w:p w14:paraId="032D13EB"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Преимущества свободных наборов:</w:t>
      </w:r>
    </w:p>
    <w:p w14:paraId="7361DDFB" w14:textId="77777777" w:rsidR="00DC0901" w:rsidRPr="00DC0901" w:rsidRDefault="00DC0901" w:rsidP="00DC0901">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Тест-кейсы можно выполнять в любом удобном порядке, а также создавать «наборы внутри наборов».</w:t>
      </w:r>
    </w:p>
    <w:p w14:paraId="0C8DEE8F" w14:textId="77777777" w:rsidR="00DC0901" w:rsidRPr="00DC0901" w:rsidRDefault="00DC0901" w:rsidP="00DC0901">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Если какой-то тест-кейс завершился ошибкой, это не повлияет на возможность выполнения других тест-кейсов.</w:t>
      </w:r>
    </w:p>
    <w:p w14:paraId="3C059E9E"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Преимущества последовательных наборов:</w:t>
      </w:r>
    </w:p>
    <w:p w14:paraId="3EA2F5DB" w14:textId="77777777" w:rsidR="00DC0901" w:rsidRPr="00DC0901" w:rsidRDefault="00DC0901" w:rsidP="00DC0901">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Каждый следующий в наборе тест-кейс, в качестве входного состояния приложения, получает результат работы предыдущего тест-кейса, что позволяет сильно сократить количество шагов в отдельных тест-кейсах.</w:t>
      </w:r>
    </w:p>
    <w:p w14:paraId="0CBE9FF7" w14:textId="77777777" w:rsidR="00DC0901" w:rsidRPr="00DC0901" w:rsidRDefault="00DC0901" w:rsidP="00DC0901">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Длинные последовательности действий куда лучше имитируют работу реальных пользователей, чем отдельные «точечные» воздействия на приложение.</w:t>
      </w:r>
    </w:p>
    <w:p w14:paraId="080B6C33"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К отдельному подвиду последовательных наборов тест-кейсов (или даже неоформленных идей тест-кейсов, таких, как пункты чек-листа) можно отнести </w:t>
      </w:r>
      <w:r w:rsidRPr="00DC0901">
        <w:rPr>
          <w:rFonts w:ascii="Helvetica" w:eastAsia="Times New Roman" w:hAnsi="Helvetica" w:cs="Helvetica"/>
          <w:i/>
          <w:iCs/>
          <w:color w:val="BDCADB"/>
          <w:spacing w:val="3"/>
          <w:sz w:val="24"/>
          <w:szCs w:val="24"/>
          <w:lang w:eastAsia="ru-RU"/>
        </w:rPr>
        <w:t>пользовательские сценарии</w:t>
      </w:r>
      <w:r w:rsidRPr="00DC0901">
        <w:rPr>
          <w:rFonts w:ascii="Helvetica" w:eastAsia="Times New Roman" w:hAnsi="Helvetica" w:cs="Helvetica"/>
          <w:color w:val="BDCADB"/>
          <w:spacing w:val="3"/>
          <w:sz w:val="24"/>
          <w:szCs w:val="24"/>
          <w:lang w:eastAsia="ru-RU"/>
        </w:rPr>
        <w:t> (или сценарии использования), представляющие собой цепочки действий, выполняемых пользователем в определённой ситуации для достижения определённой цели.</w:t>
      </w:r>
    </w:p>
    <w:p w14:paraId="39428D1C"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lastRenderedPageBreak/>
        <w:t>Классификация наборов тест-кейсов</w:t>
      </w:r>
    </w:p>
    <w:p w14:paraId="492C47EF" w14:textId="7D707242"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noProof/>
          <w:color w:val="BDCADB"/>
          <w:spacing w:val="3"/>
          <w:sz w:val="24"/>
          <w:szCs w:val="24"/>
          <w:lang w:eastAsia="ru-RU"/>
        </w:rPr>
        <w:drawing>
          <wp:inline distT="0" distB="0" distL="0" distR="0" wp14:anchorId="33484287" wp14:editId="06DD9381">
            <wp:extent cx="5940425" cy="12134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213485"/>
                    </a:xfrm>
                    <a:prstGeom prst="rect">
                      <a:avLst/>
                    </a:prstGeom>
                    <a:noFill/>
                    <a:ln>
                      <a:noFill/>
                    </a:ln>
                  </pic:spPr>
                </pic:pic>
              </a:graphicData>
            </a:graphic>
          </wp:inline>
        </w:drawing>
      </w:r>
    </w:p>
    <w:p w14:paraId="42D070B8" w14:textId="77777777" w:rsidR="00DC0901" w:rsidRPr="00DC0901" w:rsidRDefault="00DC0901" w:rsidP="00DC0901">
      <w:pPr>
        <w:numPr>
          <w:ilvl w:val="0"/>
          <w:numId w:val="9"/>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Набор изолированных свободных тест-кейсов: </w:t>
      </w:r>
      <w:r w:rsidRPr="00DC0901">
        <w:rPr>
          <w:rFonts w:ascii="Helvetica" w:eastAsia="Times New Roman" w:hAnsi="Helvetica" w:cs="Helvetica"/>
          <w:color w:val="BDCADB"/>
          <w:spacing w:val="3"/>
          <w:sz w:val="24"/>
          <w:szCs w:val="24"/>
          <w:lang w:eastAsia="ru-RU"/>
        </w:rPr>
        <w:t>действия из раздела «приготовления» нужно повторять перед каждым тест-кейсом, а сами тест-кейсы можно выполнять в любом порядке.</w:t>
      </w:r>
    </w:p>
    <w:p w14:paraId="518114F7" w14:textId="77777777" w:rsidR="00DC0901" w:rsidRPr="00DC0901" w:rsidRDefault="00DC0901" w:rsidP="00DC0901">
      <w:pPr>
        <w:numPr>
          <w:ilvl w:val="0"/>
          <w:numId w:val="9"/>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Набор обобщённых свободных тест-кейсов: </w:t>
      </w:r>
      <w:r w:rsidRPr="00DC0901">
        <w:rPr>
          <w:rFonts w:ascii="Helvetica" w:eastAsia="Times New Roman" w:hAnsi="Helvetica" w:cs="Helvetica"/>
          <w:color w:val="BDCADB"/>
          <w:spacing w:val="3"/>
          <w:sz w:val="24"/>
          <w:szCs w:val="24"/>
          <w:lang w:eastAsia="ru-RU"/>
        </w:rPr>
        <w:t>действия из раздела «приготовления» нужно выполнить один раз (а потом просто выполнять тест-кейсы), а сами тест-кейсы можно выполнять в любом порядке.</w:t>
      </w:r>
    </w:p>
    <w:p w14:paraId="600E2491" w14:textId="77777777" w:rsidR="00DC0901" w:rsidRPr="00DC0901" w:rsidRDefault="00DC0901" w:rsidP="00DC0901">
      <w:pPr>
        <w:numPr>
          <w:ilvl w:val="0"/>
          <w:numId w:val="9"/>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Набор изолированных последовательных тест-кейсов: </w:t>
      </w:r>
      <w:r w:rsidRPr="00DC0901">
        <w:rPr>
          <w:rFonts w:ascii="Helvetica" w:eastAsia="Times New Roman" w:hAnsi="Helvetica" w:cs="Helvetica"/>
          <w:color w:val="BDCADB"/>
          <w:spacing w:val="3"/>
          <w:sz w:val="24"/>
          <w:szCs w:val="24"/>
          <w:lang w:eastAsia="ru-RU"/>
        </w:rPr>
        <w:t>действия из раздела «приготовления» нужно повторять перед каждым тест-кейсом, а сами тест-кейсы нужно выполнять в строго определённом порядке.</w:t>
      </w:r>
    </w:p>
    <w:p w14:paraId="199DAA8A" w14:textId="77777777" w:rsidR="00DC0901" w:rsidRPr="00DC0901" w:rsidRDefault="00DC0901" w:rsidP="00DC0901">
      <w:pPr>
        <w:numPr>
          <w:ilvl w:val="0"/>
          <w:numId w:val="9"/>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Набор обобщённых последовательных тест-кейсов: </w:t>
      </w:r>
      <w:r w:rsidRPr="00DC0901">
        <w:rPr>
          <w:rFonts w:ascii="Helvetica" w:eastAsia="Times New Roman" w:hAnsi="Helvetica" w:cs="Helvetica"/>
          <w:color w:val="BDCADB"/>
          <w:spacing w:val="3"/>
          <w:sz w:val="24"/>
          <w:szCs w:val="24"/>
          <w:lang w:eastAsia="ru-RU"/>
        </w:rPr>
        <w:t>действия из раздела «приготовления» нужно выполнить один раз (а потом просто выполнять тест-кейсы), а сами тест-кейсы нужно выполнять в строго определённом порядке.</w:t>
      </w:r>
    </w:p>
    <w:p w14:paraId="50A43E22"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Главное преимущество изолированности: </w:t>
      </w:r>
      <w:r w:rsidRPr="00DC0901">
        <w:rPr>
          <w:rFonts w:ascii="Helvetica" w:eastAsia="Times New Roman" w:hAnsi="Helvetica" w:cs="Helvetica"/>
          <w:color w:val="BDCADB"/>
          <w:spacing w:val="3"/>
          <w:sz w:val="24"/>
          <w:szCs w:val="24"/>
          <w:lang w:eastAsia="ru-RU"/>
        </w:rPr>
        <w:t>каждый тест-кейс выполняется в «чистой среде», на него не влияют результаты работы предыдущих тест-кейсов.</w:t>
      </w:r>
    </w:p>
    <w:p w14:paraId="47F07B90"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Главное преимущество обобщённости: </w:t>
      </w:r>
      <w:r w:rsidRPr="00DC0901">
        <w:rPr>
          <w:rFonts w:ascii="Helvetica" w:eastAsia="Times New Roman" w:hAnsi="Helvetica" w:cs="Helvetica"/>
          <w:color w:val="BDCADB"/>
          <w:spacing w:val="3"/>
          <w:sz w:val="24"/>
          <w:szCs w:val="24"/>
          <w:lang w:eastAsia="ru-RU"/>
        </w:rPr>
        <w:t>приготовления не нужно повторять (экономия времени).</w:t>
      </w:r>
    </w:p>
    <w:p w14:paraId="6FC11BA6"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Главное преимущество последовательности: </w:t>
      </w:r>
      <w:r w:rsidRPr="00DC0901">
        <w:rPr>
          <w:rFonts w:ascii="Helvetica" w:eastAsia="Times New Roman" w:hAnsi="Helvetica" w:cs="Helvetica"/>
          <w:color w:val="BDCADB"/>
          <w:spacing w:val="3"/>
          <w:sz w:val="24"/>
          <w:szCs w:val="24"/>
          <w:lang w:eastAsia="ru-RU"/>
        </w:rPr>
        <w:t>ощутимое сокращение шагов в каждом тест-кейсе, т.к. результат выполнения предыдущего тест-кейса является начальной ситуацией для следующего.</w:t>
      </w:r>
    </w:p>
    <w:p w14:paraId="5E4EB56D"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b/>
          <w:bCs/>
          <w:color w:val="BDCADB"/>
          <w:spacing w:val="3"/>
          <w:sz w:val="24"/>
          <w:szCs w:val="24"/>
          <w:lang w:eastAsia="ru-RU"/>
        </w:rPr>
        <w:t>Главное преимущество свободы: </w:t>
      </w:r>
      <w:r w:rsidRPr="00DC0901">
        <w:rPr>
          <w:rFonts w:ascii="Helvetica" w:eastAsia="Times New Roman" w:hAnsi="Helvetica" w:cs="Helvetica"/>
          <w:color w:val="BDCADB"/>
          <w:spacing w:val="3"/>
          <w:sz w:val="24"/>
          <w:szCs w:val="24"/>
          <w:lang w:eastAsia="ru-RU"/>
        </w:rPr>
        <w:t>возможность выполнять тест-кейсы в любом порядке, а также то, что при провале какого-то тест-кейса (приложение не пришло в ожидаемое состояние) остальные тест-кейсы по-прежнему можно выполнять.</w:t>
      </w:r>
    </w:p>
    <w:p w14:paraId="0C92F5D6" w14:textId="77777777" w:rsidR="00DC0901" w:rsidRPr="00DC0901" w:rsidRDefault="00DC0901" w:rsidP="00DC0901">
      <w:pPr>
        <w:spacing w:after="204"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Набор тест-кейсов всегда создаётся с какой-то целью, на основе какой-то логики, и по этим же принципам в набор включаются тесты, обладающие подходящими свойствами.</w:t>
      </w:r>
    </w:p>
    <w:p w14:paraId="7CEDC10B" w14:textId="77777777" w:rsidR="00DC0901" w:rsidRPr="00DC0901" w:rsidRDefault="00DC0901" w:rsidP="00DC0901">
      <w:pPr>
        <w:spacing w:before="306" w:after="204" w:line="240" w:lineRule="auto"/>
        <w:outlineLvl w:val="3"/>
        <w:rPr>
          <w:rFonts w:ascii="Helvetica" w:eastAsia="Times New Roman" w:hAnsi="Helvetica" w:cs="Helvetica"/>
          <w:b/>
          <w:bCs/>
          <w:color w:val="FFFFFA"/>
          <w:spacing w:val="3"/>
          <w:sz w:val="30"/>
          <w:szCs w:val="30"/>
          <w:lang w:eastAsia="ru-RU"/>
        </w:rPr>
      </w:pPr>
      <w:r w:rsidRPr="00DC0901">
        <w:rPr>
          <w:rFonts w:ascii="Helvetica" w:eastAsia="Times New Roman" w:hAnsi="Helvetica" w:cs="Helvetica"/>
          <w:b/>
          <w:bCs/>
          <w:color w:val="FFFFFA"/>
          <w:spacing w:val="3"/>
          <w:sz w:val="30"/>
          <w:szCs w:val="30"/>
          <w:lang w:eastAsia="ru-RU"/>
        </w:rPr>
        <w:t>Подходы к составлению наборов тест-кейсов:</w:t>
      </w:r>
    </w:p>
    <w:p w14:paraId="4813CCF0"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На основе чек-листов.</w:t>
      </w:r>
    </w:p>
    <w:p w14:paraId="3AA9FC76"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На основе разбиения приложения на модули и подмодули. Для каждого модуля (или его отдельных подмодулей) можно составить свой набор тест кейсов.</w:t>
      </w:r>
    </w:p>
    <w:p w14:paraId="26471C93"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принципу проверки самых важных, менее важных и всех остальных функций приложения.</w:t>
      </w:r>
    </w:p>
    <w:p w14:paraId="112007DA"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lastRenderedPageBreak/>
        <w:t>По принципу группировки тест-кейсов для проверки некоего уровня требований или типа требований, группы требований или отдельного требования.</w:t>
      </w:r>
    </w:p>
    <w:p w14:paraId="14D9DE82"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принципу частоты обнаружения тест-кейсами дефектов в приложении (например, мы видим, что некоторые тест-кейсы раз за разом завершаются неудачей, значит, мы можем объединить их в набор, условно названный «проблемные места в приложении»).</w:t>
      </w:r>
    </w:p>
    <w:p w14:paraId="0539F06E"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архитектурному принципу: наборы для проверки пользовательского интерфейса и всего уровня представления, для проверки уровня бизнес-логики, для проверки уровня данных.</w:t>
      </w:r>
    </w:p>
    <w:p w14:paraId="1AC95F37"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области внутренней работы приложения, например, «тест-кейсы, затрагивающие работу с базой данных», «тест-кейсы, затрагивающие работу с файловой системой», «тест-кейсы, затрагивающие работу с сетью».</w:t>
      </w:r>
    </w:p>
    <w:p w14:paraId="3A567DBF" w14:textId="77777777" w:rsidR="00DC0901" w:rsidRPr="00DC0901" w:rsidRDefault="00DC0901" w:rsidP="00DC0901">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0901">
        <w:rPr>
          <w:rFonts w:ascii="Helvetica" w:eastAsia="Times New Roman" w:hAnsi="Helvetica" w:cs="Helvetica"/>
          <w:color w:val="BDCADB"/>
          <w:spacing w:val="3"/>
          <w:sz w:val="24"/>
          <w:szCs w:val="24"/>
          <w:lang w:eastAsia="ru-RU"/>
        </w:rPr>
        <w:t>По видам тестирования.</w:t>
      </w:r>
    </w:p>
    <w:p w14:paraId="2322EE24" w14:textId="77B98AD2" w:rsidR="00DC0901" w:rsidRPr="00DC0901" w:rsidRDefault="00DC0901" w:rsidP="00DC0901">
      <w:pPr>
        <w:spacing w:after="100" w:afterAutospacing="1" w:line="240" w:lineRule="auto"/>
        <w:rPr>
          <w:rFonts w:ascii="Helvetica" w:eastAsia="Times New Roman" w:hAnsi="Helvetica" w:cs="Helvetica"/>
          <w:color w:val="BDCADB"/>
          <w:spacing w:val="3"/>
          <w:sz w:val="24"/>
          <w:szCs w:val="24"/>
          <w:lang w:eastAsia="ru-RU"/>
        </w:rPr>
      </w:pPr>
      <w:r w:rsidRPr="00DC0901">
        <w:rPr>
          <w:rFonts w:ascii="Helvetica" w:eastAsia="Times New Roman" w:hAnsi="Helvetica" w:cs="Helvetica"/>
          <w:noProof/>
          <w:color w:val="BDCADB"/>
          <w:spacing w:val="3"/>
          <w:sz w:val="24"/>
          <w:szCs w:val="24"/>
          <w:lang w:eastAsia="ru-RU"/>
        </w:rPr>
        <w:drawing>
          <wp:inline distT="0" distB="0" distL="0" distR="0" wp14:anchorId="762CFEEB" wp14:editId="4AFA19B8">
            <wp:extent cx="5940425" cy="278701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87015"/>
                    </a:xfrm>
                    <a:prstGeom prst="rect">
                      <a:avLst/>
                    </a:prstGeom>
                    <a:noFill/>
                    <a:ln>
                      <a:noFill/>
                    </a:ln>
                  </pic:spPr>
                </pic:pic>
              </a:graphicData>
            </a:graphic>
          </wp:inline>
        </w:drawing>
      </w:r>
    </w:p>
    <w:p w14:paraId="16B4DA31" w14:textId="77777777" w:rsidR="00F00C6C" w:rsidRDefault="00F00C6C">
      <w:bookmarkStart w:id="0" w:name="_GoBack"/>
      <w:bookmarkEnd w:id="0"/>
    </w:p>
    <w:sectPr w:rsidR="00F00C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7F7B"/>
    <w:multiLevelType w:val="multilevel"/>
    <w:tmpl w:val="C6C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2365"/>
    <w:multiLevelType w:val="multilevel"/>
    <w:tmpl w:val="0CF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057BC"/>
    <w:multiLevelType w:val="multilevel"/>
    <w:tmpl w:val="3C32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34DB6"/>
    <w:multiLevelType w:val="multilevel"/>
    <w:tmpl w:val="2B74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C3D5A"/>
    <w:multiLevelType w:val="multilevel"/>
    <w:tmpl w:val="D07A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73FCE"/>
    <w:multiLevelType w:val="multilevel"/>
    <w:tmpl w:val="121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A1489"/>
    <w:multiLevelType w:val="multilevel"/>
    <w:tmpl w:val="0B0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15BA2"/>
    <w:multiLevelType w:val="multilevel"/>
    <w:tmpl w:val="56A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02129"/>
    <w:multiLevelType w:val="multilevel"/>
    <w:tmpl w:val="8ED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E5F39"/>
    <w:multiLevelType w:val="multilevel"/>
    <w:tmpl w:val="A4F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6"/>
  </w:num>
  <w:num w:numId="5">
    <w:abstractNumId w:val="4"/>
  </w:num>
  <w:num w:numId="6">
    <w:abstractNumId w:val="7"/>
  </w:num>
  <w:num w:numId="7">
    <w:abstractNumId w:val="3"/>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3C"/>
    <w:rsid w:val="00226A3C"/>
    <w:rsid w:val="00DC0901"/>
    <w:rsid w:val="00F00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63BC8-81CE-42DF-90C7-F23E3C1E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DC0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DC09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90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DC0901"/>
    <w:rPr>
      <w:rFonts w:ascii="Times New Roman" w:eastAsia="Times New Roman" w:hAnsi="Times New Roman" w:cs="Times New Roman"/>
      <w:b/>
      <w:bCs/>
      <w:sz w:val="24"/>
      <w:szCs w:val="24"/>
      <w:lang w:eastAsia="ru-RU"/>
    </w:rPr>
  </w:style>
  <w:style w:type="character" w:styleId="a3">
    <w:name w:val="Strong"/>
    <w:basedOn w:val="a0"/>
    <w:uiPriority w:val="22"/>
    <w:qFormat/>
    <w:rsid w:val="00DC0901"/>
    <w:rPr>
      <w:b/>
      <w:bCs/>
    </w:rPr>
  </w:style>
  <w:style w:type="paragraph" w:styleId="a4">
    <w:name w:val="Normal (Web)"/>
    <w:basedOn w:val="a"/>
    <w:uiPriority w:val="99"/>
    <w:semiHidden/>
    <w:unhideWhenUsed/>
    <w:rsid w:val="00DC09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C09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2308</Words>
  <Characters>13160</Characters>
  <Application>Microsoft Office Word</Application>
  <DocSecurity>0</DocSecurity>
  <Lines>109</Lines>
  <Paragraphs>30</Paragraphs>
  <ScaleCrop>false</ScaleCrop>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2023-02-16T15:02:00Z</dcterms:created>
  <dcterms:modified xsi:type="dcterms:W3CDTF">2023-02-16T15:02:00Z</dcterms:modified>
</cp:coreProperties>
</file>