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ind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Análisis de interesados</w:t>
      </w:r>
    </w:p>
    <w:p w:rsidR="00000000" w:rsidDel="00000000" w:rsidP="00000000" w:rsidRDefault="00000000" w:rsidRPr="00000000" w14:paraId="00000002">
      <w:pPr>
        <w:spacing w:after="200"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ind w:firstLine="630"/>
        <w:rPr/>
      </w:pPr>
      <w:r w:rsidDel="00000000" w:rsidR="00000000" w:rsidRPr="00000000">
        <w:rPr>
          <w:rtl w:val="0"/>
        </w:rPr>
        <w:t xml:space="preserve">Es de relevancia realizar un análisis de los interesados en el proyecto, ya que se necesita conocerlos y pedir su participación para recolectar requerimientos y obtener información acerca de los servicios que se deben proporcionar en la aplicación y las restricciones que se puedan presentar.</w:t>
      </w:r>
    </w:p>
    <w:p w:rsidR="00000000" w:rsidDel="00000000" w:rsidP="00000000" w:rsidRDefault="00000000" w:rsidRPr="00000000" w14:paraId="00000004">
      <w:pPr>
        <w:spacing w:after="200" w:line="240" w:lineRule="auto"/>
        <w:ind w:firstLine="630"/>
        <w:rPr/>
      </w:pPr>
      <w:r w:rsidDel="00000000" w:rsidR="00000000" w:rsidRPr="00000000">
        <w:rPr>
          <w:rtl w:val="0"/>
        </w:rPr>
        <w:t xml:space="preserve">Definiremos sus roles y grados de poder e interés, a los efectos de definir prioridades en los requisitos, teniendo en cuenta que no siempre se puede satisfacer por completo a todos los interesados.</w:t>
      </w:r>
    </w:p>
    <w:p w:rsidR="00000000" w:rsidDel="00000000" w:rsidP="00000000" w:rsidRDefault="00000000" w:rsidRPr="00000000" w14:paraId="00000005">
      <w:pPr>
        <w:spacing w:after="200" w:line="240" w:lineRule="auto"/>
        <w:ind w:firstLine="630"/>
        <w:rPr/>
      </w:pPr>
      <w:r w:rsidDel="00000000" w:rsidR="00000000" w:rsidRPr="00000000">
        <w:rPr>
          <w:rtl w:val="0"/>
        </w:rPr>
        <w:t xml:space="preserve">Para realizar el análisis de los interesados se procedió a realizar un brainstorm entre los integrantes del equipo del proyecto, además de realizar una investigación sobre las diferentes asociaciones relativas al transporte y áreas del gobierno que podrían intervenir. 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200" w:afterAutospacing="0" w:line="240" w:lineRule="auto"/>
        <w:ind w:left="720" w:hanging="360"/>
        <w:rPr>
          <w:sz w:val="32"/>
          <w:szCs w:val="32"/>
        </w:rPr>
      </w:pPr>
      <w:bookmarkStart w:colFirst="0" w:colLast="0" w:name="_igymoeef9ry9" w:id="0"/>
      <w:bookmarkEnd w:id="0"/>
      <w:r w:rsidDel="00000000" w:rsidR="00000000" w:rsidRPr="00000000">
        <w:rPr>
          <w:rtl w:val="0"/>
        </w:rPr>
        <w:t xml:space="preserve">Lista de interesados</w:t>
      </w:r>
    </w:p>
    <w:p w:rsidR="00000000" w:rsidDel="00000000" w:rsidP="00000000" w:rsidRDefault="00000000" w:rsidRPr="00000000" w14:paraId="00000007">
      <w:pPr>
        <w:pStyle w:val="Heading2"/>
        <w:numPr>
          <w:ilvl w:val="1"/>
          <w:numId w:val="1"/>
        </w:numPr>
        <w:spacing w:before="200" w:beforeAutospacing="0"/>
        <w:ind w:left="1440" w:hanging="360"/>
      </w:pPr>
      <w:bookmarkStart w:colFirst="0" w:colLast="0" w:name="_wjo40bbgzlb5" w:id="1"/>
      <w:bookmarkEnd w:id="1"/>
      <w:r w:rsidDel="00000000" w:rsidR="00000000" w:rsidRPr="00000000">
        <w:rPr>
          <w:rtl w:val="0"/>
        </w:rPr>
        <w:t xml:space="preserve">Interesados Externos</w:t>
      </w:r>
    </w:p>
    <w:p w:rsidR="00000000" w:rsidDel="00000000" w:rsidP="00000000" w:rsidRDefault="00000000" w:rsidRPr="00000000" w14:paraId="00000008">
      <w:pPr>
        <w:spacing w:after="200" w:line="240" w:lineRule="auto"/>
        <w:ind w:firstLine="630"/>
        <w:rPr/>
      </w:pPr>
      <w:r w:rsidDel="00000000" w:rsidR="00000000" w:rsidRPr="00000000">
        <w:rPr>
          <w:rtl w:val="0"/>
        </w:rPr>
        <w:t xml:space="preserve">Usuarios del sistema de transporte público: personas que utilizan o piensan utilizar en algún momento el transporte colectivo.</w:t>
      </w:r>
    </w:p>
    <w:p w:rsidR="00000000" w:rsidDel="00000000" w:rsidP="00000000" w:rsidRDefault="00000000" w:rsidRPr="00000000" w14:paraId="00000009">
      <w:pPr>
        <w:spacing w:after="200" w:line="240" w:lineRule="auto"/>
        <w:ind w:firstLine="630"/>
        <w:rPr/>
      </w:pPr>
      <w:r w:rsidDel="00000000" w:rsidR="00000000" w:rsidRPr="00000000">
        <w:rPr>
          <w:rtl w:val="0"/>
        </w:rPr>
        <w:t xml:space="preserve">Proveedores de servicio de transporte público: empresas que proveen flota de transporte como ser CUTCSA, COECT, COPSA, etc.</w:t>
      </w:r>
    </w:p>
    <w:p w:rsidR="00000000" w:rsidDel="00000000" w:rsidP="00000000" w:rsidRDefault="00000000" w:rsidRPr="00000000" w14:paraId="0000000A">
      <w:pPr>
        <w:spacing w:after="200" w:line="240" w:lineRule="auto"/>
        <w:ind w:firstLine="630"/>
        <w:rPr/>
      </w:pPr>
      <w:r w:rsidDel="00000000" w:rsidR="00000000" w:rsidRPr="00000000">
        <w:rPr>
          <w:rtl w:val="0"/>
        </w:rPr>
        <w:t xml:space="preserve">Intendencia de cada departamento: son las que regulan las normas de tránsito y transporte de cada departamento.</w:t>
      </w:r>
    </w:p>
    <w:p w:rsidR="00000000" w:rsidDel="00000000" w:rsidP="00000000" w:rsidRDefault="00000000" w:rsidRPr="00000000" w14:paraId="0000000B">
      <w:pPr>
        <w:spacing w:after="200" w:line="240" w:lineRule="auto"/>
        <w:ind w:firstLine="630"/>
        <w:rPr/>
      </w:pPr>
      <w:r w:rsidDel="00000000" w:rsidR="00000000" w:rsidRPr="00000000">
        <w:rPr>
          <w:rtl w:val="0"/>
        </w:rPr>
        <w:t xml:space="preserve">Otras aplicaciones de transporte público: aplicaciones que brinda servicios similares a nuestro producto, como ser las aplicaciones ComoIr, Moovit.</w:t>
      </w:r>
    </w:p>
    <w:p w:rsidR="00000000" w:rsidDel="00000000" w:rsidP="00000000" w:rsidRDefault="00000000" w:rsidRPr="00000000" w14:paraId="0000000C">
      <w:pPr>
        <w:spacing w:after="200" w:line="240" w:lineRule="auto"/>
        <w:ind w:firstLine="630"/>
        <w:rPr/>
      </w:pPr>
      <w:r w:rsidDel="00000000" w:rsidR="00000000" w:rsidRPr="00000000">
        <w:rPr>
          <w:rtl w:val="0"/>
        </w:rPr>
        <w:t xml:space="preserve">Ministerio de Transporte y Obras Públicas - Dirección Nacional de Transporte: es responsable de asegurar la calidad del transporte regular de pasajeros como servicio público responsabilidad del Estado, mejorar su eficiencia, su calidad y su seguridad; así como de implementar y controlar políticas de transporte de pasajeros por carretera y transporte de carga.</w:t>
      </w:r>
    </w:p>
    <w:p w:rsidR="00000000" w:rsidDel="00000000" w:rsidP="00000000" w:rsidRDefault="00000000" w:rsidRPr="00000000" w14:paraId="0000000D">
      <w:pPr>
        <w:spacing w:after="200" w:line="240" w:lineRule="auto"/>
        <w:ind w:firstLine="630"/>
        <w:rPr/>
      </w:pPr>
      <w:r w:rsidDel="00000000" w:rsidR="00000000" w:rsidRPr="00000000">
        <w:rPr>
          <w:rtl w:val="0"/>
        </w:rPr>
        <w:t xml:space="preserve">Appstore y Play Store: son los Marketplace en los cuales debemos poner a disposición nuestra aplicación, los cuales nos deben revisar la app antes de publicarla.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spacing w:after="200" w:line="240" w:lineRule="auto"/>
        <w:ind w:left="1440" w:hanging="360"/>
        <w:rPr/>
      </w:pPr>
      <w:bookmarkStart w:colFirst="0" w:colLast="0" w:name="_3hjtoz2yha6r" w:id="2"/>
      <w:bookmarkEnd w:id="2"/>
      <w:r w:rsidDel="00000000" w:rsidR="00000000" w:rsidRPr="00000000">
        <w:rPr>
          <w:rtl w:val="0"/>
        </w:rPr>
        <w:t xml:space="preserve">Interesados Internos</w:t>
      </w:r>
    </w:p>
    <w:p w:rsidR="00000000" w:rsidDel="00000000" w:rsidP="00000000" w:rsidRDefault="00000000" w:rsidRPr="00000000" w14:paraId="0000000F">
      <w:pPr>
        <w:spacing w:after="200" w:line="240" w:lineRule="auto"/>
        <w:ind w:firstLine="0"/>
        <w:rPr/>
      </w:pPr>
      <w:r w:rsidDel="00000000" w:rsidR="00000000" w:rsidRPr="00000000">
        <w:rPr>
          <w:rtl w:val="0"/>
        </w:rPr>
        <w:tab/>
        <w:t xml:space="preserve">Equipo de proyecto: Product Owner, Developers, Scrum Master.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after="200" w:line="240" w:lineRule="auto"/>
        <w:ind w:left="720" w:hanging="360"/>
        <w:rPr/>
      </w:pPr>
      <w:bookmarkStart w:colFirst="0" w:colLast="0" w:name="_doggq4vfy92k" w:id="3"/>
      <w:bookmarkEnd w:id="3"/>
      <w:r w:rsidDel="00000000" w:rsidR="00000000" w:rsidRPr="00000000">
        <w:rPr>
          <w:rtl w:val="0"/>
        </w:rPr>
        <w:t xml:space="preserve">Registro de Interesados</w:t>
      </w:r>
    </w:p>
    <w:tbl>
      <w:tblPr>
        <w:tblStyle w:val="Table1"/>
        <w:tblW w:w="963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110"/>
        <w:gridCol w:w="2145"/>
        <w:gridCol w:w="2085"/>
        <w:gridCol w:w="1095"/>
        <w:gridCol w:w="1365"/>
        <w:tblGridChange w:id="0">
          <w:tblGrid>
            <w:gridCol w:w="1830"/>
            <w:gridCol w:w="1110"/>
            <w:gridCol w:w="2145"/>
            <w:gridCol w:w="2085"/>
            <w:gridCol w:w="1095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Expectativas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Influencia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Clasificación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 del sistema de transporte público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directo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Tener información sobre las líneas de ómnibus y sus horarios.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y optimizar tiempos y costos a la hora de usar el transporte público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Proveedores de servicio de transporte 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a los usuarios la situación de cada línea de bus.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Mejorar el servicio brindado a los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Asesor /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Regular que la herramienta cumpla con la normativa departamental.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Brindar mayor calidad al transporte público.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MTOP - Dirección Nacional de Transporte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datos y estadísticas del uso del transporte urbano.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Brindar mayor calidad al transporte público.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Otras aplicaciones de transporte público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Competidor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perder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su negocio siga siendo redituable.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Enemigo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Appstore y Play 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no contengan contenido restringido, ni propiedad intelectual robada, que siga con las normas de seguridad y privacidad y que sus funcionalidades no estén rotas.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Comprometerse a proteger al usuario y a brindar calidad en las aplicaciones.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Equipo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Aprender, exonerar la materia.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Aprender el uso de la metodología SCRUM.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Amigo</w:t>
            </w:r>
          </w:p>
        </w:tc>
      </w:tr>
    </w:tbl>
    <w:p w:rsidR="00000000" w:rsidDel="00000000" w:rsidP="00000000" w:rsidRDefault="00000000" w:rsidRPr="00000000" w14:paraId="00000041">
      <w:pPr>
        <w:spacing w:after="200" w:line="240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"/>
        </w:numPr>
        <w:spacing w:after="200" w:line="240" w:lineRule="auto"/>
        <w:ind w:left="720" w:hanging="360"/>
        <w:rPr>
          <w:u w:val="none"/>
        </w:rPr>
      </w:pPr>
      <w:bookmarkStart w:colFirst="0" w:colLast="0" w:name="_yd7385fyqrnw" w:id="4"/>
      <w:bookmarkEnd w:id="4"/>
      <w:r w:rsidDel="00000000" w:rsidR="00000000" w:rsidRPr="00000000">
        <w:rPr>
          <w:rtl w:val="0"/>
        </w:rPr>
        <w:t xml:space="preserve">Matrices de interesados</w:t>
      </w:r>
    </w:p>
    <w:p w:rsidR="00000000" w:rsidDel="00000000" w:rsidP="00000000" w:rsidRDefault="00000000" w:rsidRPr="00000000" w14:paraId="00000043">
      <w:pPr>
        <w:spacing w:after="200" w:lineRule="auto"/>
        <w:ind w:firstLine="0"/>
        <w:rPr/>
      </w:pPr>
      <w:r w:rsidDel="00000000" w:rsidR="00000000" w:rsidRPr="00000000">
        <w:rPr>
          <w:rtl w:val="0"/>
        </w:rPr>
        <w:tab/>
        <w:t xml:space="preserve">Según lo analizado se procedió a clasificar a los interesados según su nivel de poder e interés. Los jugadores claves son los que tienen alto poder e interés en el proyecto, pero también hay que mantener satisfechos a los que tienen alto poder pero no tanto interés. A los que tienen bajo interés y poder se les prestará menos dedicación al momento de satisfacerlos.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215"/>
        <w:gridCol w:w="2730"/>
        <w:gridCol w:w="4125"/>
        <w:tblGridChange w:id="0">
          <w:tblGrid>
            <w:gridCol w:w="1290"/>
            <w:gridCol w:w="1215"/>
            <w:gridCol w:w="2730"/>
            <w:gridCol w:w="4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Interés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Appstore y Play 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-Otras aplicaciones de transporte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ind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-Usuarios del sistema de transporte público</w:t>
              <w:br w:type="textWrapping"/>
              <w:t xml:space="preserve"> -Proveedores de servicio de transporte público</w:t>
              <w:br w:type="textWrapping"/>
              <w:t xml:space="preserve">-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Intendencias</w:t>
              <w:br w:type="textWrapping"/>
              <w:t xml:space="preserve">-MTOP - Dirección Nacional de Transporte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-Equipo de proyecto</w:t>
            </w:r>
          </w:p>
        </w:tc>
      </w:tr>
    </w:tbl>
    <w:p w:rsidR="00000000" w:rsidDel="00000000" w:rsidP="00000000" w:rsidRDefault="00000000" w:rsidRPr="00000000" w14:paraId="0000005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También se realizó una tabla basada en el poder y dinamismo de los interesados, en la cual a un bajo poder los interesados generan pocos problemas, pero los que tienen alto poder y baja predecibilidad son los que pueden generar mayores peligros u oportunidades, que es el caso de las Intendencias (normas que cambian), el equipo de proyecto (enfermedad o situaciones personales imprevistas) y las compañías de transporte (cambios en la manera de operar), y que afecten el desarrollo del proyecto.</w:t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035"/>
        <w:gridCol w:w="3225"/>
        <w:gridCol w:w="3945"/>
        <w:tblGridChange w:id="0">
          <w:tblGrid>
            <w:gridCol w:w="1155"/>
            <w:gridCol w:w="1035"/>
            <w:gridCol w:w="3225"/>
            <w:gridCol w:w="39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Predecibilidad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ind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Appstore y Play Store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-Otras aplicaciones de transporte público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-Usuarios del sistema de transporte 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ind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-Proveedores de servicio de transporte público</w:t>
              <w:br w:type="textWrapping"/>
              <w:t xml:space="preserve">-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Intendencias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firstLine="0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-Equipo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-MTOP - Dirección Nacional de Transporte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ind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ind w:firstLine="566.92913385826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