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E8884" w14:textId="0685FF15" w:rsidR="003B4CF1" w:rsidRPr="003B4CF1" w:rsidRDefault="00111AEC" w:rsidP="003B4CF1">
      <w:pPr>
        <w:jc w:val="center"/>
        <w:rPr>
          <w:b/>
          <w:bCs/>
          <w:sz w:val="28"/>
          <w:szCs w:val="28"/>
        </w:rPr>
      </w:pPr>
      <w:r w:rsidRPr="003B4CF1">
        <w:rPr>
          <w:b/>
          <w:bCs/>
          <w:sz w:val="28"/>
          <w:szCs w:val="28"/>
        </w:rPr>
        <w:t>Tax Filing Expert System Report</w:t>
      </w:r>
    </w:p>
    <w:p w14:paraId="3567C712" w14:textId="2913A4BF" w:rsidR="00111AEC" w:rsidRDefault="00111AEC" w:rsidP="00111AEC">
      <w:pPr>
        <w:rPr>
          <w:b/>
          <w:bCs/>
        </w:rPr>
      </w:pPr>
      <w:r>
        <w:rPr>
          <w:b/>
          <w:bCs/>
        </w:rPr>
        <w:t>Group:</w:t>
      </w:r>
    </w:p>
    <w:p w14:paraId="4B384AD0" w14:textId="77777777" w:rsidR="00111AEC" w:rsidRPr="00111AEC" w:rsidRDefault="00111AEC" w:rsidP="00111AEC">
      <w:pPr>
        <w:rPr>
          <w:b/>
          <w:bCs/>
        </w:rPr>
      </w:pPr>
      <w:r w:rsidRPr="00111AEC">
        <w:rPr>
          <w:b/>
          <w:bCs/>
        </w:rPr>
        <w:t xml:space="preserve">Surender Reddy Erigela (100941347) </w:t>
      </w:r>
    </w:p>
    <w:p w14:paraId="58DCB2DF" w14:textId="77777777" w:rsidR="00111AEC" w:rsidRPr="00111AEC" w:rsidRDefault="00111AEC" w:rsidP="00111AEC">
      <w:pPr>
        <w:rPr>
          <w:b/>
          <w:bCs/>
        </w:rPr>
      </w:pPr>
      <w:r w:rsidRPr="00111AEC">
        <w:rPr>
          <w:b/>
          <w:bCs/>
        </w:rPr>
        <w:t xml:space="preserve">Rohith Gundlapally (100941348) </w:t>
      </w:r>
    </w:p>
    <w:p w14:paraId="5C025026" w14:textId="77777777" w:rsidR="00111AEC" w:rsidRPr="00111AEC" w:rsidRDefault="00111AEC" w:rsidP="00111AEC">
      <w:pPr>
        <w:rPr>
          <w:b/>
          <w:bCs/>
        </w:rPr>
      </w:pPr>
      <w:r w:rsidRPr="00111AEC">
        <w:rPr>
          <w:b/>
          <w:bCs/>
        </w:rPr>
        <w:t xml:space="preserve">Sai Siddharth Mothe (100947571) </w:t>
      </w:r>
    </w:p>
    <w:p w14:paraId="3D1521D2" w14:textId="25C6F06D" w:rsidR="00111AEC" w:rsidRDefault="00111AEC" w:rsidP="00111AEC">
      <w:pPr>
        <w:rPr>
          <w:b/>
          <w:bCs/>
        </w:rPr>
      </w:pPr>
      <w:r w:rsidRPr="00111AEC">
        <w:rPr>
          <w:b/>
          <w:bCs/>
        </w:rPr>
        <w:t>Rakesh Babu Konakanchi (100940386)</w:t>
      </w:r>
    </w:p>
    <w:p w14:paraId="156A418A" w14:textId="399128DA" w:rsidR="003B4CF1" w:rsidRDefault="003B4CF1" w:rsidP="00111AEC">
      <w:pPr>
        <w:rPr>
          <w:b/>
          <w:bCs/>
        </w:rPr>
      </w:pPr>
      <w:r>
        <w:rPr>
          <w:b/>
          <w:bCs/>
        </w:rPr>
        <w:t xml:space="preserve">Git link: </w:t>
      </w:r>
      <w:hyperlink r:id="rId5" w:history="1">
        <w:proofErr w:type="spellStart"/>
        <w:r>
          <w:rPr>
            <w:rStyle w:val="Hyperlink"/>
          </w:rPr>
          <w:t>SurenderReddyErigela</w:t>
        </w:r>
        <w:proofErr w:type="spellEnd"/>
        <w:r>
          <w:rPr>
            <w:rStyle w:val="Hyperlink"/>
          </w:rPr>
          <w:t>/</w:t>
        </w:r>
        <w:proofErr w:type="spellStart"/>
        <w:r>
          <w:rPr>
            <w:rStyle w:val="Hyperlink"/>
          </w:rPr>
          <w:t>TaxCalculator</w:t>
        </w:r>
        <w:proofErr w:type="spellEnd"/>
        <w:r>
          <w:rPr>
            <w:rStyle w:val="Hyperlink"/>
          </w:rPr>
          <w:t xml:space="preserve"> (github.com)</w:t>
        </w:r>
      </w:hyperlink>
    </w:p>
    <w:p w14:paraId="48C5EB76" w14:textId="778EAEAC" w:rsidR="003B4CF1" w:rsidRPr="00111AEC" w:rsidRDefault="003B4CF1" w:rsidP="00111AEC">
      <w:pPr>
        <w:rPr>
          <w:b/>
          <w:bCs/>
        </w:rPr>
      </w:pPr>
      <w:r>
        <w:rPr>
          <w:b/>
          <w:bCs/>
        </w:rPr>
        <w:t xml:space="preserve">App link: </w:t>
      </w:r>
      <w:hyperlink r:id="rId6" w:history="1">
        <w:r>
          <w:rPr>
            <w:rStyle w:val="Hyperlink"/>
          </w:rPr>
          <w:t>Canadian Tax Calculator (taxcalc-79a85ba022a5.herokuapp.com)</w:t>
        </w:r>
      </w:hyperlink>
    </w:p>
    <w:p w14:paraId="656C9EDF" w14:textId="77777777" w:rsidR="00111AEC" w:rsidRPr="00111AEC" w:rsidRDefault="00111AEC" w:rsidP="00111AEC">
      <w:pPr>
        <w:numPr>
          <w:ilvl w:val="0"/>
          <w:numId w:val="1"/>
        </w:numPr>
      </w:pPr>
      <w:r w:rsidRPr="00111AEC">
        <w:rPr>
          <w:b/>
          <w:bCs/>
        </w:rPr>
        <w:t>Title</w:t>
      </w:r>
      <w:r w:rsidRPr="00111AEC">
        <w:t>: Comprehensive Development Report: Tax Filing Expert System</w:t>
      </w:r>
    </w:p>
    <w:p w14:paraId="108EC183" w14:textId="40231320" w:rsidR="00111AEC" w:rsidRPr="00111AEC" w:rsidRDefault="00111AEC" w:rsidP="00111AEC">
      <w:pPr>
        <w:numPr>
          <w:ilvl w:val="0"/>
          <w:numId w:val="1"/>
        </w:numPr>
      </w:pPr>
      <w:r w:rsidRPr="00111AEC">
        <w:rPr>
          <w:b/>
          <w:bCs/>
        </w:rPr>
        <w:t>Subtitle</w:t>
      </w:r>
      <w:r w:rsidRPr="00111AEC">
        <w:t>: Automating and Simplifying Tax Returns for Canadian Taxpayers</w:t>
      </w:r>
    </w:p>
    <w:p w14:paraId="4FA28938" w14:textId="77777777" w:rsidR="00111AEC" w:rsidRPr="00111AEC" w:rsidRDefault="00111AEC" w:rsidP="00111AEC">
      <w:pPr>
        <w:numPr>
          <w:ilvl w:val="0"/>
          <w:numId w:val="1"/>
        </w:numPr>
      </w:pPr>
      <w:r w:rsidRPr="00111AEC">
        <w:rPr>
          <w:b/>
          <w:bCs/>
        </w:rPr>
        <w:t>Date</w:t>
      </w:r>
      <w:r w:rsidRPr="00111AEC">
        <w:t>: [Today’s Date]</w:t>
      </w:r>
    </w:p>
    <w:p w14:paraId="2976FFE3" w14:textId="77777777" w:rsidR="00111AEC" w:rsidRPr="00111AEC" w:rsidRDefault="00111AEC" w:rsidP="00111AEC">
      <w:r w:rsidRPr="00111AEC">
        <w:rPr>
          <w:b/>
          <w:bCs/>
        </w:rPr>
        <w:t>Table of Contents</w:t>
      </w:r>
    </w:p>
    <w:p w14:paraId="5543796F" w14:textId="77777777" w:rsidR="00111AEC" w:rsidRPr="00111AEC" w:rsidRDefault="00111AEC" w:rsidP="00111AEC">
      <w:pPr>
        <w:numPr>
          <w:ilvl w:val="0"/>
          <w:numId w:val="2"/>
        </w:numPr>
      </w:pPr>
      <w:r w:rsidRPr="00111AEC">
        <w:t>Executive Summary</w:t>
      </w:r>
    </w:p>
    <w:p w14:paraId="18968C97" w14:textId="77777777" w:rsidR="00111AEC" w:rsidRPr="00111AEC" w:rsidRDefault="00111AEC" w:rsidP="00111AEC">
      <w:pPr>
        <w:numPr>
          <w:ilvl w:val="0"/>
          <w:numId w:val="2"/>
        </w:numPr>
      </w:pPr>
      <w:r w:rsidRPr="00111AEC">
        <w:t>Introduction</w:t>
      </w:r>
    </w:p>
    <w:p w14:paraId="629C3A98" w14:textId="77777777" w:rsidR="00111AEC" w:rsidRPr="00111AEC" w:rsidRDefault="00111AEC" w:rsidP="00111AEC">
      <w:pPr>
        <w:numPr>
          <w:ilvl w:val="0"/>
          <w:numId w:val="2"/>
        </w:numPr>
      </w:pPr>
      <w:r w:rsidRPr="00111AEC">
        <w:t>System Overview</w:t>
      </w:r>
    </w:p>
    <w:p w14:paraId="1E80CCD6" w14:textId="77777777" w:rsidR="00111AEC" w:rsidRPr="00111AEC" w:rsidRDefault="00111AEC" w:rsidP="00111AEC">
      <w:pPr>
        <w:numPr>
          <w:ilvl w:val="0"/>
          <w:numId w:val="2"/>
        </w:numPr>
      </w:pPr>
      <w:r w:rsidRPr="00111AEC">
        <w:t>Technology Stack and Development</w:t>
      </w:r>
    </w:p>
    <w:p w14:paraId="4E3EEBA2" w14:textId="77777777" w:rsidR="00111AEC" w:rsidRPr="00111AEC" w:rsidRDefault="00111AEC" w:rsidP="00111AEC">
      <w:pPr>
        <w:numPr>
          <w:ilvl w:val="0"/>
          <w:numId w:val="2"/>
        </w:numPr>
      </w:pPr>
      <w:r w:rsidRPr="00111AEC">
        <w:t>Key Features and User Interface</w:t>
      </w:r>
    </w:p>
    <w:p w14:paraId="5EE2810A" w14:textId="77777777" w:rsidR="00111AEC" w:rsidRPr="00111AEC" w:rsidRDefault="00111AEC" w:rsidP="00111AEC">
      <w:pPr>
        <w:numPr>
          <w:ilvl w:val="0"/>
          <w:numId w:val="2"/>
        </w:numPr>
      </w:pPr>
      <w:r w:rsidRPr="00111AEC">
        <w:t>Testing and Validation</w:t>
      </w:r>
    </w:p>
    <w:p w14:paraId="327D38A5" w14:textId="77777777" w:rsidR="00111AEC" w:rsidRPr="00111AEC" w:rsidRDefault="00111AEC" w:rsidP="00111AEC">
      <w:pPr>
        <w:numPr>
          <w:ilvl w:val="0"/>
          <w:numId w:val="2"/>
        </w:numPr>
      </w:pPr>
      <w:r w:rsidRPr="00111AEC">
        <w:t>Challenges and Solutions</w:t>
      </w:r>
    </w:p>
    <w:p w14:paraId="08F2EDE2" w14:textId="77777777" w:rsidR="00111AEC" w:rsidRPr="00111AEC" w:rsidRDefault="00111AEC" w:rsidP="00111AEC">
      <w:pPr>
        <w:numPr>
          <w:ilvl w:val="0"/>
          <w:numId w:val="2"/>
        </w:numPr>
      </w:pPr>
      <w:r w:rsidRPr="00111AEC">
        <w:t>Conclusion</w:t>
      </w:r>
    </w:p>
    <w:p w14:paraId="6A9CA5B4" w14:textId="77777777" w:rsidR="00111AEC" w:rsidRPr="00111AEC" w:rsidRDefault="00111AEC" w:rsidP="00111AEC">
      <w:pPr>
        <w:numPr>
          <w:ilvl w:val="0"/>
          <w:numId w:val="2"/>
        </w:numPr>
      </w:pPr>
      <w:r w:rsidRPr="00111AEC">
        <w:t>Appendices</w:t>
      </w:r>
    </w:p>
    <w:p w14:paraId="168DE9D9" w14:textId="77777777" w:rsidR="00111AEC" w:rsidRPr="00111AEC" w:rsidRDefault="00111AEC" w:rsidP="00111AEC">
      <w:pPr>
        <w:numPr>
          <w:ilvl w:val="0"/>
          <w:numId w:val="2"/>
        </w:numPr>
      </w:pPr>
      <w:r w:rsidRPr="00111AEC">
        <w:t>References</w:t>
      </w:r>
    </w:p>
    <w:p w14:paraId="5D50DC2F" w14:textId="77777777" w:rsidR="00111AEC" w:rsidRPr="00111AEC" w:rsidRDefault="00111AEC" w:rsidP="00111AEC">
      <w:r w:rsidRPr="00111AEC">
        <w:rPr>
          <w:b/>
          <w:bCs/>
        </w:rPr>
        <w:t>Executive Summary</w:t>
      </w:r>
      <w:r w:rsidRPr="00111AEC">
        <w:t xml:space="preserve"> This report details the development and functionalities of the Tax Filing Expert System designed to assist Canadian taxpayers in accurately and efficiently preparing their tax returns. By leveraging modern web technologies and a rule-based system extracted from the Canada Revenue Agency (CRA) guidelines, the system ensures compliance with tax regulations and optimizes tax benefits.</w:t>
      </w:r>
    </w:p>
    <w:p w14:paraId="021BD351" w14:textId="77777777" w:rsidR="00111AEC" w:rsidRPr="00111AEC" w:rsidRDefault="00111AEC" w:rsidP="00111AEC">
      <w:r w:rsidRPr="00111AEC">
        <w:rPr>
          <w:b/>
          <w:bCs/>
        </w:rPr>
        <w:t>Introduction</w:t>
      </w:r>
    </w:p>
    <w:p w14:paraId="00866E8C" w14:textId="77777777" w:rsidR="00111AEC" w:rsidRPr="00111AEC" w:rsidRDefault="00111AEC" w:rsidP="00111AEC">
      <w:pPr>
        <w:numPr>
          <w:ilvl w:val="0"/>
          <w:numId w:val="3"/>
        </w:numPr>
      </w:pPr>
      <w:r w:rsidRPr="00111AEC">
        <w:rPr>
          <w:b/>
          <w:bCs/>
        </w:rPr>
        <w:t>Purpose</w:t>
      </w:r>
      <w:r w:rsidRPr="00111AEC">
        <w:t>: The purpose of this report is to outline the development process, architecture, and benefits of the Tax Filing Expert System.</w:t>
      </w:r>
    </w:p>
    <w:p w14:paraId="404B931B" w14:textId="77777777" w:rsidR="00111AEC" w:rsidRPr="00111AEC" w:rsidRDefault="00111AEC" w:rsidP="00111AEC">
      <w:pPr>
        <w:numPr>
          <w:ilvl w:val="0"/>
          <w:numId w:val="3"/>
        </w:numPr>
      </w:pPr>
      <w:r w:rsidRPr="00111AEC">
        <w:rPr>
          <w:b/>
          <w:bCs/>
        </w:rPr>
        <w:t>Background</w:t>
      </w:r>
      <w:r w:rsidRPr="00111AEC">
        <w:t>: The system was conceived to address the complexities involved in tax filing and to reduce the incidence of errors and non-compliance with tax laws.</w:t>
      </w:r>
    </w:p>
    <w:p w14:paraId="2E573DA8" w14:textId="77777777" w:rsidR="00111AEC" w:rsidRPr="00111AEC" w:rsidRDefault="00111AEC" w:rsidP="00111AEC">
      <w:r w:rsidRPr="00111AEC">
        <w:rPr>
          <w:b/>
          <w:bCs/>
        </w:rPr>
        <w:t>System Overview</w:t>
      </w:r>
    </w:p>
    <w:p w14:paraId="63E52E5F" w14:textId="77777777" w:rsidR="00111AEC" w:rsidRPr="00111AEC" w:rsidRDefault="00111AEC" w:rsidP="00111AEC">
      <w:pPr>
        <w:numPr>
          <w:ilvl w:val="0"/>
          <w:numId w:val="4"/>
        </w:numPr>
      </w:pPr>
      <w:r w:rsidRPr="00111AEC">
        <w:rPr>
          <w:b/>
          <w:bCs/>
        </w:rPr>
        <w:lastRenderedPageBreak/>
        <w:t>Architecture</w:t>
      </w:r>
      <w:r w:rsidRPr="00111AEC">
        <w:t>: The system is structured into three main components: the User Interface, the Knowledge Base, and the Inference Engine.</w:t>
      </w:r>
    </w:p>
    <w:p w14:paraId="6A30D245" w14:textId="77777777" w:rsidR="00111AEC" w:rsidRPr="00111AEC" w:rsidRDefault="00111AEC" w:rsidP="00111AEC">
      <w:pPr>
        <w:numPr>
          <w:ilvl w:val="0"/>
          <w:numId w:val="4"/>
        </w:numPr>
      </w:pPr>
      <w:r w:rsidRPr="00111AEC">
        <w:rPr>
          <w:b/>
          <w:bCs/>
        </w:rPr>
        <w:t>Workflow</w:t>
      </w:r>
      <w:r w:rsidRPr="00111AEC">
        <w:t>: The workflow involves data input by the user, data processing by the inference engine applying tax rules, and output generation in terms of tax calculations and recommendations.</w:t>
      </w:r>
    </w:p>
    <w:p w14:paraId="6DFF8026" w14:textId="77777777" w:rsidR="00111AEC" w:rsidRPr="00111AEC" w:rsidRDefault="00111AEC" w:rsidP="00111AEC">
      <w:r w:rsidRPr="00111AEC">
        <w:rPr>
          <w:b/>
          <w:bCs/>
        </w:rPr>
        <w:t>Technology Stack and Development</w:t>
      </w:r>
    </w:p>
    <w:p w14:paraId="7DE41EE6" w14:textId="77777777" w:rsidR="00111AEC" w:rsidRPr="00111AEC" w:rsidRDefault="00111AEC" w:rsidP="00111AEC">
      <w:pPr>
        <w:numPr>
          <w:ilvl w:val="0"/>
          <w:numId w:val="5"/>
        </w:numPr>
      </w:pPr>
      <w:r w:rsidRPr="00111AEC">
        <w:rPr>
          <w:b/>
          <w:bCs/>
        </w:rPr>
        <w:t>Frontend</w:t>
      </w:r>
      <w:r w:rsidRPr="00111AEC">
        <w:t>: Developed using React.js to provide a responsive and interactive user interface.</w:t>
      </w:r>
    </w:p>
    <w:p w14:paraId="33824961" w14:textId="77777777" w:rsidR="00111AEC" w:rsidRPr="00111AEC" w:rsidRDefault="00111AEC" w:rsidP="00111AEC">
      <w:pPr>
        <w:numPr>
          <w:ilvl w:val="0"/>
          <w:numId w:val="5"/>
        </w:numPr>
      </w:pPr>
      <w:r w:rsidRPr="00111AEC">
        <w:rPr>
          <w:b/>
          <w:bCs/>
        </w:rPr>
        <w:t>Backend</w:t>
      </w:r>
      <w:r w:rsidRPr="00111AEC">
        <w:t>: Python with Flask was chosen for backend development due to its simplicity and efficiency in handling backend logic and API services.</w:t>
      </w:r>
    </w:p>
    <w:p w14:paraId="1958C1CF" w14:textId="77777777" w:rsidR="00111AEC" w:rsidRPr="00111AEC" w:rsidRDefault="00111AEC" w:rsidP="00111AEC">
      <w:pPr>
        <w:numPr>
          <w:ilvl w:val="0"/>
          <w:numId w:val="5"/>
        </w:numPr>
      </w:pPr>
      <w:r w:rsidRPr="00111AEC">
        <w:rPr>
          <w:b/>
          <w:bCs/>
        </w:rPr>
        <w:t>Deployment</w:t>
      </w:r>
      <w:r w:rsidRPr="00111AEC">
        <w:t>: The application is deployed on Heroku, a cloud platform as a service that supports easy scaling and management.</w:t>
      </w:r>
    </w:p>
    <w:p w14:paraId="7D0FD320" w14:textId="77777777" w:rsidR="00111AEC" w:rsidRPr="00111AEC" w:rsidRDefault="00111AEC" w:rsidP="00111AEC">
      <w:r w:rsidRPr="00111AEC">
        <w:rPr>
          <w:b/>
          <w:bCs/>
        </w:rPr>
        <w:t>Key Features and User Interface</w:t>
      </w:r>
    </w:p>
    <w:p w14:paraId="632363EA" w14:textId="77777777" w:rsidR="00111AEC" w:rsidRPr="00111AEC" w:rsidRDefault="00111AEC" w:rsidP="00111AEC">
      <w:pPr>
        <w:numPr>
          <w:ilvl w:val="0"/>
          <w:numId w:val="6"/>
        </w:numPr>
      </w:pPr>
      <w:r w:rsidRPr="00111AEC">
        <w:rPr>
          <w:b/>
          <w:bCs/>
        </w:rPr>
        <w:t>User Authentication</w:t>
      </w:r>
      <w:r w:rsidRPr="00111AEC">
        <w:t>: Secure login and registration system to ensure data privacy.</w:t>
      </w:r>
    </w:p>
    <w:p w14:paraId="5FBCFA6C" w14:textId="77777777" w:rsidR="00111AEC" w:rsidRPr="00111AEC" w:rsidRDefault="00111AEC" w:rsidP="00111AEC">
      <w:pPr>
        <w:numPr>
          <w:ilvl w:val="0"/>
          <w:numId w:val="6"/>
        </w:numPr>
      </w:pPr>
      <w:r w:rsidRPr="00111AEC">
        <w:rPr>
          <w:b/>
          <w:bCs/>
        </w:rPr>
        <w:t>Data Entry</w:t>
      </w:r>
      <w:r w:rsidRPr="00111AEC">
        <w:t>: Easy-to-use forms for entering income and deduction information.</w:t>
      </w:r>
    </w:p>
    <w:p w14:paraId="6FDFE915" w14:textId="77777777" w:rsidR="00111AEC" w:rsidRPr="00111AEC" w:rsidRDefault="00111AEC" w:rsidP="00111AEC">
      <w:pPr>
        <w:numPr>
          <w:ilvl w:val="0"/>
          <w:numId w:val="6"/>
        </w:numPr>
      </w:pPr>
      <w:r w:rsidRPr="00111AEC">
        <w:rPr>
          <w:b/>
          <w:bCs/>
        </w:rPr>
        <w:t>Tax Calculation</w:t>
      </w:r>
      <w:r w:rsidRPr="00111AEC">
        <w:t>: Automatic calculation of taxes based on the latest CRA rules.</w:t>
      </w:r>
    </w:p>
    <w:p w14:paraId="7BFDC163" w14:textId="77777777" w:rsidR="00111AEC" w:rsidRPr="00111AEC" w:rsidRDefault="00111AEC" w:rsidP="00111AEC">
      <w:pPr>
        <w:numPr>
          <w:ilvl w:val="0"/>
          <w:numId w:val="6"/>
        </w:numPr>
      </w:pPr>
      <w:r w:rsidRPr="00111AEC">
        <w:rPr>
          <w:b/>
          <w:bCs/>
        </w:rPr>
        <w:t>Results and Reporting</w:t>
      </w:r>
      <w:r w:rsidRPr="00111AEC">
        <w:t>: Visual and downloadable reports showing detailed tax breakdown, deductions, and potential refunds.</w:t>
      </w:r>
    </w:p>
    <w:p w14:paraId="50F0EF6C" w14:textId="77777777" w:rsidR="00111AEC" w:rsidRPr="00111AEC" w:rsidRDefault="00111AEC" w:rsidP="00111AEC">
      <w:r w:rsidRPr="00111AEC">
        <w:rPr>
          <w:b/>
          <w:bCs/>
        </w:rPr>
        <w:t>Testing and Validation</w:t>
      </w:r>
    </w:p>
    <w:p w14:paraId="461DD0D6" w14:textId="77777777" w:rsidR="00111AEC" w:rsidRPr="00111AEC" w:rsidRDefault="00111AEC" w:rsidP="00111AEC">
      <w:pPr>
        <w:numPr>
          <w:ilvl w:val="0"/>
          <w:numId w:val="7"/>
        </w:numPr>
      </w:pPr>
      <w:r w:rsidRPr="00111AEC">
        <w:rPr>
          <w:b/>
          <w:bCs/>
        </w:rPr>
        <w:t>Unit Testing</w:t>
      </w:r>
      <w:r w:rsidRPr="00111AEC">
        <w:t>: Each component was thoroughly unit tested to ensure functionality and robustness.</w:t>
      </w:r>
    </w:p>
    <w:p w14:paraId="00E169FA" w14:textId="77777777" w:rsidR="00111AEC" w:rsidRPr="00111AEC" w:rsidRDefault="00111AEC" w:rsidP="00111AEC">
      <w:pPr>
        <w:numPr>
          <w:ilvl w:val="0"/>
          <w:numId w:val="7"/>
        </w:numPr>
      </w:pPr>
      <w:r w:rsidRPr="00111AEC">
        <w:rPr>
          <w:b/>
          <w:bCs/>
        </w:rPr>
        <w:t>Integration Testing</w:t>
      </w:r>
      <w:r w:rsidRPr="00111AEC">
        <w:t>: Comprehensive tests were conducted to ensure all parts of the system work together seamlessly.</w:t>
      </w:r>
    </w:p>
    <w:p w14:paraId="62AB5331" w14:textId="77777777" w:rsidR="00111AEC" w:rsidRPr="00111AEC" w:rsidRDefault="00111AEC" w:rsidP="00111AEC">
      <w:pPr>
        <w:numPr>
          <w:ilvl w:val="0"/>
          <w:numId w:val="7"/>
        </w:numPr>
      </w:pPr>
      <w:r w:rsidRPr="00111AEC">
        <w:rPr>
          <w:b/>
          <w:bCs/>
        </w:rPr>
        <w:t>User Testing</w:t>
      </w:r>
      <w:r w:rsidRPr="00111AEC">
        <w:t>: Early user feedback was solicited to refine the UI and functionality, ensuring real-world usability and satisfaction.</w:t>
      </w:r>
    </w:p>
    <w:p w14:paraId="61A3618E" w14:textId="77777777" w:rsidR="00111AEC" w:rsidRPr="00111AEC" w:rsidRDefault="00111AEC" w:rsidP="00111AEC">
      <w:r w:rsidRPr="00111AEC">
        <w:rPr>
          <w:b/>
          <w:bCs/>
        </w:rPr>
        <w:t>Challenges and Solutions</w:t>
      </w:r>
    </w:p>
    <w:p w14:paraId="53E27953" w14:textId="77777777" w:rsidR="00111AEC" w:rsidRPr="00111AEC" w:rsidRDefault="00111AEC" w:rsidP="00111AEC">
      <w:pPr>
        <w:numPr>
          <w:ilvl w:val="0"/>
          <w:numId w:val="8"/>
        </w:numPr>
      </w:pPr>
      <w:r w:rsidRPr="00111AEC">
        <w:rPr>
          <w:b/>
          <w:bCs/>
        </w:rPr>
        <w:t>Technical Challenges</w:t>
      </w:r>
      <w:r w:rsidRPr="00111AEC">
        <w:t>: Initial challenges included setting up a reliable data flow between the frontend and backend and ensuring accurate tax calculations.</w:t>
      </w:r>
    </w:p>
    <w:p w14:paraId="32553ED8" w14:textId="77777777" w:rsidR="00111AEC" w:rsidRPr="00111AEC" w:rsidRDefault="00111AEC" w:rsidP="00111AEC">
      <w:pPr>
        <w:numPr>
          <w:ilvl w:val="0"/>
          <w:numId w:val="8"/>
        </w:numPr>
      </w:pPr>
      <w:r w:rsidRPr="00111AEC">
        <w:rPr>
          <w:b/>
          <w:bCs/>
        </w:rPr>
        <w:t>Solutions</w:t>
      </w:r>
      <w:r w:rsidRPr="00111AEC">
        <w:t>: These were addressed through iterative testing and employing best practices in software development.</w:t>
      </w:r>
    </w:p>
    <w:p w14:paraId="0B58A835" w14:textId="77777777" w:rsidR="00111AEC" w:rsidRDefault="00111AEC" w:rsidP="00111AEC">
      <w:r w:rsidRPr="00111AEC">
        <w:rPr>
          <w:b/>
          <w:bCs/>
        </w:rPr>
        <w:t>Conclusion</w:t>
      </w:r>
      <w:r w:rsidRPr="00111AEC">
        <w:t xml:space="preserve"> The Tax Filing Expert System represents a significant advancement in simplifying tax preparation for Canadian taxpayers. It combines technological innovation with practical functionality to deliver a system that not only meets but exceeds user expectations in terms of ease of use and reliability.</w:t>
      </w:r>
    </w:p>
    <w:p w14:paraId="1D9A7A34" w14:textId="77777777" w:rsidR="00F93D97" w:rsidRDefault="00F93D97" w:rsidP="00111AEC"/>
    <w:p w14:paraId="5084CAD0" w14:textId="17A5269B" w:rsidR="00F93D97" w:rsidRDefault="00F93D97" w:rsidP="00111AEC">
      <w:r w:rsidRPr="00F93D97">
        <w:rPr>
          <w:noProof/>
        </w:rPr>
        <w:lastRenderedPageBreak/>
        <w:drawing>
          <wp:inline distT="0" distB="0" distL="0" distR="0" wp14:anchorId="35C6BE55" wp14:editId="141E177F">
            <wp:extent cx="5731510" cy="2976245"/>
            <wp:effectExtent l="0" t="0" r="2540" b="0"/>
            <wp:docPr id="410866375" name="Picture 1" descr="A screenshot of a tax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866375" name="Picture 1" descr="A screenshot of a tax calculator&#10;&#10;Description automatically generated"/>
                    <pic:cNvPicPr/>
                  </pic:nvPicPr>
                  <pic:blipFill>
                    <a:blip r:embed="rId7"/>
                    <a:stretch>
                      <a:fillRect/>
                    </a:stretch>
                  </pic:blipFill>
                  <pic:spPr>
                    <a:xfrm>
                      <a:off x="0" y="0"/>
                      <a:ext cx="5731510" cy="2976245"/>
                    </a:xfrm>
                    <a:prstGeom prst="rect">
                      <a:avLst/>
                    </a:prstGeom>
                  </pic:spPr>
                </pic:pic>
              </a:graphicData>
            </a:graphic>
          </wp:inline>
        </w:drawing>
      </w:r>
    </w:p>
    <w:p w14:paraId="558A07E8" w14:textId="77777777" w:rsidR="00F93D97" w:rsidRDefault="00F93D97" w:rsidP="00111AEC"/>
    <w:p w14:paraId="57F1A9B3" w14:textId="2D0F5B93" w:rsidR="00F93D97" w:rsidRPr="00111AEC" w:rsidRDefault="00F93D97" w:rsidP="00111AEC">
      <w:r w:rsidRPr="00F93D97">
        <w:rPr>
          <w:noProof/>
        </w:rPr>
        <w:drawing>
          <wp:inline distT="0" distB="0" distL="0" distR="0" wp14:anchorId="4138D87D" wp14:editId="0A0EB36C">
            <wp:extent cx="5731510" cy="3261995"/>
            <wp:effectExtent l="0" t="0" r="2540" b="0"/>
            <wp:docPr id="1441943933" name="Picture 1" descr="A screenshot of a tax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943933" name="Picture 1" descr="A screenshot of a tax calculator&#10;&#10;Description automatically generated"/>
                    <pic:cNvPicPr/>
                  </pic:nvPicPr>
                  <pic:blipFill>
                    <a:blip r:embed="rId8"/>
                    <a:stretch>
                      <a:fillRect/>
                    </a:stretch>
                  </pic:blipFill>
                  <pic:spPr>
                    <a:xfrm>
                      <a:off x="0" y="0"/>
                      <a:ext cx="5731510" cy="3261995"/>
                    </a:xfrm>
                    <a:prstGeom prst="rect">
                      <a:avLst/>
                    </a:prstGeom>
                  </pic:spPr>
                </pic:pic>
              </a:graphicData>
            </a:graphic>
          </wp:inline>
        </w:drawing>
      </w:r>
    </w:p>
    <w:p w14:paraId="7D975E38" w14:textId="77777777" w:rsidR="00A8014A" w:rsidRDefault="00A8014A"/>
    <w:sectPr w:rsidR="00A801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4A34"/>
    <w:multiLevelType w:val="multilevel"/>
    <w:tmpl w:val="F6887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593A51"/>
    <w:multiLevelType w:val="multilevel"/>
    <w:tmpl w:val="EE9EE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075CA3"/>
    <w:multiLevelType w:val="multilevel"/>
    <w:tmpl w:val="3B963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EE622E"/>
    <w:multiLevelType w:val="multilevel"/>
    <w:tmpl w:val="A4EEB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8A42DF"/>
    <w:multiLevelType w:val="multilevel"/>
    <w:tmpl w:val="37B0A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0253EB"/>
    <w:multiLevelType w:val="multilevel"/>
    <w:tmpl w:val="324CE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5437CB6"/>
    <w:multiLevelType w:val="multilevel"/>
    <w:tmpl w:val="2A94B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F706E67"/>
    <w:multiLevelType w:val="multilevel"/>
    <w:tmpl w:val="5164C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35221718">
    <w:abstractNumId w:val="2"/>
  </w:num>
  <w:num w:numId="2" w16cid:durableId="955673081">
    <w:abstractNumId w:val="5"/>
  </w:num>
  <w:num w:numId="3" w16cid:durableId="1542548536">
    <w:abstractNumId w:val="3"/>
  </w:num>
  <w:num w:numId="4" w16cid:durableId="2047564992">
    <w:abstractNumId w:val="6"/>
  </w:num>
  <w:num w:numId="5" w16cid:durableId="1680037117">
    <w:abstractNumId w:val="0"/>
  </w:num>
  <w:num w:numId="6" w16cid:durableId="80881969">
    <w:abstractNumId w:val="4"/>
  </w:num>
  <w:num w:numId="7" w16cid:durableId="857623139">
    <w:abstractNumId w:val="7"/>
  </w:num>
  <w:num w:numId="8" w16cid:durableId="11238129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AEC"/>
    <w:rsid w:val="00111AEC"/>
    <w:rsid w:val="001613F9"/>
    <w:rsid w:val="003B4CF1"/>
    <w:rsid w:val="00A8014A"/>
    <w:rsid w:val="00B24FC0"/>
    <w:rsid w:val="00DC639E"/>
    <w:rsid w:val="00F93D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A3142"/>
  <w15:chartTrackingRefBased/>
  <w15:docId w15:val="{769FC682-6AA5-4C23-998F-89D954346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1A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1A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1A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1A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1A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1A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1A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1A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1A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A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1A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1A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1A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1A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1A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1A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1A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1AEC"/>
    <w:rPr>
      <w:rFonts w:eastAsiaTheme="majorEastAsia" w:cstheme="majorBidi"/>
      <w:color w:val="272727" w:themeColor="text1" w:themeTint="D8"/>
    </w:rPr>
  </w:style>
  <w:style w:type="paragraph" w:styleId="Title">
    <w:name w:val="Title"/>
    <w:basedOn w:val="Normal"/>
    <w:next w:val="Normal"/>
    <w:link w:val="TitleChar"/>
    <w:uiPriority w:val="10"/>
    <w:qFormat/>
    <w:rsid w:val="00111A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1A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1A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1A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1AEC"/>
    <w:pPr>
      <w:spacing w:before="160"/>
      <w:jc w:val="center"/>
    </w:pPr>
    <w:rPr>
      <w:i/>
      <w:iCs/>
      <w:color w:val="404040" w:themeColor="text1" w:themeTint="BF"/>
    </w:rPr>
  </w:style>
  <w:style w:type="character" w:customStyle="1" w:styleId="QuoteChar">
    <w:name w:val="Quote Char"/>
    <w:basedOn w:val="DefaultParagraphFont"/>
    <w:link w:val="Quote"/>
    <w:uiPriority w:val="29"/>
    <w:rsid w:val="00111AEC"/>
    <w:rPr>
      <w:i/>
      <w:iCs/>
      <w:color w:val="404040" w:themeColor="text1" w:themeTint="BF"/>
    </w:rPr>
  </w:style>
  <w:style w:type="paragraph" w:styleId="ListParagraph">
    <w:name w:val="List Paragraph"/>
    <w:basedOn w:val="Normal"/>
    <w:uiPriority w:val="34"/>
    <w:qFormat/>
    <w:rsid w:val="00111AEC"/>
    <w:pPr>
      <w:ind w:left="720"/>
      <w:contextualSpacing/>
    </w:pPr>
  </w:style>
  <w:style w:type="character" w:styleId="IntenseEmphasis">
    <w:name w:val="Intense Emphasis"/>
    <w:basedOn w:val="DefaultParagraphFont"/>
    <w:uiPriority w:val="21"/>
    <w:qFormat/>
    <w:rsid w:val="00111AEC"/>
    <w:rPr>
      <w:i/>
      <w:iCs/>
      <w:color w:val="0F4761" w:themeColor="accent1" w:themeShade="BF"/>
    </w:rPr>
  </w:style>
  <w:style w:type="paragraph" w:styleId="IntenseQuote">
    <w:name w:val="Intense Quote"/>
    <w:basedOn w:val="Normal"/>
    <w:next w:val="Normal"/>
    <w:link w:val="IntenseQuoteChar"/>
    <w:uiPriority w:val="30"/>
    <w:qFormat/>
    <w:rsid w:val="00111A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1AEC"/>
    <w:rPr>
      <w:i/>
      <w:iCs/>
      <w:color w:val="0F4761" w:themeColor="accent1" w:themeShade="BF"/>
    </w:rPr>
  </w:style>
  <w:style w:type="character" w:styleId="IntenseReference">
    <w:name w:val="Intense Reference"/>
    <w:basedOn w:val="DefaultParagraphFont"/>
    <w:uiPriority w:val="32"/>
    <w:qFormat/>
    <w:rsid w:val="00111AEC"/>
    <w:rPr>
      <w:b/>
      <w:bCs/>
      <w:smallCaps/>
      <w:color w:val="0F4761" w:themeColor="accent1" w:themeShade="BF"/>
      <w:spacing w:val="5"/>
    </w:rPr>
  </w:style>
  <w:style w:type="character" w:styleId="Hyperlink">
    <w:name w:val="Hyperlink"/>
    <w:basedOn w:val="DefaultParagraphFont"/>
    <w:uiPriority w:val="99"/>
    <w:semiHidden/>
    <w:unhideWhenUsed/>
    <w:rsid w:val="003B4C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125392">
      <w:bodyDiv w:val="1"/>
      <w:marLeft w:val="0"/>
      <w:marRight w:val="0"/>
      <w:marTop w:val="0"/>
      <w:marBottom w:val="0"/>
      <w:divBdr>
        <w:top w:val="none" w:sz="0" w:space="0" w:color="auto"/>
        <w:left w:val="none" w:sz="0" w:space="0" w:color="auto"/>
        <w:bottom w:val="none" w:sz="0" w:space="0" w:color="auto"/>
        <w:right w:val="none" w:sz="0" w:space="0" w:color="auto"/>
      </w:divBdr>
    </w:div>
    <w:div w:id="2068911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xcalc-79a85ba022a5.herokuapp.com/" TargetMode="External"/><Relationship Id="rId5" Type="http://schemas.openxmlformats.org/officeDocument/2006/relationships/hyperlink" Target="https://github.com/SurenderReddyErigela/TaxCalculato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538</Words>
  <Characters>3070</Characters>
  <Application>Microsoft Office Word</Application>
  <DocSecurity>0</DocSecurity>
  <Lines>25</Lines>
  <Paragraphs>7</Paragraphs>
  <ScaleCrop>false</ScaleCrop>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surender reddy erigela</dc:creator>
  <cp:keywords/>
  <dc:description/>
  <cp:lastModifiedBy>surender reddy erigela</cp:lastModifiedBy>
  <cp:revision>6</cp:revision>
  <dcterms:created xsi:type="dcterms:W3CDTF">2024-04-19T22:12:00Z</dcterms:created>
  <dcterms:modified xsi:type="dcterms:W3CDTF">2024-04-19T22:17:00Z</dcterms:modified>
</cp:coreProperties>
</file>