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w:t>
      </w:r>
      <w:r>
        <w:t xml:space="preserve"> </w:t>
      </w:r>
      <w:r>
        <w:t xml:space="preserve">Technology</w:t>
      </w:r>
      <w:r>
        <w:t xml:space="preserve"> </w:t>
      </w:r>
      <w:r>
        <w:t xml:space="preserve">Law</w:t>
      </w:r>
      <w:r>
        <w:t xml:space="preserve"> </w:t>
      </w:r>
      <w:r>
        <w:t xml:space="preserve">(IP61021)</w:t>
      </w:r>
    </w:p>
    <w:p>
      <w:pPr>
        <w:pStyle w:val="Subtitle"/>
      </w:pPr>
      <w:r>
        <w:t xml:space="preserve">Exam</w:t>
      </w:r>
      <w:r>
        <w:t xml:space="preserve"> </w:t>
      </w:r>
      <w:r>
        <w:t xml:space="preserve">Notes</w:t>
      </w:r>
      <w:r>
        <w:t xml:space="preserve"> </w:t>
      </w:r>
      <w:r>
        <w:t xml:space="preserve">—</w:t>
      </w:r>
      <w:r>
        <w:t xml:space="preserve"> </w:t>
      </w:r>
      <w:r>
        <w:t xml:space="preserve">Based</w:t>
      </w:r>
      <w:r>
        <w:t xml:space="preserve"> </w:t>
      </w:r>
      <w:r>
        <w:t xml:space="preserve">on</w:t>
      </w:r>
      <w:r>
        <w:t xml:space="preserve"> </w:t>
      </w:r>
      <w:r>
        <w:t xml:space="preserve">the</w:t>
      </w:r>
      <w:r>
        <w:t xml:space="preserve"> </w:t>
      </w:r>
      <w:r>
        <w:t xml:space="preserve">Class</w:t>
      </w:r>
      <w:r>
        <w:t xml:space="preserve"> </w:t>
      </w:r>
      <w:r>
        <w:t xml:space="preserve">PPTs</w:t>
      </w:r>
    </w:p>
    <w:p>
      <w:pPr>
        <w:pStyle w:val="Author"/>
      </w:pPr>
      <w:r>
        <w:t xml:space="preserve">RGSoIPL,</w:t>
      </w:r>
      <w:r>
        <w:t xml:space="preserve"> </w:t>
      </w:r>
      <w:r>
        <w:t xml:space="preserve">IIT</w:t>
      </w:r>
      <w:r>
        <w:t xml:space="preserve"> </w:t>
      </w:r>
      <w:r>
        <w:t xml:space="preserve">Kharagpur</w:t>
      </w:r>
      <w:r>
        <w:t xml:space="preserve"> </w:t>
      </w:r>
      <w:r>
        <w:t xml:space="preserve">·</w:t>
      </w:r>
      <w:r>
        <w:t xml:space="preserve"> </w:t>
      </w:r>
      <w:r>
        <w:t xml:space="preserve">Dr. Balraj</w:t>
      </w:r>
      <w:r>
        <w:t xml:space="preserve"> </w:t>
      </w:r>
      <w:r>
        <w:t xml:space="preserve">K</w:t>
      </w:r>
      <w:r>
        <w:t xml:space="preserve"> </w:t>
      </w:r>
      <w:r>
        <w:t xml:space="preserve">Sidhu</w:t>
      </w:r>
    </w:p>
    <w:bookmarkStart w:id="23" w:name="about-these-notes"/>
    <w:p>
      <w:pPr>
        <w:pStyle w:val="Heading1"/>
      </w:pPr>
      <w:r>
        <w:t xml:space="preserve">ABOUT THESE NOTES</w:t>
      </w:r>
    </w:p>
    <w:bookmarkStart w:id="20" w:name="X7d633428dae4a6ffc264c29587226247bf7753e"/>
    <w:p>
      <w:pPr>
        <w:pStyle w:val="Heading3"/>
      </w:pPr>
      <w:r>
        <w:t xml:space="preserve">How the five modules connect — read this first</w:t>
      </w:r>
    </w:p>
    <w:p>
      <w:pPr>
        <w:pStyle w:val="SourceCode"/>
      </w:pPr>
      <w:r>
        <w:rPr>
          <w:rStyle w:val="VerbatimChar"/>
        </w:rPr>
        <w:t xml:space="preserve">                 SOMEONE POSTS SOMETHING ONLINE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IS THE CONTENT ITSELF LAWFUL?          IS THE PLATFORM LIABLE FOR IT?</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MODULE 3        MODULE 5            MODULE 2              Who can order</w:t>
      </w:r>
      <w:r>
        <w:br/>
      </w:r>
      <w:r>
        <w:rPr>
          <w:rStyle w:val="VerbatimChar"/>
        </w:rPr>
        <w:t xml:space="preserve">CYBER-SPEECH    SGI / DEEPFAKE      s.79 SAFE HARBOUR     it removed?</w:t>
      </w:r>
      <w:r>
        <w:br/>
      </w:r>
      <w:r>
        <w:rPr>
          <w:rStyle w:val="VerbatimChar"/>
        </w:rPr>
        <w:t xml:space="preserve">                                                                │</w:t>
      </w:r>
      <w:r>
        <w:br/>
      </w:r>
      <w:r>
        <w:rPr>
          <w:rStyle w:val="VerbatimChar"/>
        </w:rPr>
        <w:t xml:space="preserve">Art.19(1)(a)    Rule 2(1)(wa)       79(2): (a) OR (b)     s.69A = POWER</w:t>
      </w:r>
      <w:r>
        <w:br/>
      </w:r>
      <w:r>
        <w:rPr>
          <w:rStyle w:val="VerbatimChar"/>
        </w:rPr>
        <w:t xml:space="preserve">   protected?   Is it SGI?                  + (c) always  s.79(3)(b)</w:t>
      </w:r>
      <w:r>
        <w:br/>
      </w:r>
      <w:r>
        <w:rPr>
          <w:rStyle w:val="VerbatimChar"/>
        </w:rPr>
        <w:t xml:space="preserve">Art.19(2)       ├─ lawful → LABEL   79(3): (a) active?      = CONDITION</w:t>
      </w:r>
      <w:r>
        <w:br/>
      </w:r>
      <w:r>
        <w:rPr>
          <w:rStyle w:val="VerbatimChar"/>
        </w:rPr>
        <w:t xml:space="preserve">   8 grounds    └─ unlawful→REMOVE         (b) knowledge?         │</w:t>
      </w:r>
      <w:r>
        <w:br/>
      </w:r>
      <w:r>
        <w:rPr>
          <w:rStyle w:val="VerbatimChar"/>
        </w:rPr>
        <w:t xml:space="preserve">Shreya Singhal                             │                      ▼</w:t>
      </w:r>
      <w:r>
        <w:br/>
      </w:r>
      <w:r>
        <w:rPr>
          <w:rStyle w:val="VerbatimChar"/>
        </w:rPr>
        <w:t xml:space="preserve">= incitement                        Rule 7 → IMMUNITY GONE   If the target is</w:t>
      </w:r>
      <w:r>
        <w:br/>
      </w:r>
      <w:r>
        <w:rPr>
          <w:rStyle w:val="VerbatimChar"/>
        </w:rPr>
        <w:t xml:space="preserve">   line                                                      CRITICAL</w:t>
      </w:r>
      <w:r>
        <w:br/>
      </w:r>
      <w:r>
        <w:rPr>
          <w:rStyle w:val="VerbatimChar"/>
        </w:rPr>
        <w:t xml:space="preserve">                                                             INFRASTRUCTURE</w:t>
      </w:r>
      <w:r>
        <w:br/>
      </w:r>
      <w:r>
        <w:rPr>
          <w:rStyle w:val="VerbatimChar"/>
        </w:rPr>
        <w:t xml:space="preserve">                                                                  │</w:t>
      </w:r>
      <w:r>
        <w:br/>
      </w:r>
      <w:r>
        <w:rPr>
          <w:rStyle w:val="VerbatimChar"/>
        </w:rPr>
        <w:t xml:space="preserve">                                                                  ▼</w:t>
      </w:r>
      <w:r>
        <w:br/>
      </w:r>
      <w:r>
        <w:rPr>
          <w:rStyle w:val="VerbatimChar"/>
        </w:rPr>
        <w:t xml:space="preserve">                                                             MODULE 4</w:t>
      </w:r>
      <w:r>
        <w:br/>
      </w:r>
      <w:r>
        <w:rPr>
          <w:rStyle w:val="VerbatimChar"/>
        </w:rPr>
        <w:t xml:space="preserve">                                                             s.70 protected system</w:t>
      </w:r>
      <w:r>
        <w:br/>
      </w:r>
      <w:r>
        <w:rPr>
          <w:rStyle w:val="VerbatimChar"/>
        </w:rPr>
        <w:t xml:space="preserve">                                                             s.70A NCIIPC</w:t>
      </w:r>
      <w:r>
        <w:br/>
      </w:r>
      <w:r>
        <w:rPr>
          <w:rStyle w:val="VerbatimChar"/>
        </w:rPr>
        <w:t xml:space="preserve">                                                             s.70B CERT-In</w:t>
      </w:r>
      <w:r>
        <w:br/>
      </w:r>
      <w:r>
        <w:br/>
      </w:r>
      <w:r>
        <w:rPr>
          <w:rStyle w:val="VerbatimChar"/>
        </w:rPr>
        <w:t xml:space="preserve">  ┌──────────────────────────────────────────────────────────────────┐</w:t>
      </w:r>
      <w:r>
        <w:br/>
      </w:r>
      <w:r>
        <w:rPr>
          <w:rStyle w:val="VerbatimChar"/>
        </w:rPr>
        <w:t xml:space="preserve">  │ MODULE 1 sits UNDERNEATH all of it and answers three questions:  │</w:t>
      </w:r>
      <w:r>
        <w:br/>
      </w:r>
      <w:r>
        <w:rPr>
          <w:rStyle w:val="VerbatimChar"/>
        </w:rPr>
        <w:t xml:space="preserve">  │  • WHAT is it?        definitions — s.2(1)                       │</w:t>
      </w:r>
      <w:r>
        <w:br/>
      </w:r>
      <w:r>
        <w:rPr>
          <w:rStyle w:val="VerbatimChar"/>
        </w:rPr>
        <w:t xml:space="preserve">  │  • Does Indian law reach it?   s.1(2) + s.75                     │</w:t>
      </w:r>
      <w:r>
        <w:br/>
      </w:r>
      <w:r>
        <w:rPr>
          <w:rStyle w:val="VerbatimChar"/>
        </w:rPr>
        <w:t xml:space="preserve">  │  • Is the electronic form valid?  s.3 / s.3A                     │</w:t>
      </w:r>
      <w:r>
        <w:br/>
      </w:r>
      <w:r>
        <w:rPr>
          <w:rStyle w:val="VerbatimChar"/>
        </w:rPr>
        <w:t xml:space="preserve">  └──────────────────────────────────────────────────────────────────┘</w:t>
      </w:r>
    </w:p>
    <w:bookmarkEnd w:id="20"/>
    <w:bookmarkStart w:id="21" w:name="Xeb5bfba7b051596ea4bd400cedaca9fad2cf8c5"/>
    <w:p>
      <w:pPr>
        <w:pStyle w:val="Heading3"/>
      </w:pPr>
      <w:r>
        <w:t xml:space="preserve">One case, three modules — how</w:t>
      </w:r>
      <w:r>
        <w:t xml:space="preserve"> </w:t>
      </w:r>
      <w:r>
        <w:rPr>
          <w:iCs/>
          <w:i/>
        </w:rPr>
        <w:t xml:space="preserve">Shreya Singhal</w:t>
      </w:r>
      <w:r>
        <w:t xml:space="preserve"> </w:t>
      </w:r>
      <w:r>
        <w:t xml:space="preserve">ties the course together</w:t>
      </w:r>
    </w:p>
    <w:p>
      <w:pPr>
        <w:pStyle w:val="SourceCode"/>
      </w:pPr>
      <w:r>
        <w:rPr>
          <w:rStyle w:val="VerbatimChar"/>
        </w:rPr>
        <w:t xml:space="preserve">            SHREYA SINGHAL v. UNION OF INDIA (2015)</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s.66A        s.69A         s.79(3)(b)      Rule 3(4) 2011</w:t>
      </w:r>
      <w:r>
        <w:br/>
      </w:r>
      <w:r>
        <w:rPr>
          <w:rStyle w:val="VerbatimChar"/>
        </w:rPr>
        <w:t xml:space="preserve">  STRUCK      UPHELD          READ DOWN         READ DOWN</w:t>
      </w:r>
      <w:r>
        <w:br/>
      </w:r>
      <w:r>
        <w:rPr>
          <w:rStyle w:val="VerbatimChar"/>
        </w:rPr>
        <w:t xml:space="preserve">   DOWN          │                │                 │</w:t>
      </w:r>
      <w:r>
        <w:br/>
      </w:r>
      <w:r>
        <w:rPr>
          <w:rStyle w:val="VerbatimChar"/>
        </w:rPr>
        <w:t xml:space="preserve">     │           │                └────────┬────────┘</w:t>
      </w:r>
      <w:r>
        <w:br/>
      </w:r>
      <w:r>
        <w:rPr>
          <w:rStyle w:val="VerbatimChar"/>
        </w:rPr>
        <w:t xml:space="preserve">     ▼           ▼                         ▼</w:t>
      </w:r>
      <w:r>
        <w:br/>
      </w:r>
      <w:r>
        <w:rPr>
          <w:rStyle w:val="VerbatimChar"/>
        </w:rPr>
        <w:t xml:space="preserve">  MODULE 3    MODULE 2 &amp; 3             MODULE 2</w:t>
      </w:r>
      <w:r>
        <w:br/>
      </w:r>
      <w:r>
        <w:rPr>
          <w:rStyle w:val="VerbatimChar"/>
        </w:rPr>
        <w:t xml:space="preserve">  speech      blocking power        actual knowledge</w:t>
      </w:r>
      <w:r>
        <w:br/>
      </w:r>
      <w:r>
        <w:br/>
      </w:r>
      <w:r>
        <w:rPr>
          <w:rStyle w:val="VerbatimChar"/>
        </w:rPr>
        <w:t xml:space="preserve">     ONE IDEA RUNS THROUGH ALL FOUR:</w:t>
      </w:r>
      <w:r>
        <w:br/>
      </w:r>
      <w:r>
        <w:rPr>
          <w:rStyle w:val="VerbatimChar"/>
        </w:rPr>
        <w:t xml:space="preserve">     the STATE — a court or an authorised agency — decides what</w:t>
      </w:r>
      <w:r>
        <w:br/>
      </w:r>
      <w:r>
        <w:rPr>
          <w:rStyle w:val="VerbatimChar"/>
        </w:rPr>
        <w:t xml:space="preserve">     comes down. Not a private complainant, and not the platform.</w:t>
      </w:r>
    </w:p>
    <w:bookmarkEnd w:id="21"/>
    <w:bookmarkStart w:id="22" w:name="which-case-answers-which-question"/>
    <w:p>
      <w:pPr>
        <w:pStyle w:val="Heading3"/>
      </w:pPr>
      <w:r>
        <w:t xml:space="preserve">Which case answers which question</w:t>
      </w:r>
    </w:p>
    <w:p>
      <w:pPr>
        <w:pStyle w:val="SourceCode"/>
      </w:pPr>
      <w:r>
        <w:rPr>
          <w:rStyle w:val="VerbatimChar"/>
        </w:rPr>
        <w:t xml:space="preserve">  "Is the platform an ACTIVE PARTICIPANT?"   → Christian Louboutin (26 acts)</w:t>
      </w:r>
      <w:r>
        <w:br/>
      </w:r>
      <w:r>
        <w:rPr>
          <w:rStyle w:val="VerbatimChar"/>
        </w:rPr>
        <w:t xml:space="preserve">  "Was the NOTICE good enough?"              → MySpace DB (URL-specific)</w:t>
      </w:r>
      <w:r>
        <w:br/>
      </w:r>
      <w:r>
        <w:rPr>
          <w:rStyle w:val="VerbatimChar"/>
        </w:rPr>
        <w:t xml:space="preserve">  "Must it SCREEN IN ADVANCE?"               → Kent RO (no — facilitator)</w:t>
      </w:r>
      <w:r>
        <w:br/>
      </w:r>
      <w:r>
        <w:rPr>
          <w:rStyle w:val="VerbatimChar"/>
        </w:rPr>
        <w:t xml:space="preserve">  "Did it have ACTUAL KNOWLEDGE?"            → Shreya Singhal (court/Govt)</w:t>
      </w:r>
      <w:r>
        <w:br/>
      </w:r>
      <w:r>
        <w:rPr>
          <w:rStyle w:val="VerbatimChar"/>
        </w:rPr>
        <w:t xml:space="preserve">  "Was it PART OF the crime?"                → Sanjay Kedia (façade)</w:t>
      </w:r>
      <w:r>
        <w:br/>
      </w:r>
      <w:r>
        <w:rPr>
          <w:rStyle w:val="VerbatimChar"/>
        </w:rPr>
        <w:t xml:space="preserve">  "Can a DIRECTOR be tried alone?"           → Avnish Bajaj (company first)</w:t>
      </w:r>
      <w:r>
        <w:br/>
      </w:r>
      <w:r>
        <w:rPr>
          <w:rStyle w:val="VerbatimChar"/>
        </w:rPr>
        <w:t xml:space="preserve">  "IT Act or IPC?"                           → Sharat Babu Digumarti (special law)</w:t>
      </w:r>
      <w:r>
        <w:br/>
      </w:r>
      <w:r>
        <w:rPr>
          <w:rStyle w:val="VerbatimChar"/>
        </w:rPr>
        <w:t xml:space="preserve">  "Can we get the USER'S IDENTITY?"          → Neetu Singh (sealed cover)</w:t>
      </w:r>
      <w:r>
        <w:br/>
      </w:r>
      <w:r>
        <w:rPr>
          <w:rStyle w:val="VerbatimChar"/>
        </w:rPr>
        <w:t xml:space="preserve">  "Can India order a GLOBAL takedown?"       → Swami Ramdev (if uploaded here)</w:t>
      </w:r>
      <w:r>
        <w:br/>
      </w:r>
      <w:r>
        <w:rPr>
          <w:rStyle w:val="VerbatimChar"/>
        </w:rPr>
        <w:t xml:space="preserve">  "Is the BLOCKING ORDER valid?"             → X Corp · Telegram (69A + proportionality)</w:t>
      </w:r>
      <w:r>
        <w:br/>
      </w:r>
      <w:r>
        <w:rPr>
          <w:rStyle w:val="VerbatimChar"/>
        </w:rPr>
        <w:t xml:space="preserve">  "Can a court CREATE a hate speech offence?"→ Ashwini Kumar Upadhyay (no)</w:t>
      </w:r>
      <w:r>
        <w:br/>
      </w:r>
      <w:r>
        <w:rPr>
          <w:rStyle w:val="VerbatimChar"/>
        </w:rPr>
        <w:t xml:space="preserve">  "Can 'false' alone justify censorship?"    → Kunal Kamra (no)</w:t>
      </w:r>
    </w:p>
    <w:p>
      <w:pPr>
        <w:pStyle w:val="FirstParagraph"/>
      </w:pPr>
      <w:r>
        <w:t xml:space="preserve">These notes follow your six PPTs. Only exam-relevant content is kept.</w:t>
      </w:r>
    </w:p>
    <w:p>
      <w:pPr>
        <w:pStyle w:val="BodyText"/>
      </w:pPr>
      <w:r>
        <w:rPr>
          <w:bCs/>
          <w:b/>
        </w:rPr>
        <w:t xml:space="preserve">Your exam: 30 marks.</w:t>
      </w:r>
      <w:r>
        <w:t xml:space="preserve"> </w:t>
      </w:r>
      <w:r>
        <w:t xml:space="preserve">Either</w:t>
      </w:r>
      <w:r>
        <w:t xml:space="preserve"> </w:t>
      </w:r>
      <w:r>
        <w:rPr>
          <w:bCs/>
          <w:b/>
        </w:rPr>
        <w:t xml:space="preserve">3 questions of 10 marks</w:t>
      </w:r>
      <w:r>
        <w:t xml:space="preserve"> </w:t>
      </w:r>
      <w:r>
        <w:t xml:space="preserve">or</w:t>
      </w:r>
      <w:r>
        <w:t xml:space="preserve"> </w:t>
      </w:r>
      <w:r>
        <w:rPr>
          <w:bCs/>
          <w:b/>
        </w:rPr>
        <w:t xml:space="preserve">6 questions of 5 marks</w:t>
      </w:r>
      <w:r>
        <w:t xml:space="preserve">.</w:t>
      </w:r>
    </w:p>
    <w:p>
      <w:pPr>
        <w:pStyle w:val="BodyText"/>
      </w:pPr>
      <w:r>
        <w:rPr>
          <w:bCs/>
          <w:b/>
        </w:rPr>
        <w:t xml:space="preserve">The teacher’s instruction:</w:t>
      </w:r>
      <w:r>
        <w:t xml:space="preserve"> </w:t>
      </w:r>
      <w:r>
        <w:t xml:space="preserve">do not write general answers. Name the</w:t>
      </w:r>
      <w:r>
        <w:t xml:space="preserve"> </w:t>
      </w:r>
      <w:r>
        <w:rPr>
          <w:bCs/>
          <w:b/>
        </w:rPr>
        <w:t xml:space="preserve">section or rule</w:t>
      </w:r>
      <w:r>
        <w:t xml:space="preserve">, name the</w:t>
      </w:r>
      <w:r>
        <w:t xml:space="preserve"> </w:t>
      </w:r>
      <w:r>
        <w:rPr>
          <w:bCs/>
          <w:b/>
        </w:rPr>
        <w:t xml:space="preserve">issue</w:t>
      </w:r>
      <w:r>
        <w:t xml:space="preserve">, and support it with a</w:t>
      </w:r>
      <w:r>
        <w:t xml:space="preserve"> </w:t>
      </w:r>
      <w:r>
        <w:rPr>
          <w:bCs/>
          <w:b/>
        </w:rPr>
        <w:t xml:space="preserve">case</w:t>
      </w:r>
      <w:r>
        <w:t xml:space="preserve">.</w:t>
      </w:r>
    </w:p>
    <w:p>
      <w:pPr>
        <w:pStyle w:val="BodyText"/>
      </w:pPr>
      <w:r>
        <w:rPr>
          <w:bCs/>
          <w:b/>
        </w:rPr>
        <w:t xml:space="preserve">Part 6 at the end gives you 20 likely problem questions with answer skeletons.</w:t>
      </w:r>
      <w:r>
        <w:t xml:space="preserve"> </w:t>
      </w:r>
      <w:r>
        <w:t xml:space="preserve">Start your revision there and work backwards.</w:t>
      </w:r>
    </w:p>
    <w:bookmarkEnd w:id="22"/>
    <w:bookmarkEnd w:id="23"/>
    <w:bookmarkStart w:id="24" w:name="contents"/>
    <w:p>
      <w:pPr>
        <w:pStyle w:val="Heading1"/>
      </w:pPr>
      <w:r>
        <w:t xml:space="preserve">CONTENTS</w:t>
      </w:r>
    </w:p>
    <w:p>
      <w:pPr>
        <w:pStyle w:val="FirstParagraph"/>
      </w:pPr>
      <w:r>
        <w:rPr>
          <w:bCs/>
          <w:b/>
        </w:rPr>
        <w:t xml:space="preserve">MODULE 1 — THE IT ACT 2000: AN INTRODUCTION</w:t>
      </w:r>
    </w:p>
    <w:p>
      <w:pPr>
        <w:numPr>
          <w:ilvl w:val="0"/>
          <w:numId w:val="1001"/>
        </w:numPr>
        <w:pStyle w:val="Compact"/>
      </w:pPr>
    </w:p>
    <w:p>
      <w:pPr>
        <w:numPr>
          <w:ilvl w:val="1"/>
          <w:numId w:val="1002"/>
        </w:numPr>
        <w:pStyle w:val="Compact"/>
      </w:pPr>
      <w:r>
        <w:t xml:space="preserve">Why the Act was made</w:t>
      </w:r>
    </w:p>
    <w:p>
      <w:pPr>
        <w:numPr>
          <w:ilvl w:val="0"/>
          <w:numId w:val="1001"/>
        </w:numPr>
        <w:pStyle w:val="Compact"/>
      </w:pPr>
    </w:p>
    <w:p>
      <w:pPr>
        <w:numPr>
          <w:ilvl w:val="1"/>
          <w:numId w:val="1003"/>
        </w:numPr>
        <w:pStyle w:val="Compact"/>
      </w:pPr>
      <w:r>
        <w:t xml:space="preserve">The Legal Basis — UNCITRAL MLEC</w:t>
      </w:r>
    </w:p>
    <w:p>
      <w:pPr>
        <w:numPr>
          <w:ilvl w:val="0"/>
          <w:numId w:val="1001"/>
        </w:numPr>
        <w:pStyle w:val="Compact"/>
      </w:pPr>
    </w:p>
    <w:p>
      <w:pPr>
        <w:numPr>
          <w:ilvl w:val="1"/>
          <w:numId w:val="1004"/>
        </w:numPr>
        <w:pStyle w:val="Compact"/>
      </w:pPr>
      <w:r>
        <w:t xml:space="preserve">The Preamble — three objects</w:t>
      </w:r>
    </w:p>
    <w:p>
      <w:pPr>
        <w:numPr>
          <w:ilvl w:val="0"/>
          <w:numId w:val="1001"/>
        </w:numPr>
        <w:pStyle w:val="Compact"/>
      </w:pPr>
    </w:p>
    <w:p>
      <w:pPr>
        <w:numPr>
          <w:ilvl w:val="1"/>
          <w:numId w:val="1005"/>
        </w:numPr>
        <w:pStyle w:val="Compact"/>
      </w:pPr>
      <w:r>
        <w:t xml:space="preserve">The Three MLEC Principles ★★</w:t>
      </w:r>
    </w:p>
    <w:p>
      <w:pPr>
        <w:numPr>
          <w:ilvl w:val="0"/>
          <w:numId w:val="1001"/>
        </w:numPr>
        <w:pStyle w:val="Compact"/>
      </w:pPr>
    </w:p>
    <w:p>
      <w:pPr>
        <w:numPr>
          <w:ilvl w:val="1"/>
          <w:numId w:val="1006"/>
        </w:numPr>
        <w:pStyle w:val="Compact"/>
      </w:pPr>
      <w:r>
        <w:t xml:space="preserve">Can the MLEC be used to interpret the Act?</w:t>
      </w:r>
    </w:p>
    <w:p>
      <w:pPr>
        <w:numPr>
          <w:ilvl w:val="0"/>
          <w:numId w:val="1001"/>
        </w:numPr>
        <w:pStyle w:val="Compact"/>
      </w:pPr>
    </w:p>
    <w:p>
      <w:pPr>
        <w:numPr>
          <w:ilvl w:val="1"/>
          <w:numId w:val="1007"/>
        </w:numPr>
        <w:pStyle w:val="Compact"/>
      </w:pPr>
      <w:r>
        <w:t xml:space="preserve">The IT (Amendment) Act 2008 ★</w:t>
      </w:r>
    </w:p>
    <w:p>
      <w:pPr>
        <w:numPr>
          <w:ilvl w:val="0"/>
          <w:numId w:val="1001"/>
        </w:numPr>
        <w:pStyle w:val="Compact"/>
      </w:pPr>
    </w:p>
    <w:p>
      <w:pPr>
        <w:numPr>
          <w:ilvl w:val="1"/>
          <w:numId w:val="1008"/>
        </w:numPr>
        <w:pStyle w:val="Compact"/>
      </w:pPr>
      <w:r>
        <w:t xml:space="preserve">The Rules</w:t>
      </w:r>
    </w:p>
    <w:p>
      <w:pPr>
        <w:numPr>
          <w:ilvl w:val="0"/>
          <w:numId w:val="1001"/>
        </w:numPr>
        <w:pStyle w:val="Compact"/>
      </w:pPr>
    </w:p>
    <w:p>
      <w:pPr>
        <w:numPr>
          <w:ilvl w:val="1"/>
          <w:numId w:val="1009"/>
        </w:numPr>
        <w:pStyle w:val="Compact"/>
      </w:pPr>
      <w:r>
        <w:t xml:space="preserve">Section 1 — Scope ★</w:t>
      </w:r>
    </w:p>
    <w:p>
      <w:pPr>
        <w:numPr>
          <w:ilvl w:val="0"/>
          <w:numId w:val="1001"/>
        </w:numPr>
        <w:pStyle w:val="Compact"/>
      </w:pPr>
    </w:p>
    <w:p>
      <w:pPr>
        <w:numPr>
          <w:ilvl w:val="1"/>
          <w:numId w:val="1010"/>
        </w:numPr>
        <w:pStyle w:val="Compact"/>
      </w:pPr>
      <w:r>
        <w:t xml:space="preserve">Global Injunctions</w:t>
      </w:r>
    </w:p>
    <w:p>
      <w:pPr>
        <w:numPr>
          <w:ilvl w:val="0"/>
          <w:numId w:val="1001"/>
        </w:numPr>
        <w:pStyle w:val="Compact"/>
      </w:pPr>
    </w:p>
    <w:p>
      <w:pPr>
        <w:numPr>
          <w:ilvl w:val="1"/>
          <w:numId w:val="1011"/>
        </w:numPr>
        <w:pStyle w:val="Compact"/>
      </w:pPr>
      <w:r>
        <w:t xml:space="preserve">Definitions — Section 2(1)</w:t>
      </w:r>
    </w:p>
    <w:p>
      <w:pPr>
        <w:pStyle w:val="FirstParagraph"/>
      </w:pPr>
      <w:r>
        <w:rPr>
          <w:bCs/>
          <w:b/>
        </w:rPr>
        <w:t xml:space="preserve">MODULE 2 — LIABILITY OF INTERMEDIARIES</w:t>
      </w:r>
    </w:p>
    <w:p>
      <w:pPr>
        <w:numPr>
          <w:ilvl w:val="0"/>
          <w:numId w:val="1012"/>
        </w:numPr>
        <w:pStyle w:val="Compact"/>
      </w:pPr>
    </w:p>
    <w:p>
      <w:pPr>
        <w:numPr>
          <w:ilvl w:val="1"/>
          <w:numId w:val="1013"/>
        </w:numPr>
        <w:pStyle w:val="Compact"/>
      </w:pPr>
      <w:r>
        <w:t xml:space="preserve">Background — why platforms are regulated</w:t>
      </w:r>
    </w:p>
    <w:p>
      <w:pPr>
        <w:numPr>
          <w:ilvl w:val="0"/>
          <w:numId w:val="1012"/>
        </w:numPr>
        <w:pStyle w:val="Compact"/>
      </w:pPr>
      <w:r>
        <w:t xml:space="preserve">1A. What</w:t>
      </w:r>
      <w:r>
        <w:t xml:space="preserve"> </w:t>
      </w:r>
      <w:r>
        <w:t xml:space="preserve">“</w:t>
      </w:r>
      <w:r>
        <w:t xml:space="preserve">platforms</w:t>
      </w:r>
      <w:r>
        <w:t xml:space="preserve">”</w:t>
      </w:r>
      <w:r>
        <w:t xml:space="preserve"> </w:t>
      </w:r>
      <w:r>
        <w:t xml:space="preserve">are, and the competition problem</w:t>
      </w:r>
      <w:r>
        <w:t xml:space="preserve"> </w:t>
      </w:r>
      <w:r>
        <w:rPr>
          <w:iCs/>
          <w:i/>
        </w:rPr>
        <w:t xml:space="preserve">(slides 3–6)</w:t>
      </w:r>
    </w:p>
    <w:p>
      <w:pPr>
        <w:numPr>
          <w:ilvl w:val="0"/>
          <w:numId w:val="1012"/>
        </w:numPr>
        <w:pStyle w:val="Compact"/>
      </w:pPr>
    </w:p>
    <w:p>
      <w:pPr>
        <w:numPr>
          <w:ilvl w:val="1"/>
          <w:numId w:val="1014"/>
        </w:numPr>
        <w:pStyle w:val="Compact"/>
      </w:pPr>
      <w:r>
        <w:t xml:space="preserve">The origin of safe harbour — two US cases</w:t>
      </w:r>
    </w:p>
    <w:p>
      <w:pPr>
        <w:numPr>
          <w:ilvl w:val="0"/>
          <w:numId w:val="1012"/>
        </w:numPr>
        <w:pStyle w:val="Compact"/>
      </w:pPr>
    </w:p>
    <w:p>
      <w:pPr>
        <w:numPr>
          <w:ilvl w:val="1"/>
          <w:numId w:val="1015"/>
        </w:numPr>
        <w:pStyle w:val="Compact"/>
      </w:pPr>
      <w:r>
        <w:t xml:space="preserve">Models of Intermediary Liability ★★</w:t>
      </w:r>
    </w:p>
    <w:p>
      <w:pPr>
        <w:numPr>
          <w:ilvl w:val="0"/>
          <w:numId w:val="1012"/>
        </w:numPr>
        <w:pStyle w:val="Compact"/>
      </w:pPr>
    </w:p>
    <w:p>
      <w:pPr>
        <w:numPr>
          <w:ilvl w:val="1"/>
          <w:numId w:val="1016"/>
        </w:numPr>
        <w:pStyle w:val="Compact"/>
      </w:pPr>
      <w:r>
        <w:t xml:space="preserve">The four categories of intermediary ★</w:t>
      </w:r>
    </w:p>
    <w:p>
      <w:pPr>
        <w:numPr>
          <w:ilvl w:val="0"/>
          <w:numId w:val="1012"/>
        </w:numPr>
        <w:pStyle w:val="Compact"/>
      </w:pPr>
    </w:p>
    <w:p>
      <w:pPr>
        <w:numPr>
          <w:ilvl w:val="1"/>
          <w:numId w:val="1017"/>
        </w:numPr>
        <w:pStyle w:val="Compact"/>
      </w:pPr>
      <w:r>
        <w:t xml:space="preserve">Section 79 — the old version</w:t>
      </w:r>
    </w:p>
    <w:p>
      <w:pPr>
        <w:numPr>
          <w:ilvl w:val="0"/>
          <w:numId w:val="1012"/>
        </w:numPr>
        <w:pStyle w:val="Compact"/>
      </w:pPr>
    </w:p>
    <w:p>
      <w:pPr>
        <w:numPr>
          <w:ilvl w:val="1"/>
          <w:numId w:val="1018"/>
        </w:numPr>
        <w:pStyle w:val="Compact"/>
      </w:pPr>
      <w:r>
        <w:t xml:space="preserve">Section 79(1) — the new version ★★</w:t>
      </w:r>
    </w:p>
    <w:p>
      <w:pPr>
        <w:numPr>
          <w:ilvl w:val="0"/>
          <w:numId w:val="1012"/>
        </w:numPr>
        <w:pStyle w:val="Compact"/>
      </w:pPr>
    </w:p>
    <w:p>
      <w:pPr>
        <w:numPr>
          <w:ilvl w:val="1"/>
          <w:numId w:val="1019"/>
        </w:numPr>
        <w:pStyle w:val="Compact"/>
      </w:pPr>
      <w:r>
        <w:t xml:space="preserve">Section 79(2) — when the exemption applies ★★</w:t>
      </w:r>
    </w:p>
    <w:p>
      <w:pPr>
        <w:numPr>
          <w:ilvl w:val="0"/>
          <w:numId w:val="1012"/>
        </w:numPr>
        <w:pStyle w:val="Compact"/>
      </w:pPr>
    </w:p>
    <w:p>
      <w:pPr>
        <w:numPr>
          <w:ilvl w:val="1"/>
          <w:numId w:val="1020"/>
        </w:numPr>
        <w:pStyle w:val="Compact"/>
      </w:pPr>
      <w:r>
        <w:t xml:space="preserve">Section 79(3) — when the exemption is LOST ★★</w:t>
      </w:r>
    </w:p>
    <w:p>
      <w:pPr>
        <w:numPr>
          <w:ilvl w:val="0"/>
          <w:numId w:val="1012"/>
        </w:numPr>
        <w:pStyle w:val="Compact"/>
      </w:pPr>
    </w:p>
    <w:p>
      <w:pPr>
        <w:numPr>
          <w:ilvl w:val="1"/>
          <w:numId w:val="1021"/>
        </w:numPr>
        <w:pStyle w:val="Compact"/>
      </w:pPr>
      <w:r>
        <w:rPr>
          <w:iCs/>
          <w:i/>
        </w:rPr>
        <w:t xml:space="preserve">Shreya Singhal</w:t>
      </w:r>
      <w:r>
        <w:t xml:space="preserve"> </w:t>
      </w:r>
      <w:r>
        <w:t xml:space="preserve">— the s.79 holding ★★</w:t>
      </w:r>
    </w:p>
    <w:p>
      <w:pPr>
        <w:numPr>
          <w:ilvl w:val="0"/>
          <w:numId w:val="1012"/>
        </w:numPr>
        <w:pStyle w:val="Compact"/>
      </w:pPr>
    </w:p>
    <w:p>
      <w:pPr>
        <w:numPr>
          <w:ilvl w:val="1"/>
          <w:numId w:val="1022"/>
        </w:numPr>
        <w:pStyle w:val="Compact"/>
      </w:pPr>
      <w:r>
        <w:t xml:space="preserve">Corporate and criminal liability — the Bazee.com cases</w:t>
      </w:r>
    </w:p>
    <w:p>
      <w:pPr>
        <w:numPr>
          <w:ilvl w:val="0"/>
          <w:numId w:val="1012"/>
        </w:numPr>
        <w:pStyle w:val="Compact"/>
      </w:pPr>
    </w:p>
    <w:p>
      <w:pPr>
        <w:numPr>
          <w:ilvl w:val="1"/>
          <w:numId w:val="1023"/>
        </w:numPr>
        <w:pStyle w:val="Compact"/>
      </w:pPr>
      <w:r>
        <w:t xml:space="preserve">“</w:t>
      </w:r>
      <w:r>
        <w:t xml:space="preserve">Actual knowledge</w:t>
      </w:r>
      <w:r>
        <w:t xml:space="preserve">”</w:t>
      </w:r>
      <w:r>
        <w:t xml:space="preserve"> </w:t>
      </w:r>
      <w:r>
        <w:t xml:space="preserve">— the IP cases ★★</w:t>
      </w:r>
    </w:p>
    <w:p>
      <w:pPr>
        <w:numPr>
          <w:ilvl w:val="0"/>
          <w:numId w:val="1012"/>
        </w:numPr>
        <w:pStyle w:val="Compact"/>
      </w:pPr>
    </w:p>
    <w:p>
      <w:pPr>
        <w:numPr>
          <w:ilvl w:val="1"/>
          <w:numId w:val="1024"/>
        </w:numPr>
        <w:pStyle w:val="Compact"/>
      </w:pPr>
      <w:r>
        <w:t xml:space="preserve">Expanding obligations — four short cases</w:t>
      </w:r>
    </w:p>
    <w:p>
      <w:pPr>
        <w:numPr>
          <w:ilvl w:val="0"/>
          <w:numId w:val="1012"/>
        </w:numPr>
        <w:pStyle w:val="Compact"/>
      </w:pPr>
    </w:p>
    <w:p>
      <w:pPr>
        <w:numPr>
          <w:ilvl w:val="1"/>
          <w:numId w:val="1025"/>
        </w:numPr>
        <w:pStyle w:val="Compact"/>
      </w:pPr>
      <w:r>
        <w:rPr>
          <w:iCs/>
          <w:i/>
        </w:rPr>
        <w:t xml:space="preserve">X v. Union of India</w:t>
      </w:r>
      <w:r>
        <w:t xml:space="preserve"> </w:t>
      </w:r>
      <w:r>
        <w:t xml:space="preserve">(Karnataka HC, 2025) ★★</w:t>
      </w:r>
    </w:p>
    <w:p>
      <w:pPr>
        <w:numPr>
          <w:ilvl w:val="0"/>
          <w:numId w:val="1012"/>
        </w:numPr>
        <w:pStyle w:val="Compact"/>
      </w:pPr>
    </w:p>
    <w:p>
      <w:pPr>
        <w:numPr>
          <w:ilvl w:val="1"/>
          <w:numId w:val="1026"/>
        </w:numPr>
        <w:pStyle w:val="Compact"/>
      </w:pPr>
      <w:r>
        <w:rPr>
          <w:iCs/>
          <w:i/>
        </w:rPr>
        <w:t xml:space="preserve">Telegram v. Union of India</w:t>
      </w:r>
      <w:r>
        <w:t xml:space="preserve"> </w:t>
      </w:r>
      <w:r>
        <w:t xml:space="preserve">(Delhi HC, 2026) ★</w:t>
      </w:r>
    </w:p>
    <w:p>
      <w:pPr>
        <w:numPr>
          <w:ilvl w:val="0"/>
          <w:numId w:val="1012"/>
        </w:numPr>
        <w:pStyle w:val="Compact"/>
      </w:pPr>
    </w:p>
    <w:p>
      <w:pPr>
        <w:numPr>
          <w:ilvl w:val="1"/>
          <w:numId w:val="1027"/>
        </w:numPr>
        <w:pStyle w:val="Compact"/>
      </w:pPr>
      <w:r>
        <w:t xml:space="preserve">The IT Rules 2021 — structure ★</w:t>
      </w:r>
    </w:p>
    <w:p>
      <w:pPr>
        <w:numPr>
          <w:ilvl w:val="0"/>
          <w:numId w:val="1012"/>
        </w:numPr>
        <w:pStyle w:val="Compact"/>
      </w:pPr>
    </w:p>
    <w:p>
      <w:pPr>
        <w:numPr>
          <w:ilvl w:val="1"/>
          <w:numId w:val="1028"/>
        </w:numPr>
        <w:pStyle w:val="Compact"/>
      </w:pPr>
      <w:r>
        <w:t xml:space="preserve">Part III — Code of Ethics for Digital Media</w:t>
      </w:r>
    </w:p>
    <w:p>
      <w:pPr>
        <w:pStyle w:val="FirstParagraph"/>
      </w:pPr>
      <w:r>
        <w:rPr>
          <w:bCs/>
          <w:b/>
        </w:rPr>
        <w:t xml:space="preserve">MODULE 3 — CYBER-SPEECH</w:t>
      </w:r>
    </w:p>
    <w:p>
      <w:pPr>
        <w:numPr>
          <w:ilvl w:val="0"/>
          <w:numId w:val="1029"/>
        </w:numPr>
        <w:pStyle w:val="Compact"/>
      </w:pPr>
    </w:p>
    <w:p>
      <w:pPr>
        <w:numPr>
          <w:ilvl w:val="1"/>
          <w:numId w:val="1030"/>
        </w:numPr>
        <w:pStyle w:val="Compact"/>
      </w:pPr>
      <w:r>
        <w:t xml:space="preserve">Why online speech is a separate problem</w:t>
      </w:r>
    </w:p>
    <w:p>
      <w:pPr>
        <w:numPr>
          <w:ilvl w:val="0"/>
          <w:numId w:val="1029"/>
        </w:numPr>
        <w:pStyle w:val="Compact"/>
      </w:pPr>
      <w:r>
        <w:t xml:space="preserve">1A. Facebookistan, and platforms as a social problem</w:t>
      </w:r>
      <w:r>
        <w:t xml:space="preserve"> </w:t>
      </w:r>
      <w:r>
        <w:rPr>
          <w:iCs/>
          <w:i/>
        </w:rPr>
        <w:t xml:space="preserve">(slides 3–5)</w:t>
      </w:r>
    </w:p>
    <w:p>
      <w:pPr>
        <w:numPr>
          <w:ilvl w:val="0"/>
          <w:numId w:val="1029"/>
        </w:numPr>
        <w:pStyle w:val="Compact"/>
      </w:pPr>
    </w:p>
    <w:p>
      <w:pPr>
        <w:numPr>
          <w:ilvl w:val="1"/>
          <w:numId w:val="1031"/>
        </w:numPr>
        <w:pStyle w:val="Compact"/>
      </w:pPr>
      <w:r>
        <w:t xml:space="preserve">The two constitutional models ★★</w:t>
      </w:r>
    </w:p>
    <w:p>
      <w:pPr>
        <w:numPr>
          <w:ilvl w:val="0"/>
          <w:numId w:val="1029"/>
        </w:numPr>
        <w:pStyle w:val="Compact"/>
      </w:pPr>
    </w:p>
    <w:p>
      <w:pPr>
        <w:numPr>
          <w:ilvl w:val="1"/>
          <w:numId w:val="1032"/>
        </w:numPr>
        <w:pStyle w:val="Compact"/>
      </w:pPr>
      <w:r>
        <w:rPr>
          <w:iCs/>
          <w:i/>
        </w:rPr>
        <w:t xml:space="preserve">LICRA v. Yahoo!</w:t>
      </w:r>
      <w:r>
        <w:t xml:space="preserve"> </w:t>
      </w:r>
      <w:r>
        <w:t xml:space="preserve">(2000)</w:t>
      </w:r>
    </w:p>
    <w:p>
      <w:pPr>
        <w:numPr>
          <w:ilvl w:val="0"/>
          <w:numId w:val="1029"/>
        </w:numPr>
        <w:pStyle w:val="Compact"/>
      </w:pPr>
    </w:p>
    <w:p>
      <w:pPr>
        <w:numPr>
          <w:ilvl w:val="1"/>
          <w:numId w:val="1033"/>
        </w:numPr>
        <w:pStyle w:val="Compact"/>
      </w:pPr>
      <w:r>
        <w:t xml:space="preserve">Hate speech — the framework</w:t>
      </w:r>
    </w:p>
    <w:p>
      <w:pPr>
        <w:numPr>
          <w:ilvl w:val="0"/>
          <w:numId w:val="1029"/>
        </w:numPr>
        <w:pStyle w:val="Compact"/>
      </w:pPr>
    </w:p>
    <w:p>
      <w:pPr>
        <w:numPr>
          <w:ilvl w:val="1"/>
          <w:numId w:val="1034"/>
        </w:numPr>
        <w:pStyle w:val="Compact"/>
      </w:pPr>
      <w:r>
        <w:t xml:space="preserve">Section 66A and</w:t>
      </w:r>
      <w:r>
        <w:t xml:space="preserve"> </w:t>
      </w:r>
      <w:r>
        <w:rPr>
          <w:iCs/>
          <w:i/>
        </w:rPr>
        <w:t xml:space="preserve">Shreya Singhal</w:t>
      </w:r>
      <w:r>
        <w:t xml:space="preserve"> </w:t>
      </w:r>
      <w:r>
        <w:t xml:space="preserve">★★★</w:t>
      </w:r>
    </w:p>
    <w:p>
      <w:pPr>
        <w:numPr>
          <w:ilvl w:val="0"/>
          <w:numId w:val="1029"/>
        </w:numPr>
        <w:pStyle w:val="Compact"/>
      </w:pPr>
    </w:p>
    <w:p>
      <w:pPr>
        <w:numPr>
          <w:ilvl w:val="1"/>
          <w:numId w:val="1035"/>
        </w:numPr>
        <w:pStyle w:val="Compact"/>
      </w:pPr>
      <w:r>
        <w:t xml:space="preserve">Recent controversies — short notes</w:t>
      </w:r>
    </w:p>
    <w:p>
      <w:pPr>
        <w:numPr>
          <w:ilvl w:val="0"/>
          <w:numId w:val="1029"/>
        </w:numPr>
        <w:pStyle w:val="Compact"/>
      </w:pPr>
    </w:p>
    <w:p>
      <w:pPr>
        <w:numPr>
          <w:ilvl w:val="1"/>
          <w:numId w:val="1036"/>
        </w:numPr>
        <w:pStyle w:val="Compact"/>
      </w:pPr>
      <w:r>
        <w:rPr>
          <w:iCs/>
          <w:i/>
        </w:rPr>
        <w:t xml:space="preserve">Ashwini Kumar Upadhyay v. Union of India</w:t>
      </w:r>
      <w:r>
        <w:t xml:space="preserve"> </w:t>
      </w:r>
      <w:r>
        <w:t xml:space="preserve">(SC, 2026) ★★★</w:t>
      </w:r>
    </w:p>
    <w:p>
      <w:pPr>
        <w:numPr>
          <w:ilvl w:val="0"/>
          <w:numId w:val="1029"/>
        </w:numPr>
        <w:pStyle w:val="Compact"/>
      </w:pPr>
    </w:p>
    <w:p>
      <w:pPr>
        <w:numPr>
          <w:ilvl w:val="1"/>
          <w:numId w:val="1037"/>
        </w:numPr>
        <w:pStyle w:val="Compact"/>
      </w:pPr>
      <w:r>
        <w:t xml:space="preserve">Fake news</w:t>
      </w:r>
    </w:p>
    <w:p>
      <w:pPr>
        <w:numPr>
          <w:ilvl w:val="0"/>
          <w:numId w:val="1029"/>
        </w:numPr>
        <w:pStyle w:val="Compact"/>
      </w:pPr>
    </w:p>
    <w:p>
      <w:pPr>
        <w:numPr>
          <w:ilvl w:val="1"/>
          <w:numId w:val="1038"/>
        </w:numPr>
        <w:pStyle w:val="Compact"/>
      </w:pPr>
      <w:r>
        <w:rPr>
          <w:iCs/>
          <w:i/>
        </w:rPr>
        <w:t xml:space="preserve">Kunal Kamra v. UOI</w:t>
      </w:r>
      <w:r>
        <w:t xml:space="preserve"> </w:t>
      </w:r>
      <w:r>
        <w:t xml:space="preserve">(Bombay HC, 2024) ★★★</w:t>
      </w:r>
    </w:p>
    <w:p>
      <w:pPr>
        <w:pStyle w:val="FirstParagraph"/>
      </w:pPr>
      <w:r>
        <w:rPr>
          <w:bCs/>
          <w:b/>
        </w:rPr>
        <w:t xml:space="preserve">MODULE 4 — CYBERSECURITY</w:t>
      </w:r>
    </w:p>
    <w:p>
      <w:pPr>
        <w:numPr>
          <w:ilvl w:val="0"/>
          <w:numId w:val="1039"/>
        </w:numPr>
        <w:pStyle w:val="Compact"/>
      </w:pPr>
    </w:p>
    <w:p>
      <w:pPr>
        <w:numPr>
          <w:ilvl w:val="1"/>
          <w:numId w:val="1040"/>
        </w:numPr>
        <w:pStyle w:val="Compact"/>
      </w:pPr>
      <w:r>
        <w:t xml:space="preserve">Why it matters — the incident record</w:t>
      </w:r>
    </w:p>
    <w:p>
      <w:pPr>
        <w:numPr>
          <w:ilvl w:val="0"/>
          <w:numId w:val="1039"/>
        </w:numPr>
        <w:pStyle w:val="Compact"/>
      </w:pPr>
    </w:p>
    <w:p>
      <w:pPr>
        <w:numPr>
          <w:ilvl w:val="1"/>
          <w:numId w:val="1041"/>
        </w:numPr>
        <w:pStyle w:val="Compact"/>
      </w:pPr>
      <w:r>
        <w:t xml:space="preserve">Global Cybersecurity Index 2024 ★</w:t>
      </w:r>
    </w:p>
    <w:p>
      <w:pPr>
        <w:numPr>
          <w:ilvl w:val="0"/>
          <w:numId w:val="1039"/>
        </w:numPr>
        <w:pStyle w:val="Compact"/>
      </w:pPr>
    </w:p>
    <w:p>
      <w:pPr>
        <w:numPr>
          <w:ilvl w:val="1"/>
          <w:numId w:val="1042"/>
        </w:numPr>
        <w:pStyle w:val="Compact"/>
      </w:pPr>
      <w:r>
        <w:t xml:space="preserve">Components of cybersecurity</w:t>
      </w:r>
    </w:p>
    <w:p>
      <w:pPr>
        <w:numPr>
          <w:ilvl w:val="0"/>
          <w:numId w:val="1039"/>
        </w:numPr>
        <w:pStyle w:val="Compact"/>
      </w:pPr>
    </w:p>
    <w:p>
      <w:pPr>
        <w:numPr>
          <w:ilvl w:val="1"/>
          <w:numId w:val="1043"/>
        </w:numPr>
        <w:pStyle w:val="Compact"/>
      </w:pPr>
      <w:r>
        <w:t xml:space="preserve">International framework</w:t>
      </w:r>
    </w:p>
    <w:p>
      <w:pPr>
        <w:numPr>
          <w:ilvl w:val="0"/>
          <w:numId w:val="1039"/>
        </w:numPr>
        <w:pStyle w:val="Compact"/>
      </w:pPr>
    </w:p>
    <w:p>
      <w:pPr>
        <w:numPr>
          <w:ilvl w:val="1"/>
          <w:numId w:val="1044"/>
        </w:numPr>
        <w:pStyle w:val="Compact"/>
      </w:pPr>
      <w:r>
        <w:t xml:space="preserve">Section 2(1)(nb) and the CIA Triad ★★</w:t>
      </w:r>
    </w:p>
    <w:p>
      <w:pPr>
        <w:numPr>
          <w:ilvl w:val="0"/>
          <w:numId w:val="1039"/>
        </w:numPr>
        <w:pStyle w:val="Compact"/>
      </w:pPr>
    </w:p>
    <w:p>
      <w:pPr>
        <w:numPr>
          <w:ilvl w:val="1"/>
          <w:numId w:val="1045"/>
        </w:numPr>
        <w:pStyle w:val="Compact"/>
      </w:pPr>
      <w:r>
        <w:t xml:space="preserve">National Cyber Security Policy 2013 ★</w:t>
      </w:r>
    </w:p>
    <w:p>
      <w:pPr>
        <w:numPr>
          <w:ilvl w:val="0"/>
          <w:numId w:val="1039"/>
        </w:numPr>
        <w:pStyle w:val="Compact"/>
      </w:pPr>
    </w:p>
    <w:p>
      <w:pPr>
        <w:numPr>
          <w:ilvl w:val="1"/>
          <w:numId w:val="1046"/>
        </w:numPr>
        <w:pStyle w:val="Compact"/>
      </w:pPr>
      <w:r>
        <w:t xml:space="preserve">Section 70 — Protected System and CII ★★</w:t>
      </w:r>
    </w:p>
    <w:p>
      <w:pPr>
        <w:numPr>
          <w:ilvl w:val="0"/>
          <w:numId w:val="1039"/>
        </w:numPr>
        <w:pStyle w:val="Compact"/>
      </w:pPr>
    </w:p>
    <w:p>
      <w:pPr>
        <w:numPr>
          <w:ilvl w:val="1"/>
          <w:numId w:val="1047"/>
        </w:numPr>
        <w:pStyle w:val="Compact"/>
      </w:pPr>
      <w:r>
        <w:t xml:space="preserve">Section 70A — NCIIPC ★</w:t>
      </w:r>
    </w:p>
    <w:p>
      <w:pPr>
        <w:numPr>
          <w:ilvl w:val="0"/>
          <w:numId w:val="1039"/>
        </w:numPr>
        <w:pStyle w:val="Compact"/>
      </w:pPr>
    </w:p>
    <w:p>
      <w:pPr>
        <w:numPr>
          <w:ilvl w:val="1"/>
          <w:numId w:val="1048"/>
        </w:numPr>
        <w:pStyle w:val="Compact"/>
      </w:pPr>
      <w:r>
        <w:t xml:space="preserve">Section 70B — CERT-In ★</w:t>
      </w:r>
    </w:p>
    <w:p>
      <w:pPr>
        <w:numPr>
          <w:ilvl w:val="0"/>
          <w:numId w:val="1039"/>
        </w:numPr>
        <w:pStyle w:val="Compact"/>
      </w:pPr>
    </w:p>
    <w:p>
      <w:pPr>
        <w:numPr>
          <w:ilvl w:val="1"/>
          <w:numId w:val="1049"/>
        </w:numPr>
        <w:pStyle w:val="Compact"/>
      </w:pPr>
      <w:r>
        <w:t xml:space="preserve">NCIIPC vs CERT-In ★★★</w:t>
      </w:r>
    </w:p>
    <w:p>
      <w:pPr>
        <w:numPr>
          <w:ilvl w:val="0"/>
          <w:numId w:val="1039"/>
        </w:numPr>
        <w:pStyle w:val="Compact"/>
      </w:pPr>
    </w:p>
    <w:p>
      <w:pPr>
        <w:numPr>
          <w:ilvl w:val="1"/>
          <w:numId w:val="1050"/>
        </w:numPr>
        <w:pStyle w:val="Compact"/>
      </w:pPr>
      <w:r>
        <w:t xml:space="preserve">CERT-In Directions 2022 (VPN Directions) ★</w:t>
      </w:r>
    </w:p>
    <w:p>
      <w:pPr>
        <w:numPr>
          <w:ilvl w:val="0"/>
          <w:numId w:val="1039"/>
        </w:numPr>
        <w:pStyle w:val="Compact"/>
      </w:pPr>
    </w:p>
    <w:p>
      <w:pPr>
        <w:numPr>
          <w:ilvl w:val="1"/>
          <w:numId w:val="1051"/>
        </w:numPr>
        <w:pStyle w:val="Compact"/>
      </w:pPr>
      <w:r>
        <w:t xml:space="preserve">Concluding remarks</w:t>
      </w:r>
    </w:p>
    <w:p>
      <w:pPr>
        <w:pStyle w:val="FirstParagraph"/>
      </w:pPr>
      <w:r>
        <w:rPr>
          <w:bCs/>
          <w:b/>
        </w:rPr>
        <w:t xml:space="preserve">MODULE 5 — SYNTHETICALLY GENERATED INFORMATION (2026 RULES)</w:t>
      </w:r>
    </w:p>
    <w:p>
      <w:pPr>
        <w:numPr>
          <w:ilvl w:val="0"/>
          <w:numId w:val="1052"/>
        </w:numPr>
        <w:pStyle w:val="Compact"/>
      </w:pPr>
    </w:p>
    <w:p>
      <w:pPr>
        <w:numPr>
          <w:ilvl w:val="1"/>
          <w:numId w:val="1053"/>
        </w:numPr>
        <w:pStyle w:val="Compact"/>
      </w:pPr>
      <w:r>
        <w:t xml:space="preserve">Why the Rules were made</w:t>
      </w:r>
    </w:p>
    <w:p>
      <w:pPr>
        <w:numPr>
          <w:ilvl w:val="0"/>
          <w:numId w:val="1052"/>
        </w:numPr>
        <w:pStyle w:val="Compact"/>
      </w:pPr>
    </w:p>
    <w:p>
      <w:pPr>
        <w:numPr>
          <w:ilvl w:val="1"/>
          <w:numId w:val="1054"/>
        </w:numPr>
        <w:pStyle w:val="Compact"/>
      </w:pPr>
      <w:r>
        <w:t xml:space="preserve">The definitions ★★</w:t>
      </w:r>
    </w:p>
    <w:p>
      <w:pPr>
        <w:numPr>
          <w:ilvl w:val="0"/>
          <w:numId w:val="1052"/>
        </w:numPr>
        <w:pStyle w:val="Compact"/>
      </w:pPr>
    </w:p>
    <w:p>
      <w:pPr>
        <w:numPr>
          <w:ilvl w:val="1"/>
          <w:numId w:val="1055"/>
        </w:numPr>
        <w:pStyle w:val="Compact"/>
      </w:pPr>
      <w:r>
        <w:t xml:space="preserve">SGI as</w:t>
      </w:r>
      <w:r>
        <w:t xml:space="preserve"> </w:t>
      </w:r>
      <w:r>
        <w:t xml:space="preserve">“</w:t>
      </w:r>
      <w:r>
        <w:t xml:space="preserve">information</w:t>
      </w:r>
      <w:r>
        <w:t xml:space="preserve">”</w:t>
      </w:r>
      <w:r>
        <w:t xml:space="preserve"> </w:t>
      </w:r>
      <w:r>
        <w:t xml:space="preserve">and the safe-harbour fix ★</w:t>
      </w:r>
    </w:p>
    <w:p>
      <w:pPr>
        <w:numPr>
          <w:ilvl w:val="0"/>
          <w:numId w:val="1052"/>
        </w:numPr>
        <w:pStyle w:val="Compact"/>
      </w:pPr>
    </w:p>
    <w:p>
      <w:pPr>
        <w:numPr>
          <w:ilvl w:val="1"/>
          <w:numId w:val="1056"/>
        </w:numPr>
        <w:pStyle w:val="Compact"/>
      </w:pPr>
      <w:r>
        <w:t xml:space="preserve">New obligations on intermediaries</w:t>
      </w:r>
    </w:p>
    <w:p>
      <w:pPr>
        <w:numPr>
          <w:ilvl w:val="0"/>
          <w:numId w:val="1052"/>
        </w:numPr>
        <w:pStyle w:val="Compact"/>
      </w:pPr>
    </w:p>
    <w:p>
      <w:pPr>
        <w:numPr>
          <w:ilvl w:val="1"/>
          <w:numId w:val="1057"/>
        </w:numPr>
        <w:pStyle w:val="Compact"/>
      </w:pPr>
      <w:r>
        <w:t xml:space="preserve">Rule 4(1A) — enhanced obligations of SSMIs ★★</w:t>
      </w:r>
    </w:p>
    <w:p>
      <w:pPr>
        <w:numPr>
          <w:ilvl w:val="0"/>
          <w:numId w:val="1052"/>
        </w:numPr>
        <w:pStyle w:val="Compact"/>
      </w:pPr>
    </w:p>
    <w:p>
      <w:pPr>
        <w:numPr>
          <w:ilvl w:val="1"/>
          <w:numId w:val="1058"/>
        </w:numPr>
        <w:pStyle w:val="Compact"/>
      </w:pPr>
      <w:r>
        <w:t xml:space="preserve">The new takedown timelines ★★★</w:t>
      </w:r>
    </w:p>
    <w:p>
      <w:pPr>
        <w:numPr>
          <w:ilvl w:val="0"/>
          <w:numId w:val="1052"/>
        </w:numPr>
        <w:pStyle w:val="Compact"/>
      </w:pPr>
    </w:p>
    <w:p>
      <w:pPr>
        <w:numPr>
          <w:ilvl w:val="1"/>
          <w:numId w:val="1059"/>
        </w:numPr>
        <w:pStyle w:val="Compact"/>
      </w:pPr>
      <w:r>
        <w:t xml:space="preserve">Constitutional problems — the three issues ★★★</w:t>
      </w:r>
    </w:p>
    <w:p>
      <w:pPr>
        <w:numPr>
          <w:ilvl w:val="0"/>
          <w:numId w:val="1052"/>
        </w:numPr>
        <w:pStyle w:val="Compact"/>
      </w:pPr>
    </w:p>
    <w:p>
      <w:pPr>
        <w:numPr>
          <w:ilvl w:val="1"/>
          <w:numId w:val="1060"/>
        </w:numPr>
        <w:pStyle w:val="Compact"/>
      </w:pPr>
      <w:r>
        <w:t xml:space="preserve">Operational and technical problems</w:t>
      </w:r>
    </w:p>
    <w:p>
      <w:pPr>
        <w:numPr>
          <w:ilvl w:val="0"/>
          <w:numId w:val="1052"/>
        </w:numPr>
        <w:pStyle w:val="Compact"/>
      </w:pPr>
    </w:p>
    <w:p>
      <w:pPr>
        <w:numPr>
          <w:ilvl w:val="1"/>
          <w:numId w:val="1061"/>
        </w:numPr>
        <w:pStyle w:val="Compact"/>
      </w:pPr>
      <w:r>
        <w:t xml:space="preserve">The way forward</w:t>
      </w:r>
    </w:p>
    <w:p>
      <w:pPr>
        <w:pStyle w:val="FirstParagraph"/>
      </w:pPr>
      <w:r>
        <w:rPr>
          <w:bCs/>
          <w:b/>
        </w:rPr>
        <w:t xml:space="preserve">PART 5 — THE TWO CASE STUDIES</w:t>
      </w:r>
    </w:p>
    <w:p>
      <w:pPr>
        <w:numPr>
          <w:ilvl w:val="0"/>
          <w:numId w:val="1062"/>
        </w:numPr>
        <w:pStyle w:val="Compact"/>
      </w:pPr>
      <w:r>
        <w:t xml:space="preserve">CASE STUDY 1 —</w:t>
      </w:r>
      <w:r>
        <w:t xml:space="preserve"> </w:t>
      </w:r>
      <w:r>
        <w:rPr>
          <w:iCs/>
          <w:i/>
        </w:rPr>
        <w:t xml:space="preserve">Neetu Singh v. Telegram FZ LLC</w:t>
      </w:r>
      <w:r>
        <w:t xml:space="preserve"> </w:t>
      </w:r>
      <w:r>
        <w:t xml:space="preserve">(2022) ★★★</w:t>
      </w:r>
    </w:p>
    <w:p>
      <w:pPr>
        <w:numPr>
          <w:ilvl w:val="0"/>
          <w:numId w:val="1062"/>
        </w:numPr>
        <w:pStyle w:val="Compact"/>
      </w:pPr>
      <w:r>
        <w:t xml:space="preserve">CASE STUDY 2 —</w:t>
      </w:r>
      <w:r>
        <w:t xml:space="preserve"> </w:t>
      </w:r>
      <w:r>
        <w:rPr>
          <w:iCs/>
          <w:i/>
        </w:rPr>
        <w:t xml:space="preserve">Ashwini Kumar Upadhyay v. Union of India</w:t>
      </w:r>
      <w:r>
        <w:t xml:space="preserve"> </w:t>
      </w:r>
      <w:r>
        <w:t xml:space="preserve">★★★</w:t>
      </w:r>
    </w:p>
    <w:p>
      <w:pPr>
        <w:pStyle w:val="FirstParagraph"/>
      </w:pPr>
      <w:r>
        <w:rPr>
          <w:bCs/>
          <w:b/>
        </w:rPr>
        <w:t xml:space="preserve">PART 6 — EXAM PREPARATION</w:t>
      </w:r>
    </w:p>
    <w:p>
      <w:pPr>
        <w:numPr>
          <w:ilvl w:val="0"/>
          <w:numId w:val="1063"/>
        </w:numPr>
        <w:pStyle w:val="Compact"/>
      </w:pPr>
      <w:r>
        <w:t xml:space="preserve">A. Your paper</w:t>
      </w:r>
    </w:p>
    <w:p>
      <w:pPr>
        <w:numPr>
          <w:ilvl w:val="0"/>
          <w:numId w:val="1063"/>
        </w:numPr>
        <w:pStyle w:val="Compact"/>
      </w:pPr>
      <w:r>
        <w:t xml:space="preserve">B. Topics that PRODUCE problem questions</w:t>
      </w:r>
    </w:p>
    <w:p>
      <w:pPr>
        <w:numPr>
          <w:ilvl w:val="0"/>
          <w:numId w:val="1063"/>
        </w:numPr>
        <w:pStyle w:val="Compact"/>
      </w:pPr>
      <w:r>
        <w:t xml:space="preserve">C. TWENTY LIKELY PROBLEM QUESTIONS WITH ANSWER SKELETONS</w:t>
      </w:r>
    </w:p>
    <w:p>
      <w:pPr>
        <w:numPr>
          <w:ilvl w:val="0"/>
          <w:numId w:val="1063"/>
        </w:numPr>
        <w:pStyle w:val="Compact"/>
      </w:pPr>
      <w:r>
        <w:t xml:space="preserve">D. Numbers to memorise ★</w:t>
      </w:r>
    </w:p>
    <w:p>
      <w:pPr>
        <w:numPr>
          <w:ilvl w:val="0"/>
          <w:numId w:val="1063"/>
        </w:numPr>
        <w:pStyle w:val="Compact"/>
      </w:pPr>
      <w:r>
        <w:t xml:space="preserve">E. Case → one-line ratio ★</w:t>
      </w:r>
    </w:p>
    <w:p>
      <w:pPr>
        <w:numPr>
          <w:ilvl w:val="0"/>
          <w:numId w:val="1063"/>
        </w:numPr>
        <w:pStyle w:val="Compact"/>
      </w:pPr>
      <w:r>
        <w:t xml:space="preserve">F. Points where the PPTs differ — what to write</w:t>
      </w:r>
    </w:p>
    <w:p>
      <w:pPr>
        <w:numPr>
          <w:ilvl w:val="0"/>
          <w:numId w:val="1063"/>
        </w:numPr>
        <w:pStyle w:val="Compact"/>
      </w:pPr>
      <w:r>
        <w:t xml:space="preserve">G. Not in this syllabus</w:t>
      </w:r>
    </w:p>
    <w:bookmarkEnd w:id="24"/>
    <w:bookmarkStart w:id="51" w:name="module-1-the-it-act-2000-an-introduction"/>
    <w:p>
      <w:pPr>
        <w:pStyle w:val="Heading1"/>
      </w:pPr>
      <w:r>
        <w:t xml:space="preserve">MODULE 1 — THE IT ACT 2000: AN INTRODUCTION</w:t>
      </w:r>
    </w:p>
    <w:bookmarkStart w:id="25" w:name="why-the-act-was-made"/>
    <w:p>
      <w:pPr>
        <w:pStyle w:val="Heading2"/>
      </w:pPr>
      <w:r>
        <w:t xml:space="preserve">1. Why the Act was made</w:t>
      </w:r>
    </w:p>
    <w:p>
      <w:pPr>
        <w:pStyle w:val="FirstParagraph"/>
      </w:pPr>
      <w:r>
        <w:t xml:space="preserve">Before 2000, the law assumed everything was on</w:t>
      </w:r>
      <w:r>
        <w:t xml:space="preserve"> </w:t>
      </w:r>
      <w:r>
        <w:rPr>
          <w:bCs/>
          <w:b/>
        </w:rPr>
        <w:t xml:space="preserve">paper</w:t>
      </w:r>
      <w:r>
        <w:t xml:space="preserve">. There was no rule saying an electronic document was valid. The Act was passed to:</w:t>
      </w:r>
    </w:p>
    <w:p>
      <w:pPr>
        <w:numPr>
          <w:ilvl w:val="0"/>
          <w:numId w:val="1064"/>
        </w:numPr>
        <w:pStyle w:val="Compact"/>
      </w:pPr>
      <w:r>
        <w:t xml:space="preserve">Give a</w:t>
      </w:r>
      <w:r>
        <w:t xml:space="preserve"> </w:t>
      </w:r>
      <w:r>
        <w:rPr>
          <w:bCs/>
          <w:b/>
        </w:rPr>
        <w:t xml:space="preserve">fillip</w:t>
      </w:r>
      <w:r>
        <w:t xml:space="preserve"> </w:t>
      </w:r>
      <w:r>
        <w:t xml:space="preserve">(boost) to computers, internet and software in India</w:t>
      </w:r>
    </w:p>
    <w:p>
      <w:pPr>
        <w:numPr>
          <w:ilvl w:val="0"/>
          <w:numId w:val="1064"/>
        </w:numPr>
        <w:pStyle w:val="Compact"/>
      </w:pPr>
      <w:r>
        <w:t xml:space="preserve">Provide a</w:t>
      </w:r>
      <w:r>
        <w:t xml:space="preserve"> </w:t>
      </w:r>
      <w:r>
        <w:rPr>
          <w:bCs/>
          <w:b/>
        </w:rPr>
        <w:t xml:space="preserve">legal framework to promote e-commerce</w:t>
      </w:r>
    </w:p>
    <w:p>
      <w:pPr>
        <w:numPr>
          <w:ilvl w:val="0"/>
          <w:numId w:val="1064"/>
        </w:numPr>
        <w:pStyle w:val="Compact"/>
      </w:pPr>
      <w:r>
        <w:t xml:space="preserve">Bring in an age where</w:t>
      </w:r>
      <w:r>
        <w:t xml:space="preserve"> </w:t>
      </w:r>
      <w:r>
        <w:rPr>
          <w:bCs/>
          <w:b/>
        </w:rPr>
        <w:t xml:space="preserve">paper would be replaced with electronic records</w:t>
      </w:r>
    </w:p>
    <w:p>
      <w:pPr>
        <w:pStyle w:val="FirstParagraph"/>
      </w:pPr>
      <w:r>
        <w:rPr>
          <w:bCs/>
          <w:b/>
        </w:rPr>
        <w:t xml:space="preserve">Key dates:</w:t>
      </w:r>
      <w:r>
        <w:t xml:space="preserve"> </w:t>
      </w:r>
      <w:r>
        <w:t xml:space="preserve">Bill referred to a</w:t>
      </w:r>
      <w:r>
        <w:t xml:space="preserve"> </w:t>
      </w:r>
      <w:r>
        <w:rPr>
          <w:bCs/>
          <w:b/>
        </w:rPr>
        <w:t xml:space="preserve">42-member Parliamentary Standing Committee</w:t>
      </w:r>
      <w:r>
        <w:t xml:space="preserve"> </w:t>
      </w:r>
      <w:r>
        <w:t xml:space="preserve">· assent</w:t>
      </w:r>
      <w:r>
        <w:t xml:space="preserve"> </w:t>
      </w:r>
      <w:r>
        <w:rPr>
          <w:bCs/>
          <w:b/>
        </w:rPr>
        <w:t xml:space="preserve">9 June 2000</w:t>
      </w:r>
      <w:r>
        <w:t xml:space="preserve"> </w:t>
      </w:r>
      <w:r>
        <w:t xml:space="preserve">·</w:t>
      </w:r>
      <w:r>
        <w:t xml:space="preserve"> </w:t>
      </w:r>
      <w:r>
        <w:rPr>
          <w:bCs/>
          <w:b/>
        </w:rPr>
        <w:t xml:space="preserve">Act No. 21 of 2000</w:t>
      </w:r>
      <w:r>
        <w:t xml:space="preserve"> </w:t>
      </w:r>
      <w:r>
        <w:t xml:space="preserve">· commenced</w:t>
      </w:r>
      <w:r>
        <w:t xml:space="preserve"> </w:t>
      </w:r>
      <w:r>
        <w:rPr>
          <w:bCs/>
          <w:b/>
        </w:rPr>
        <w:t xml:space="preserve">17 October 2000</w:t>
      </w:r>
      <w:r>
        <w:t xml:space="preserve">.</w:t>
      </w:r>
    </w:p>
    <w:p>
      <w:pPr>
        <w:pStyle w:val="BlockText"/>
      </w:pPr>
      <w:r>
        <w:rPr>
          <w:bCs/>
          <w:b/>
        </w:rPr>
        <w:t xml:space="preserve">Remember:</w:t>
      </w:r>
      <w:r>
        <w:t xml:space="preserve"> </w:t>
      </w:r>
      <w:r>
        <w:t xml:space="preserve">the original Act was about</w:t>
      </w:r>
      <w:r>
        <w:t xml:space="preserve"> </w:t>
      </w:r>
      <w:r>
        <w:rPr>
          <w:bCs/>
          <w:b/>
        </w:rPr>
        <w:t xml:space="preserve">e-commerce</w:t>
      </w:r>
      <w:r>
        <w:t xml:space="preserve">, not cyber crime. Cyber crime came in 2008.</w:t>
      </w:r>
    </w:p>
    <w:bookmarkEnd w:id="25"/>
    <w:bookmarkStart w:id="26" w:name="the-legal-basis-uncitral-mlec"/>
    <w:p>
      <w:pPr>
        <w:pStyle w:val="Heading2"/>
      </w:pPr>
      <w:r>
        <w:t xml:space="preserve">2. The Legal Basis — UNCITRAL MLEC</w:t>
      </w:r>
    </w:p>
    <w:p>
      <w:pPr>
        <w:numPr>
          <w:ilvl w:val="0"/>
          <w:numId w:val="1065"/>
        </w:numPr>
        <w:pStyle w:val="Compact"/>
      </w:pPr>
      <w:r>
        <w:rPr>
          <w:bCs/>
          <w:b/>
        </w:rPr>
        <w:t xml:space="preserve">UNCITRAL</w:t>
      </w:r>
      <w:r>
        <w:t xml:space="preserve"> </w:t>
      </w:r>
      <w:r>
        <w:t xml:space="preserve">adopted the</w:t>
      </w:r>
      <w:r>
        <w:t xml:space="preserve"> </w:t>
      </w:r>
      <w:r>
        <w:rPr>
          <w:bCs/>
          <w:b/>
        </w:rPr>
        <w:t xml:space="preserve">Model Law on Electronic Commerce (MLEC)</w:t>
      </w:r>
      <w:r>
        <w:t xml:space="preserve"> </w:t>
      </w:r>
      <w:r>
        <w:t xml:space="preserve">in</w:t>
      </w:r>
      <w:r>
        <w:t xml:space="preserve"> </w:t>
      </w:r>
      <w:r>
        <w:rPr>
          <w:bCs/>
          <w:b/>
        </w:rPr>
        <w:t xml:space="preserve">1996</w:t>
      </w:r>
      <w:r>
        <w:t xml:space="preserve">.</w:t>
      </w:r>
    </w:p>
    <w:p>
      <w:pPr>
        <w:numPr>
          <w:ilvl w:val="0"/>
          <w:numId w:val="1065"/>
        </w:numPr>
        <w:pStyle w:val="Compact"/>
      </w:pPr>
      <w:r>
        <w:t xml:space="preserve">The</w:t>
      </w:r>
      <w:r>
        <w:t xml:space="preserve"> </w:t>
      </w:r>
      <w:r>
        <w:rPr>
          <w:bCs/>
          <w:b/>
        </w:rPr>
        <w:t xml:space="preserve">UN General Assembly</w:t>
      </w:r>
      <w:r>
        <w:t xml:space="preserve"> </w:t>
      </w:r>
      <w:r>
        <w:t xml:space="preserve">adopted it by</w:t>
      </w:r>
      <w:r>
        <w:t xml:space="preserve"> </w:t>
      </w:r>
      <w:r>
        <w:rPr>
          <w:bCs/>
          <w:b/>
        </w:rPr>
        <w:t xml:space="preserve">Resolution A/RES/51/162</w:t>
      </w:r>
      <w:r>
        <w:t xml:space="preserve"> </w:t>
      </w:r>
      <w:r>
        <w:t xml:space="preserve">on</w:t>
      </w:r>
      <w:r>
        <w:t xml:space="preserve"> </w:t>
      </w:r>
      <w:r>
        <w:rPr>
          <w:bCs/>
          <w:b/>
        </w:rPr>
        <w:t xml:space="preserve">30 January 1997</w:t>
      </w:r>
      <w:r>
        <w:t xml:space="preserve">.</w:t>
      </w:r>
    </w:p>
    <w:p>
      <w:pPr>
        <w:numPr>
          <w:ilvl w:val="0"/>
          <w:numId w:val="1065"/>
        </w:numPr>
        <w:pStyle w:val="Compact"/>
      </w:pPr>
      <w:r>
        <w:t xml:space="preserve">The resolution recommends that all States give</w:t>
      </w:r>
      <w:r>
        <w:t xml:space="preserve"> </w:t>
      </w:r>
      <w:r>
        <w:rPr>
          <w:bCs/>
          <w:b/>
        </w:rPr>
        <w:t xml:space="preserve">favourable consideration</w:t>
      </w:r>
      <w:r>
        <w:t xml:space="preserve"> </w:t>
      </w:r>
      <w:r>
        <w:t xml:space="preserve">to the Model Law,</w:t>
      </w:r>
      <w:r>
        <w:t xml:space="preserve"> </w:t>
      </w:r>
      <w:r>
        <w:rPr>
          <w:iCs/>
          <w:i/>
        </w:rPr>
        <w:t xml:space="preserve">“</w:t>
      </w:r>
      <w:r>
        <w:rPr>
          <w:iCs/>
          <w:i/>
        </w:rPr>
        <w:t xml:space="preserve">in view of the need for uniformity of the law applicable to alternatives to paper-based methods of communication and storage of information.</w:t>
      </w:r>
      <w:r>
        <w:rPr>
          <w:iCs/>
          <w:i/>
        </w:rPr>
        <w:t xml:space="preserve">”</w:t>
      </w:r>
    </w:p>
    <w:p>
      <w:pPr>
        <w:pStyle w:val="FirstParagraph"/>
      </w:pPr>
      <w:r>
        <w:rPr>
          <w:bCs/>
          <w:b/>
        </w:rPr>
        <w:t xml:space="preserve">A Model Law is not binding.</w:t>
      </w:r>
      <w:r>
        <w:t xml:space="preserve"> </w:t>
      </w:r>
      <w:r>
        <w:t xml:space="preserve">It is only a template.</w:t>
      </w:r>
    </w:p>
    <w:bookmarkEnd w:id="26"/>
    <w:bookmarkStart w:id="27" w:name="the-preamble-three-objects"/>
    <w:p>
      <w:pPr>
        <w:pStyle w:val="Heading2"/>
      </w:pPr>
      <w:r>
        <w:t xml:space="preserve">3. The Preamble — three objects</w:t>
      </w:r>
    </w:p>
    <w:p>
      <w:pPr>
        <w:numPr>
          <w:ilvl w:val="0"/>
          <w:numId w:val="1066"/>
        </w:numPr>
        <w:pStyle w:val="Compact"/>
      </w:pPr>
      <w:r>
        <w:t xml:space="preserve">Give</w:t>
      </w:r>
      <w:r>
        <w:t xml:space="preserve"> </w:t>
      </w:r>
      <w:r>
        <w:rPr>
          <w:bCs/>
          <w:b/>
        </w:rPr>
        <w:t xml:space="preserve">legal recognition to transactions</w:t>
      </w:r>
      <w:r>
        <w:t xml:space="preserve"> </w:t>
      </w:r>
      <w:r>
        <w:t xml:space="preserve">carried out by electronic means —</w:t>
      </w:r>
      <w:r>
        <w:t xml:space="preserve"> </w:t>
      </w:r>
      <w:r>
        <w:rPr>
          <w:bCs/>
          <w:b/>
        </w:rPr>
        <w:t xml:space="preserve">e-commerce</w:t>
      </w:r>
    </w:p>
    <w:p>
      <w:pPr>
        <w:numPr>
          <w:ilvl w:val="0"/>
          <w:numId w:val="1066"/>
        </w:numPr>
        <w:pStyle w:val="Compact"/>
      </w:pPr>
      <w:r>
        <w:rPr>
          <w:bCs/>
          <w:b/>
        </w:rPr>
        <w:t xml:space="preserve">Facilitate electronic filing of documents</w:t>
      </w:r>
      <w:r>
        <w:t xml:space="preserve"> </w:t>
      </w:r>
      <w:r>
        <w:t xml:space="preserve">with Government agencies</w:t>
      </w:r>
    </w:p>
    <w:p>
      <w:pPr>
        <w:numPr>
          <w:ilvl w:val="0"/>
          <w:numId w:val="1066"/>
        </w:numPr>
        <w:pStyle w:val="Compact"/>
      </w:pPr>
      <w:r>
        <w:rPr>
          <w:bCs/>
          <w:b/>
        </w:rPr>
        <w:t xml:space="preserve">Amend four laws:</w:t>
      </w:r>
      <w:r>
        <w:t xml:space="preserve"> </w:t>
      </w:r>
      <w:r>
        <w:t xml:space="preserve">Indian Penal Code · Indian Evidence Act 1872 · Bankers’ Books Evidence Act 1891 · Reserve Bank of India Act 1934</w:t>
      </w:r>
    </w:p>
    <w:p>
      <w:pPr>
        <w:pStyle w:val="FirstParagraph"/>
      </w:pPr>
      <w:r>
        <w:rPr>
          <w:bCs/>
          <w:b/>
        </w:rPr>
        <w:t xml:space="preserve">Why those four?</w:t>
      </w:r>
      <w:r>
        <w:t xml:space="preserve"> </w:t>
      </w:r>
      <w:r>
        <w:t xml:space="preserve">Electronic activity affected</w:t>
      </w:r>
      <w:r>
        <w:t xml:space="preserve"> </w:t>
      </w:r>
      <w:r>
        <w:rPr>
          <w:bCs/>
          <w:b/>
        </w:rPr>
        <w:t xml:space="preserve">crime, evidence, banking records and financial regulation</w:t>
      </w:r>
      <w:r>
        <w:t xml:space="preserve">.</w:t>
      </w:r>
    </w:p>
    <w:bookmarkEnd w:id="27"/>
    <w:bookmarkStart w:id="32" w:name="the-three-mlec-principles"/>
    <w:p>
      <w:pPr>
        <w:pStyle w:val="Heading2"/>
      </w:pPr>
      <w:r>
        <w:t xml:space="preserve">4. The Three MLEC Principles ★★</w:t>
      </w:r>
    </w:p>
    <w:p>
      <w:pPr>
        <w:pStyle w:val="SourceCode"/>
      </w:pPr>
      <w:r>
        <w:rPr>
          <w:rStyle w:val="VerbatimChar"/>
        </w:rPr>
        <w:t xml:space="preserve">          UNCITRAL MODEL LAW ON E-COMMERCE (1996)</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1 NON-             2 TECHNOLOGICAL      3 FUNCTIONAL</w:t>
      </w:r>
      <w:r>
        <w:br/>
      </w:r>
      <w:r>
        <w:rPr>
          <w:rStyle w:val="VerbatimChar"/>
        </w:rPr>
        <w:t xml:space="preserve">    DISCRIMINATION     NEUTRALITY           EQUIVALENCE</w:t>
      </w:r>
      <w:r>
        <w:br/>
      </w:r>
      <w:r>
        <w:rPr>
          <w:rStyle w:val="VerbatimChar"/>
        </w:rPr>
        <w:t xml:space="preserve">      │                   │                   │</w:t>
      </w:r>
      <w:r>
        <w:br/>
      </w:r>
      <w:r>
        <w:rPr>
          <w:rStyle w:val="VerbatimChar"/>
        </w:rPr>
        <w:t xml:space="preserve">  "not invalid       describe FUNCTIONS,   ask what the paper</w:t>
      </w:r>
      <w:r>
        <w:br/>
      </w:r>
      <w:r>
        <w:rPr>
          <w:rStyle w:val="VerbatimChar"/>
        </w:rPr>
        <w:t xml:space="preserve">   ONLY because      never name one         formality DOES,</w:t>
      </w:r>
      <w:r>
        <w:br/>
      </w:r>
      <w:r>
        <w:rPr>
          <w:rStyle w:val="VerbatimChar"/>
        </w:rPr>
        <w:t xml:space="preserve">   it is electronic"  technology            then match it</w:t>
      </w:r>
      <w:r>
        <w:br/>
      </w:r>
      <w:r>
        <w:rPr>
          <w:rStyle w:val="VerbatimChar"/>
        </w:rPr>
        <w:t xml:space="preserve">      │                   │                   │</w:t>
      </w:r>
      <w:r>
        <w:br/>
      </w:r>
      <w:r>
        <w:rPr>
          <w:rStyle w:val="VerbatimChar"/>
        </w:rPr>
        <w:t xml:space="preserve">      ▼                   ▼                   ▼</w:t>
      </w:r>
      <w:r>
        <w:br/>
      </w:r>
      <w:r>
        <w:rPr>
          <w:rStyle w:val="VerbatimChar"/>
        </w:rPr>
        <w:t xml:space="preserve">  ✔ FOLLOWED         ✘ NOT FOLLOWED       ✔ FOLLOWED</w:t>
      </w:r>
      <w:r>
        <w:br/>
      </w:r>
      <w:r>
        <w:rPr>
          <w:rStyle w:val="VerbatimChar"/>
        </w:rPr>
        <w:t xml:space="preserve">  ss.3 to 10              │</w:t>
      </w:r>
      <w:r>
        <w:br/>
      </w:r>
      <w:r>
        <w:rPr>
          <w:rStyle w:val="VerbatimChar"/>
        </w:rPr>
        <w:t xml:space="preserve">                          │  s.3 recognised only the DIGITAL SIGNATURE</w:t>
      </w:r>
      <w:r>
        <w:br/>
      </w:r>
      <w:r>
        <w:rPr>
          <w:rStyle w:val="VerbatimChar"/>
        </w:rPr>
        <w:t xml:space="preserve">                          │  = asymmetric crypto system + hash function</w:t>
      </w:r>
      <w:r>
        <w:br/>
      </w:r>
      <w:r>
        <w:rPr>
          <w:rStyle w:val="VerbatimChar"/>
        </w:rPr>
        <w:t xml:space="preserve">                          ▼</w:t>
      </w:r>
      <w:r>
        <w:br/>
      </w:r>
      <w:r>
        <w:rPr>
          <w:rStyle w:val="VerbatimChar"/>
        </w:rPr>
        <w:t xml:space="preserve">                    CURED BY THE 2008 AMENDMENT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s.2(1)(ta)     s.3A    SECOND SCHEDULE</w:t>
      </w:r>
      <w:r>
        <w:br/>
      </w:r>
      <w:r>
        <w:rPr>
          <w:rStyle w:val="VerbatimChar"/>
        </w:rPr>
        <w:t xml:space="preserve">         definition   operative   list that can be</w:t>
      </w:r>
      <w:r>
        <w:br/>
      </w:r>
      <w:r>
        <w:rPr>
          <w:rStyle w:val="VerbatimChar"/>
        </w:rPr>
        <w:t xml:space="preserve">                      section     amended anytime</w:t>
      </w:r>
      <w:r>
        <w:br/>
      </w:r>
      <w:r>
        <w:rPr>
          <w:rStyle w:val="VerbatimChar"/>
        </w:rPr>
        <w:t xml:space="preserve">                          │</w:t>
      </w:r>
      <w:r>
        <w:br/>
      </w:r>
      <w:r>
        <w:rPr>
          <w:rStyle w:val="VerbatimChar"/>
        </w:rPr>
        <w:t xml:space="preserve">                          ▼</w:t>
      </w:r>
      <w:r>
        <w:br/>
      </w:r>
      <w:r>
        <w:rPr>
          <w:rStyle w:val="VerbatimChar"/>
        </w:rPr>
        <w:t xml:space="preserve">                 Example: AADHAAR biometric</w:t>
      </w:r>
      <w:r>
        <w:br/>
      </w:r>
      <w:r>
        <w:rPr>
          <w:rStyle w:val="VerbatimChar"/>
        </w:rPr>
        <w:t xml:space="preserve">                 authentication — could never be a</w:t>
      </w:r>
      <w:r>
        <w:br/>
      </w:r>
      <w:r>
        <w:rPr>
          <w:rStyle w:val="VerbatimChar"/>
        </w:rPr>
        <w:t xml:space="preserve">                 "digital signature", works under s.3A</w:t>
      </w:r>
    </w:p>
    <w:bookmarkStart w:id="28" w:name="i-non-discrimination"/>
    <w:p>
      <w:pPr>
        <w:pStyle w:val="Heading3"/>
      </w:pPr>
      <w:r>
        <w:t xml:space="preserve">(i) Non-Discrimination</w:t>
      </w:r>
    </w:p>
    <w:p>
      <w:pPr>
        <w:pStyle w:val="FirstParagraph"/>
      </w:pPr>
      <w:r>
        <w:t xml:space="preserve">A document</w:t>
      </w:r>
      <w:r>
        <w:t xml:space="preserve"> </w:t>
      </w:r>
      <w:r>
        <w:rPr>
          <w:bCs/>
          <w:b/>
        </w:rPr>
        <w:t xml:space="preserve">shall not be denied legal effect, validity or enforceability only because it is in electronic form</w:t>
      </w:r>
      <w:r>
        <w:t xml:space="preserve">.</w:t>
      </w:r>
    </w:p>
    <w:p>
      <w:pPr>
        <w:pStyle w:val="BodyText"/>
      </w:pPr>
      <w:r>
        <w:t xml:space="preserve">Note</w:t>
      </w:r>
      <w:r>
        <w:t xml:space="preserve"> </w:t>
      </w:r>
      <w:r>
        <w:rPr>
          <w:bCs/>
          <w:b/>
        </w:rPr>
        <w:t xml:space="preserve">“</w:t>
      </w:r>
      <w:r>
        <w:rPr>
          <w:bCs/>
          <w:b/>
        </w:rPr>
        <w:t xml:space="preserve">only</w:t>
      </w:r>
      <w:r>
        <w:rPr>
          <w:bCs/>
          <w:b/>
        </w:rPr>
        <w:t xml:space="preserve">”</w:t>
      </w:r>
      <w:r>
        <w:t xml:space="preserve">. It must still satisfy every other legal requirement.</w:t>
      </w:r>
    </w:p>
    <w:p>
      <w:pPr>
        <w:pStyle w:val="BodyText"/>
      </w:pPr>
      <w:r>
        <w:rPr>
          <w:bCs/>
          <w:b/>
        </w:rPr>
        <w:t xml:space="preserve">Did the original Act follow it? YES</w:t>
      </w:r>
      <w:r>
        <w:t xml:space="preserve"> </w:t>
      </w:r>
      <w:r>
        <w:t xml:space="preserve">— ss.3 to 10.</w:t>
      </w:r>
    </w:p>
    <w:bookmarkEnd w:id="28"/>
    <w:bookmarkStart w:id="29" w:name="ii-technological-neutrality"/>
    <w:p>
      <w:pPr>
        <w:pStyle w:val="Heading3"/>
      </w:pPr>
      <w:r>
        <w:t xml:space="preserve">(ii) Technological Neutrality</w:t>
      </w:r>
    </w:p>
    <w:p>
      <w:pPr>
        <w:pStyle w:val="FirstParagraph"/>
      </w:pPr>
      <w:r>
        <w:t xml:space="preserve">The law should describe</w:t>
      </w:r>
      <w:r>
        <w:t xml:space="preserve"> </w:t>
      </w:r>
      <w:r>
        <w:rPr>
          <w:bCs/>
          <w:b/>
        </w:rPr>
        <w:t xml:space="preserve">functions</w:t>
      </w:r>
      <w:r>
        <w:t xml:space="preserve">, not name one technology. Technology changes faster than law, so a neutral rule covers</w:t>
      </w:r>
      <w:r>
        <w:t xml:space="preserve"> </w:t>
      </w:r>
      <w:r>
        <w:rPr>
          <w:bCs/>
          <w:b/>
        </w:rPr>
        <w:t xml:space="preserve">future developments without a new amendment</w:t>
      </w:r>
      <w:r>
        <w:t xml:space="preserve">.</w:t>
      </w:r>
    </w:p>
    <w:p>
      <w:pPr>
        <w:pStyle w:val="BodyText"/>
      </w:pPr>
      <w:r>
        <w:rPr>
          <w:bCs/>
          <w:b/>
        </w:rPr>
        <w:t xml:space="preserve">Did the original Act follow it? NO. ★ This is the key exam point.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Digital Signature</w:t>
            </w:r>
          </w:p>
        </w:tc>
        <w:tc>
          <w:tcPr/>
          <w:p>
            <w:pPr>
              <w:pStyle w:val="Compact"/>
              <w:jc w:val="left"/>
            </w:pPr>
            <w:r>
              <w:t xml:space="preserve">Electronic Signature</w:t>
            </w:r>
          </w:p>
        </w:tc>
      </w:tr>
      <w:tr>
        <w:tc>
          <w:tcPr/>
          <w:p>
            <w:pPr>
              <w:pStyle w:val="Compact"/>
              <w:jc w:val="left"/>
            </w:pPr>
            <w:r>
              <w:t xml:space="preserve">Defined in</w:t>
            </w:r>
          </w:p>
        </w:tc>
        <w:tc>
          <w:tcPr/>
          <w:p>
            <w:pPr>
              <w:pStyle w:val="Compact"/>
              <w:jc w:val="left"/>
            </w:pPr>
            <w:r>
              <w:rPr>
                <w:bCs/>
                <w:b/>
              </w:rPr>
              <w:t xml:space="preserve">s.2(1)(p)</w:t>
            </w:r>
          </w:p>
        </w:tc>
        <w:tc>
          <w:tcPr/>
          <w:p>
            <w:pPr>
              <w:pStyle w:val="Compact"/>
              <w:jc w:val="left"/>
            </w:pPr>
            <w:r>
              <w:rPr>
                <w:bCs/>
                <w:b/>
              </w:rPr>
              <w:t xml:space="preserve">s.2(1)(ta)</w:t>
            </w:r>
            <w:r>
              <w:t xml:space="preserve"> </w:t>
            </w:r>
            <w:r>
              <w:t xml:space="preserve">— added 2008</w:t>
            </w:r>
          </w:p>
        </w:tc>
      </w:tr>
      <w:tr>
        <w:tc>
          <w:tcPr/>
          <w:p>
            <w:pPr>
              <w:pStyle w:val="Compact"/>
              <w:jc w:val="left"/>
            </w:pPr>
            <w:r>
              <w:t xml:space="preserve">Operative section</w:t>
            </w:r>
          </w:p>
        </w:tc>
        <w:tc>
          <w:tcPr/>
          <w:p>
            <w:pPr>
              <w:pStyle w:val="Compact"/>
              <w:jc w:val="left"/>
            </w:pPr>
            <w:r>
              <w:rPr>
                <w:bCs/>
                <w:b/>
              </w:rPr>
              <w:t xml:space="preserve">s.3</w:t>
            </w:r>
          </w:p>
        </w:tc>
        <w:tc>
          <w:tcPr/>
          <w:p>
            <w:pPr>
              <w:pStyle w:val="Compact"/>
              <w:jc w:val="left"/>
            </w:pPr>
            <w:r>
              <w:rPr>
                <w:bCs/>
                <w:b/>
              </w:rPr>
              <w:t xml:space="preserve">s.3A</w:t>
            </w:r>
            <w:r>
              <w:t xml:space="preserve"> </w:t>
            </w:r>
            <w:r>
              <w:t xml:space="preserve">— added 2008</w:t>
            </w:r>
          </w:p>
        </w:tc>
      </w:tr>
      <w:tr>
        <w:tc>
          <w:tcPr/>
          <w:p>
            <w:pPr>
              <w:pStyle w:val="Compact"/>
              <w:jc w:val="left"/>
            </w:pPr>
            <w:r>
              <w:t xml:space="preserve">Technology</w:t>
            </w:r>
          </w:p>
        </w:tc>
        <w:tc>
          <w:tcPr/>
          <w:p>
            <w:pPr>
              <w:pStyle w:val="Compact"/>
              <w:jc w:val="left"/>
            </w:pPr>
            <w:r>
              <w:rPr>
                <w:bCs/>
                <w:b/>
              </w:rPr>
              <w:t xml:space="preserve">Fixed</w:t>
            </w:r>
            <w:r>
              <w:t xml:space="preserve"> </w:t>
            </w:r>
            <w:r>
              <w:t xml:space="preserve">— asymmetric crypto system + hash function</w:t>
            </w:r>
          </w:p>
        </w:tc>
        <w:tc>
          <w:tcPr/>
          <w:p>
            <w:pPr>
              <w:pStyle w:val="Compact"/>
              <w:jc w:val="left"/>
            </w:pPr>
            <w:r>
              <w:rPr>
                <w:bCs/>
                <w:b/>
              </w:rPr>
              <w:t xml:space="preserve">Open</w:t>
            </w:r>
            <w:r>
              <w:t xml:space="preserve"> </w:t>
            </w:r>
            <w:r>
              <w:t xml:space="preserve">— any technique</w:t>
            </w:r>
            <w:r>
              <w:t xml:space="preserve"> </w:t>
            </w:r>
            <w:r>
              <w:t xml:space="preserve">“</w:t>
            </w:r>
            <w:r>
              <w:t xml:space="preserve">considered reliable</w:t>
            </w:r>
            <w:r>
              <w:t xml:space="preserve">”</w:t>
            </w:r>
          </w:p>
        </w:tc>
      </w:tr>
      <w:tr>
        <w:tc>
          <w:tcPr/>
          <w:p>
            <w:pPr>
              <w:pStyle w:val="Compact"/>
              <w:jc w:val="left"/>
            </w:pPr>
            <w:r>
              <w:t xml:space="preserve">Listed where</w:t>
            </w:r>
          </w:p>
        </w:tc>
        <w:tc>
          <w:tcPr/>
          <w:p>
            <w:pPr>
              <w:pStyle w:val="Compact"/>
              <w:jc w:val="left"/>
            </w:pPr>
            <w:r>
              <w:t xml:space="preserve">In s.3 itself</w:t>
            </w:r>
          </w:p>
        </w:tc>
        <w:tc>
          <w:tcPr/>
          <w:p>
            <w:pPr>
              <w:pStyle w:val="Compact"/>
              <w:jc w:val="left"/>
            </w:pPr>
            <w:r>
              <w:t xml:space="preserve">In the</w:t>
            </w:r>
            <w:r>
              <w:t xml:space="preserve"> </w:t>
            </w:r>
            <w:r>
              <w:rPr>
                <w:bCs/>
                <w:b/>
              </w:rPr>
              <w:t xml:space="preserve">Second Schedule</w:t>
            </w:r>
            <w:r>
              <w:t xml:space="preserve">, which can be amended</w:t>
            </w:r>
          </w:p>
        </w:tc>
      </w:tr>
    </w:tbl>
    <w:p>
      <w:pPr>
        <w:pStyle w:val="BodyText"/>
      </w:pPr>
      <w:r>
        <w:rPr>
          <w:bCs/>
          <w:b/>
        </w:rPr>
        <w:t xml:space="preserve">s.3(2)</w:t>
      </w:r>
      <w:r>
        <w:t xml:space="preserve"> </w:t>
      </w:r>
      <w:r>
        <w:t xml:space="preserve">requires an</w:t>
      </w:r>
      <w:r>
        <w:t xml:space="preserve"> </w:t>
      </w:r>
      <w:r>
        <w:rPr>
          <w:bCs/>
          <w:b/>
        </w:rPr>
        <w:t xml:space="preserve">asymmetric crypto system and hash function</w:t>
      </w:r>
      <w:r>
        <w:t xml:space="preserve"> </w:t>
      </w:r>
      <w:r>
        <w:t xml:space="preserve">— one technology only.</w:t>
      </w:r>
      <w:r>
        <w:t xml:space="preserve"> </w:t>
      </w:r>
      <w:r>
        <w:rPr>
          <w:bCs/>
          <w:b/>
        </w:rPr>
        <w:t xml:space="preserve">s.3A</w:t>
      </w:r>
      <w:r>
        <w:t xml:space="preserve"> </w:t>
      </w:r>
      <w:r>
        <w:t xml:space="preserve">cured this by allowing</w:t>
      </w:r>
      <w:r>
        <w:t xml:space="preserve"> </w:t>
      </w:r>
      <w:r>
        <w:rPr>
          <w:bCs/>
          <w:b/>
        </w:rPr>
        <w:t xml:space="preserve">any reliable electronic authentication technique specified in the Second Schedule</w:t>
      </w:r>
      <w:r>
        <w:t xml:space="preserve">.</w:t>
      </w:r>
    </w:p>
    <w:p>
      <w:pPr>
        <w:pStyle w:val="BodyText"/>
      </w:pPr>
      <w:r>
        <w:rPr>
          <w:bCs/>
          <w:b/>
        </w:rPr>
        <w:t xml:space="preserve">Example:</w:t>
      </w:r>
      <w:r>
        <w:t xml:space="preserve"> </w:t>
      </w:r>
      <w:r>
        <w:rPr>
          <w:bCs/>
          <w:b/>
        </w:rPr>
        <w:t xml:space="preserve">Aadhaar</w:t>
      </w:r>
      <w:r>
        <w:t xml:space="preserve"> </w:t>
      </w:r>
      <w:r>
        <w:t xml:space="preserve">biometric authentication is not public-key cryptography. It could never be a</w:t>
      </w:r>
      <w:r>
        <w:t xml:space="preserve"> </w:t>
      </w:r>
      <w:r>
        <w:t xml:space="preserve">“</w:t>
      </w:r>
      <w:r>
        <w:t xml:space="preserve">digital signature</w:t>
      </w:r>
      <w:r>
        <w:t xml:space="preserve">”</w:t>
      </w:r>
      <w:r>
        <w:t xml:space="preserve">. It works under</w:t>
      </w:r>
      <w:r>
        <w:t xml:space="preserve"> </w:t>
      </w:r>
      <w:r>
        <w:rPr>
          <w:bCs/>
          <w:b/>
        </w:rPr>
        <w:t xml:space="preserve">s.3A + Second Schedule</w:t>
      </w:r>
      <w:r>
        <w:t xml:space="preserve">.</w:t>
      </w:r>
    </w:p>
    <w:bookmarkEnd w:id="29"/>
    <w:bookmarkStart w:id="30" w:name="iii-functional-equivalence"/>
    <w:p>
      <w:pPr>
        <w:pStyle w:val="Heading3"/>
      </w:pPr>
      <w:r>
        <w:t xml:space="preserve">(iii) Functional Equivalence</w:t>
      </w:r>
    </w:p>
    <w:p>
      <w:pPr>
        <w:pStyle w:val="FirstParagraph"/>
      </w:pPr>
      <w:r>
        <w:t xml:space="preserve">Ask what</w:t>
      </w:r>
      <w:r>
        <w:t xml:space="preserve"> </w:t>
      </w:r>
      <w:r>
        <w:rPr>
          <w:bCs/>
          <w:b/>
        </w:rPr>
        <w:t xml:space="preserve">function</w:t>
      </w:r>
      <w:r>
        <w:t xml:space="preserve"> </w:t>
      </w:r>
      <w:r>
        <w:t xml:space="preserve">a paper requirement performs, then let an electronic method perform the same function.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Paper word</w:t>
            </w:r>
          </w:p>
        </w:tc>
        <w:tc>
          <w:tcPr/>
          <w:p>
            <w:pPr>
              <w:pStyle w:val="Compact"/>
              <w:jc w:val="left"/>
            </w:pPr>
            <w:r>
              <w:t xml:space="preserve">Function</w:t>
            </w:r>
          </w:p>
        </w:tc>
        <w:tc>
          <w:tcPr/>
          <w:p>
            <w:pPr>
              <w:pStyle w:val="Compact"/>
              <w:jc w:val="left"/>
            </w:pPr>
            <w:r>
              <w:t xml:space="preserve">Electronic test</w:t>
            </w:r>
          </w:p>
        </w:tc>
      </w:tr>
      <w:tr>
        <w:tc>
          <w:tcPr/>
          <w:p>
            <w:pPr>
              <w:pStyle w:val="Compact"/>
              <w:jc w:val="left"/>
            </w:pPr>
            <w:r>
              <w:t xml:space="preserve">Writing</w:t>
            </w:r>
          </w:p>
        </w:tc>
        <w:tc>
          <w:tcPr/>
          <w:p>
            <w:pPr>
              <w:pStyle w:val="Compact"/>
              <w:jc w:val="left"/>
            </w:pPr>
            <w:r>
              <w:t xml:space="preserve">Preserves information</w:t>
            </w:r>
          </w:p>
        </w:tc>
        <w:tc>
          <w:tcPr/>
          <w:p>
            <w:pPr>
              <w:pStyle w:val="Compact"/>
              <w:jc w:val="left"/>
            </w:pPr>
            <w:r>
              <w:t xml:space="preserve">Accessible for later reference?</w:t>
            </w:r>
          </w:p>
        </w:tc>
      </w:tr>
      <w:tr>
        <w:tc>
          <w:tcPr/>
          <w:p>
            <w:pPr>
              <w:pStyle w:val="Compact"/>
              <w:jc w:val="left"/>
            </w:pPr>
            <w:r>
              <w:t xml:space="preserve">Original</w:t>
            </w:r>
          </w:p>
        </w:tc>
        <w:tc>
          <w:tcPr/>
          <w:p>
            <w:pPr>
              <w:pStyle w:val="Compact"/>
              <w:jc w:val="left"/>
            </w:pPr>
            <w:r>
              <w:t xml:space="preserve">Shows integrity</w:t>
            </w:r>
          </w:p>
        </w:tc>
        <w:tc>
          <w:tcPr/>
          <w:p>
            <w:pPr>
              <w:pStyle w:val="Compact"/>
              <w:jc w:val="left"/>
            </w:pPr>
            <w:r>
              <w:t xml:space="preserve">Can integrity be shown?</w:t>
            </w:r>
          </w:p>
        </w:tc>
      </w:tr>
      <w:tr>
        <w:tc>
          <w:tcPr/>
          <w:p>
            <w:pPr>
              <w:pStyle w:val="Compact"/>
              <w:jc w:val="left"/>
            </w:pPr>
            <w:r>
              <w:t xml:space="preserve">Signed</w:t>
            </w:r>
          </w:p>
        </w:tc>
        <w:tc>
          <w:tcPr/>
          <w:p>
            <w:pPr>
              <w:pStyle w:val="Compact"/>
              <w:jc w:val="left"/>
            </w:pPr>
            <w:r>
              <w:t xml:space="preserve">Shows who agreed</w:t>
            </w:r>
          </w:p>
        </w:tc>
        <w:tc>
          <w:tcPr/>
          <w:p>
            <w:pPr>
              <w:pStyle w:val="Compact"/>
              <w:jc w:val="left"/>
            </w:pPr>
            <w:r>
              <w:t xml:space="preserve">Identifies signer and shows approval?</w:t>
            </w:r>
          </w:p>
        </w:tc>
      </w:tr>
    </w:tbl>
    <w:p>
      <w:pPr>
        <w:pStyle w:val="BodyText"/>
      </w:pPr>
      <w:r>
        <w:rPr>
          <w:bCs/>
          <w:b/>
        </w:rPr>
        <w:t xml:space="preserve">Did the original Act follow it? YES.</w:t>
      </w:r>
    </w:p>
    <w:bookmarkEnd w:id="30"/>
    <w:bookmarkStart w:id="31" w:name="summary"/>
    <w:p>
      <w:pPr>
        <w:pStyle w:val="Heading3"/>
      </w:pPr>
      <w:r>
        <w:t xml:space="preserve">Summary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Original IT Act 2000</w:t>
            </w:r>
          </w:p>
        </w:tc>
      </w:tr>
      <w:tr>
        <w:tc>
          <w:tcPr/>
          <w:p>
            <w:pPr>
              <w:pStyle w:val="Compact"/>
              <w:jc w:val="left"/>
            </w:pPr>
            <w:r>
              <w:t xml:space="preserve">Non-discrimination</w:t>
            </w:r>
          </w:p>
        </w:tc>
        <w:tc>
          <w:tcPr/>
          <w:p>
            <w:pPr>
              <w:pStyle w:val="Compact"/>
              <w:jc w:val="left"/>
            </w:pPr>
            <w:r>
              <w:t xml:space="preserve">✔</w:t>
            </w:r>
          </w:p>
        </w:tc>
      </w:tr>
      <w:tr>
        <w:tc>
          <w:tcPr/>
          <w:p>
            <w:pPr>
              <w:pStyle w:val="Compact"/>
              <w:jc w:val="left"/>
            </w:pPr>
            <w:r>
              <w:rPr>
                <w:bCs/>
                <w:b/>
              </w:rPr>
              <w:t xml:space="preserve">Technological neutrality</w:t>
            </w:r>
          </w:p>
        </w:tc>
        <w:tc>
          <w:tcPr/>
          <w:p>
            <w:pPr>
              <w:pStyle w:val="Compact"/>
              <w:jc w:val="left"/>
            </w:pPr>
            <w:r>
              <w:rPr>
                <w:bCs/>
                <w:b/>
              </w:rPr>
              <w:t xml:space="preserve">✘ — fixed by 2008 Amendment (s.2(1)(ta), s.3A)</w:t>
            </w:r>
          </w:p>
        </w:tc>
      </w:tr>
      <w:tr>
        <w:tc>
          <w:tcPr/>
          <w:p>
            <w:pPr>
              <w:pStyle w:val="Compact"/>
              <w:jc w:val="left"/>
            </w:pPr>
            <w:r>
              <w:t xml:space="preserve">Functional equivalence</w:t>
            </w:r>
          </w:p>
        </w:tc>
        <w:tc>
          <w:tcPr/>
          <w:p>
            <w:pPr>
              <w:pStyle w:val="Compact"/>
              <w:jc w:val="left"/>
            </w:pPr>
            <w:r>
              <w:t xml:space="preserve">✔</w:t>
            </w:r>
          </w:p>
        </w:tc>
      </w:tr>
    </w:tbl>
    <w:bookmarkEnd w:id="31"/>
    <w:bookmarkEnd w:id="32"/>
    <w:bookmarkStart w:id="33" w:name="Xaa5f28652d11ceafa4ada28b1be477b5296692b"/>
    <w:p>
      <w:pPr>
        <w:pStyle w:val="Heading2"/>
      </w:pPr>
      <w:r>
        <w:t xml:space="preserve">5. Can the MLEC be used to interpret the Act?</w:t>
      </w:r>
    </w:p>
    <w:p>
      <w:pPr>
        <w:pStyle w:val="FirstParagraph"/>
      </w:pPr>
      <w:r>
        <w:rPr>
          <w:bCs/>
          <w:b/>
        </w:rPr>
        <w:t xml:space="preserve">No</w:t>
      </w:r>
      <w:r>
        <w:t xml:space="preserve"> </w:t>
      </w:r>
      <w:r>
        <w:t xml:space="preserve">—</w:t>
      </w:r>
      <w:r>
        <w:t xml:space="preserve"> </w:t>
      </w:r>
      <w:r>
        <w:rPr>
          <w:iCs/>
          <w:i/>
        </w:rPr>
        <w:t xml:space="preserve">Konkan Railway Corporation Ltd. v. Rani Construction (P) Ltd.</w:t>
      </w:r>
      <w:r>
        <w:t xml:space="preserve">, AIR 2002 SC 778:</w:t>
      </w:r>
    </w:p>
    <w:p>
      <w:pPr>
        <w:pStyle w:val="BlockText"/>
      </w:pPr>
      <w:r>
        <w:rPr>
          <w:iCs/>
          <w:i/>
        </w:rPr>
        <w:t xml:space="preserve">“</w:t>
      </w:r>
      <w:r>
        <w:rPr>
          <w:iCs/>
          <w:i/>
        </w:rPr>
        <w:t xml:space="preserve">The Act and the Model Law are</w:t>
      </w:r>
      <w:r>
        <w:rPr>
          <w:iCs/>
          <w:i/>
        </w:rPr>
        <w:t xml:space="preserve"> </w:t>
      </w:r>
      <w:r>
        <w:rPr>
          <w:bCs/>
          <w:b/>
          <w:iCs/>
          <w:i/>
        </w:rPr>
        <w:t xml:space="preserve">not identically drafted</w:t>
      </w:r>
      <w:r>
        <w:rPr>
          <w:iCs/>
          <w:i/>
        </w:rPr>
        <w:t xml:space="preserve">… the Model Law and judgments and literature thereon are, therefore,</w:t>
      </w:r>
      <w:r>
        <w:rPr>
          <w:iCs/>
          <w:i/>
        </w:rPr>
        <w:t xml:space="preserve"> </w:t>
      </w:r>
      <w:r>
        <w:rPr>
          <w:bCs/>
          <w:b/>
          <w:iCs/>
          <w:i/>
        </w:rPr>
        <w:t xml:space="preserve">not a guide to the interpretation of the Act</w:t>
      </w:r>
      <w:r>
        <w:rPr>
          <w:iCs/>
          <w:i/>
        </w:rPr>
        <w:t xml:space="preserve">.</w:t>
      </w:r>
      <w:r>
        <w:rPr>
          <w:iCs/>
          <w:i/>
        </w:rPr>
        <w:t xml:space="preserve">”</w:t>
      </w:r>
    </w:p>
    <w:p>
      <w:pPr>
        <w:pStyle w:val="FirstParagraph"/>
      </w:pPr>
      <w:r>
        <w:rPr>
          <w:bCs/>
          <w:b/>
        </w:rPr>
        <w:t xml:space="preserve">Meaning:</w:t>
      </w:r>
      <w:r>
        <w:t xml:space="preserve"> </w:t>
      </w:r>
      <w:r>
        <w:t xml:space="preserve">the Model Law only</w:t>
      </w:r>
      <w:r>
        <w:t xml:space="preserve"> </w:t>
      </w:r>
      <w:r>
        <w:rPr>
          <w:bCs/>
          <w:b/>
        </w:rPr>
        <w:t xml:space="preserve">influenced</w:t>
      </w:r>
      <w:r>
        <w:t xml:space="preserve"> </w:t>
      </w:r>
      <w:r>
        <w:t xml:space="preserve">the drafting. Courts must look at the</w:t>
      </w:r>
      <w:r>
        <w:t xml:space="preserve"> </w:t>
      </w:r>
      <w:r>
        <w:rPr>
          <w:bCs/>
          <w:b/>
        </w:rPr>
        <w:t xml:space="preserve">object of the Act itself</w:t>
      </w:r>
      <w:r>
        <w:t xml:space="preserve">, not the Model Law.</w:t>
      </w:r>
    </w:p>
    <w:bookmarkEnd w:id="33"/>
    <w:bookmarkStart w:id="34" w:name="the-it-amendment-act-2008"/>
    <w:p>
      <w:pPr>
        <w:pStyle w:val="Heading2"/>
      </w:pPr>
      <w:r>
        <w:t xml:space="preserve">6. The IT (Amendment) Act 2008 ★</w:t>
      </w:r>
    </w:p>
    <w:p>
      <w:pPr>
        <w:pStyle w:val="FirstParagraph"/>
      </w:pPr>
      <w:r>
        <w:rPr>
          <w:bCs/>
          <w:b/>
        </w:rPr>
        <w:t xml:space="preserve">Trigger:</w:t>
      </w:r>
      <w:r>
        <w:t xml:space="preserve"> </w:t>
      </w:r>
      <w:r>
        <w:t xml:space="preserve">the</w:t>
      </w:r>
      <w:r>
        <w:t xml:space="preserve"> </w:t>
      </w:r>
      <w:r>
        <w:rPr>
          <w:bCs/>
          <w:b/>
        </w:rPr>
        <w:t xml:space="preserve">Mumbai terror attacks (26/11, 2008)</w:t>
      </w:r>
      <w:r>
        <w:t xml:space="preserve">. Notified</w:t>
      </w:r>
      <w:r>
        <w:t xml:space="preserve"> </w:t>
      </w:r>
      <w:r>
        <w:rPr>
          <w:bCs/>
          <w:b/>
        </w:rPr>
        <w:t xml:space="preserve">5 February 2009</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Subject</w:t>
            </w:r>
          </w:p>
        </w:tc>
        <w:tc>
          <w:tcPr/>
          <w:p>
            <w:pPr>
              <w:pStyle w:val="Compact"/>
              <w:jc w:val="left"/>
            </w:pPr>
            <w:r>
              <w:t xml:space="preserve">Provisions</w:t>
            </w:r>
          </w:p>
        </w:tc>
      </w:tr>
      <w:tr>
        <w:tc>
          <w:tcPr/>
          <w:p>
            <w:pPr>
              <w:pStyle w:val="Compact"/>
              <w:jc w:val="left"/>
            </w:pPr>
            <w:r>
              <w:rPr>
                <w:bCs/>
                <w:b/>
              </w:rPr>
              <w:t xml:space="preserve">Cyber terrorism</w:t>
            </w:r>
          </w:p>
        </w:tc>
        <w:tc>
          <w:tcPr/>
          <w:p>
            <w:pPr>
              <w:pStyle w:val="Compact"/>
              <w:jc w:val="left"/>
            </w:pPr>
            <w:r>
              <w:rPr>
                <w:bCs/>
                <w:b/>
              </w:rPr>
              <w:t xml:space="preserve">s.66F</w:t>
            </w:r>
            <w:r>
              <w:t xml:space="preserve"> </w:t>
            </w:r>
            <w:r>
              <w:t xml:space="preserve">— up to</w:t>
            </w:r>
            <w:r>
              <w:t xml:space="preserve"> </w:t>
            </w:r>
            <w:r>
              <w:rPr>
                <w:bCs/>
                <w:b/>
              </w:rPr>
              <w:t xml:space="preserve">life imprisonment</w:t>
            </w:r>
          </w:p>
        </w:tc>
      </w:tr>
      <w:tr>
        <w:tc>
          <w:tcPr/>
          <w:p>
            <w:pPr>
              <w:pStyle w:val="Compact"/>
              <w:jc w:val="left"/>
            </w:pPr>
            <w:r>
              <w:rPr>
                <w:bCs/>
                <w:b/>
              </w:rPr>
              <w:t xml:space="preserve">Electronic signatures</w:t>
            </w:r>
          </w:p>
        </w:tc>
        <w:tc>
          <w:tcPr/>
          <w:p>
            <w:pPr>
              <w:pStyle w:val="Compact"/>
              <w:jc w:val="left"/>
            </w:pPr>
            <w:r>
              <w:rPr>
                <w:bCs/>
                <w:b/>
              </w:rPr>
              <w:t xml:space="preserve">s.2(1)(ta)</w:t>
            </w:r>
            <w:r>
              <w:t xml:space="preserve">,</w:t>
            </w:r>
            <w:r>
              <w:t xml:space="preserve"> </w:t>
            </w:r>
            <w:r>
              <w:rPr>
                <w:bCs/>
                <w:b/>
              </w:rPr>
              <w:t xml:space="preserve">s.3A</w:t>
            </w:r>
          </w:p>
        </w:tc>
      </w:tr>
      <w:tr>
        <w:tc>
          <w:tcPr/>
          <w:p>
            <w:pPr>
              <w:pStyle w:val="Compact"/>
              <w:jc w:val="left"/>
            </w:pPr>
            <w:r>
              <w:rPr>
                <w:bCs/>
                <w:b/>
              </w:rPr>
              <w:t xml:space="preserve">Data protection and privacy</w:t>
            </w:r>
          </w:p>
        </w:tc>
        <w:tc>
          <w:tcPr/>
          <w:p>
            <w:pPr>
              <w:pStyle w:val="Compact"/>
              <w:jc w:val="left"/>
            </w:pPr>
            <w:r>
              <w:rPr>
                <w:bCs/>
                <w:b/>
              </w:rPr>
              <w:t xml:space="preserve">s.43A</w:t>
            </w:r>
            <w:r>
              <w:t xml:space="preserve">,</w:t>
            </w:r>
            <w:r>
              <w:t xml:space="preserve"> </w:t>
            </w:r>
            <w:r>
              <w:rPr>
                <w:bCs/>
                <w:b/>
              </w:rPr>
              <w:t xml:space="preserve">s.72A</w:t>
            </w:r>
          </w:p>
        </w:tc>
      </w:tr>
      <w:tr>
        <w:tc>
          <w:tcPr/>
          <w:p>
            <w:pPr>
              <w:pStyle w:val="Compact"/>
              <w:jc w:val="left"/>
            </w:pPr>
            <w:r>
              <w:rPr>
                <w:bCs/>
                <w:b/>
              </w:rPr>
              <w:t xml:space="preserve">New cyber crimes</w:t>
            </w:r>
          </w:p>
        </w:tc>
        <w:tc>
          <w:tcPr/>
          <w:p>
            <w:pPr>
              <w:pStyle w:val="Compact"/>
              <w:jc w:val="left"/>
            </w:pPr>
            <w:r>
              <w:rPr>
                <w:bCs/>
                <w:b/>
              </w:rPr>
              <w:t xml:space="preserve">s.43</w:t>
            </w:r>
            <w:r>
              <w:t xml:space="preserve">,</w:t>
            </w:r>
            <w:r>
              <w:t xml:space="preserve"> </w:t>
            </w:r>
            <w:r>
              <w:rPr>
                <w:bCs/>
                <w:b/>
              </w:rPr>
              <w:t xml:space="preserve">s.66</w:t>
            </w:r>
            <w:r>
              <w:t xml:space="preserve">,</w:t>
            </w:r>
            <w:r>
              <w:t xml:space="preserve"> </w:t>
            </w:r>
            <w:r>
              <w:rPr>
                <w:bCs/>
                <w:b/>
              </w:rPr>
              <w:t xml:space="preserve">s.66A</w:t>
            </w:r>
            <w:r>
              <w:t xml:space="preserve">,</w:t>
            </w:r>
            <w:r>
              <w:t xml:space="preserve"> </w:t>
            </w:r>
            <w:r>
              <w:rPr>
                <w:bCs/>
                <w:b/>
              </w:rPr>
              <w:t xml:space="preserve">ss.66B–66E</w:t>
            </w:r>
          </w:p>
        </w:tc>
      </w:tr>
      <w:tr>
        <w:tc>
          <w:tcPr/>
          <w:p>
            <w:pPr>
              <w:pStyle w:val="Compact"/>
              <w:jc w:val="left"/>
            </w:pPr>
            <w:r>
              <w:rPr>
                <w:bCs/>
                <w:b/>
              </w:rPr>
              <w:t xml:space="preserve">Obscenity / child pornography</w:t>
            </w:r>
          </w:p>
        </w:tc>
        <w:tc>
          <w:tcPr/>
          <w:p>
            <w:pPr>
              <w:pStyle w:val="Compact"/>
              <w:jc w:val="left"/>
            </w:pPr>
            <w:r>
              <w:rPr>
                <w:bCs/>
                <w:b/>
              </w:rPr>
              <w:t xml:space="preserve">s.67A</w:t>
            </w:r>
            <w:r>
              <w:t xml:space="preserve">,</w:t>
            </w:r>
            <w:r>
              <w:t xml:space="preserve"> </w:t>
            </w:r>
            <w:r>
              <w:rPr>
                <w:bCs/>
                <w:b/>
              </w:rPr>
              <w:t xml:space="preserve">s.67B</w:t>
            </w:r>
          </w:p>
        </w:tc>
      </w:tr>
      <w:tr>
        <w:tc>
          <w:tcPr/>
          <w:p>
            <w:pPr>
              <w:pStyle w:val="Compact"/>
              <w:jc w:val="left"/>
            </w:pPr>
            <w:r>
              <w:rPr>
                <w:bCs/>
                <w:b/>
              </w:rPr>
              <w:t xml:space="preserve">Intermediary liability</w:t>
            </w:r>
          </w:p>
        </w:tc>
        <w:tc>
          <w:tcPr/>
          <w:p>
            <w:pPr>
              <w:pStyle w:val="Compact"/>
              <w:jc w:val="left"/>
            </w:pPr>
            <w:r>
              <w:rPr>
                <w:bCs/>
                <w:b/>
              </w:rPr>
              <w:t xml:space="preserve">s.2(1)(w)</w:t>
            </w:r>
            <w:r>
              <w:t xml:space="preserve">,</w:t>
            </w:r>
            <w:r>
              <w:t xml:space="preserve"> </w:t>
            </w:r>
            <w:r>
              <w:rPr>
                <w:bCs/>
                <w:b/>
              </w:rPr>
              <w:t xml:space="preserve">s.79</w:t>
            </w:r>
          </w:p>
        </w:tc>
      </w:tr>
      <w:tr>
        <w:tc>
          <w:tcPr/>
          <w:p>
            <w:pPr>
              <w:pStyle w:val="Compact"/>
              <w:jc w:val="left"/>
            </w:pPr>
            <w:r>
              <w:rPr>
                <w:bCs/>
                <w:b/>
              </w:rPr>
              <w:t xml:space="preserve">Interception, blocking, monitoring</w:t>
            </w:r>
          </w:p>
        </w:tc>
        <w:tc>
          <w:tcPr/>
          <w:p>
            <w:pPr>
              <w:pStyle w:val="Compact"/>
              <w:jc w:val="left"/>
            </w:pPr>
            <w:r>
              <w:rPr>
                <w:bCs/>
                <w:b/>
              </w:rPr>
              <w:t xml:space="preserve">s.69A</w:t>
            </w:r>
            <w:r>
              <w:t xml:space="preserve">,</w:t>
            </w:r>
            <w:r>
              <w:t xml:space="preserve"> </w:t>
            </w:r>
            <w:r>
              <w:rPr>
                <w:bCs/>
                <w:b/>
              </w:rPr>
              <w:t xml:space="preserve">s.69B</w:t>
            </w:r>
          </w:p>
        </w:tc>
      </w:tr>
      <w:tr>
        <w:tc>
          <w:tcPr/>
          <w:p>
            <w:pPr>
              <w:pStyle w:val="Compact"/>
              <w:jc w:val="left"/>
            </w:pPr>
            <w:r>
              <w:rPr>
                <w:bCs/>
                <w:b/>
              </w:rPr>
              <w:t xml:space="preserve">Institutions</w:t>
            </w:r>
          </w:p>
        </w:tc>
        <w:tc>
          <w:tcPr/>
          <w:p>
            <w:pPr>
              <w:pStyle w:val="Compact"/>
              <w:jc w:val="left"/>
            </w:pPr>
            <w:r>
              <w:t xml:space="preserve">Adjudicating Officer; Cyber Appellate Tribunal</w:t>
            </w:r>
          </w:p>
        </w:tc>
      </w:tr>
    </w:tbl>
    <w:p>
      <w:pPr>
        <w:pStyle w:val="BodyText"/>
      </w:pPr>
      <w:r>
        <w:rPr>
          <w:bCs/>
          <w:b/>
        </w:rPr>
        <w:t xml:space="preserve">The 2008 Amendment changed the Act from an e-commerce law into a law covering crime, security, privacy and platform regulation.</w:t>
      </w:r>
    </w:p>
    <w:p>
      <w:pPr>
        <w:pStyle w:val="BlockText"/>
      </w:pPr>
      <w:r>
        <w:rPr>
          <w:bCs/>
          <w:b/>
        </w:rPr>
        <w:t xml:space="preserve">s.66A</w:t>
      </w:r>
      <w:r>
        <w:t xml:space="preserve"> </w:t>
      </w:r>
      <w:r>
        <w:t xml:space="preserve">was inserted in 2008 but</w:t>
      </w:r>
      <w:r>
        <w:t xml:space="preserve"> </w:t>
      </w:r>
      <w:r>
        <w:rPr>
          <w:bCs/>
          <w:b/>
        </w:rPr>
        <w:t xml:space="preserve">struck down</w:t>
      </w:r>
      <w:r>
        <w:t xml:space="preserve"> </w:t>
      </w:r>
      <w:r>
        <w:t xml:space="preserve">in</w:t>
      </w:r>
      <w:r>
        <w:t xml:space="preserve"> </w:t>
      </w:r>
      <w:r>
        <w:rPr>
          <w:iCs/>
          <w:i/>
        </w:rPr>
        <w:t xml:space="preserve">Shreya Singhal</w:t>
      </w:r>
      <w:r>
        <w:t xml:space="preserve"> </w:t>
      </w:r>
      <w:r>
        <w:t xml:space="preserve">(2015).</w:t>
      </w:r>
    </w:p>
    <w:bookmarkEnd w:id="34"/>
    <w:bookmarkStart w:id="35" w:name="the-rules"/>
    <w:p>
      <w:pPr>
        <w:pStyle w:val="Heading2"/>
      </w:pPr>
      <w:r>
        <w:t xml:space="preserve">7. The Rules</w:t>
      </w:r>
    </w:p>
    <w:p>
      <w:pPr>
        <w:pStyle w:val="FirstParagraph"/>
      </w:pPr>
      <w:r>
        <w:t xml:space="preserve">The Act works through</w:t>
      </w:r>
      <w:r>
        <w:t xml:space="preserve"> </w:t>
      </w:r>
      <w:r>
        <w:rPr>
          <w:bCs/>
          <w:b/>
        </w:rPr>
        <w:t xml:space="preserve">Rules</w:t>
      </w:r>
      <w:r>
        <w:t xml:space="preserve"> </w:t>
      </w:r>
      <w:r>
        <w:t xml:space="preserve">made by the executive.</w:t>
      </w:r>
      <w:r>
        <w:t xml:space="preserve"> </w:t>
      </w:r>
      <w:r>
        <w:rPr>
          <w:bCs/>
          <w:b/>
        </w:rPr>
        <w:t xml:space="preserve">Key years: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Year</w:t>
            </w:r>
          </w:p>
        </w:tc>
        <w:tc>
          <w:tcPr/>
          <w:p>
            <w:pPr>
              <w:pStyle w:val="Compact"/>
              <w:jc w:val="left"/>
            </w:pPr>
            <w:r>
              <w:t xml:space="preserve">Rules</w:t>
            </w:r>
          </w:p>
        </w:tc>
      </w:tr>
      <w:tr>
        <w:tc>
          <w:tcPr/>
          <w:p>
            <w:pPr>
              <w:pStyle w:val="Compact"/>
              <w:jc w:val="left"/>
            </w:pPr>
            <w:r>
              <w:rPr>
                <w:bCs/>
                <w:b/>
              </w:rPr>
              <w:t xml:space="preserve">2009</w:t>
            </w:r>
          </w:p>
        </w:tc>
        <w:tc>
          <w:tcPr/>
          <w:p>
            <w:pPr>
              <w:pStyle w:val="Compact"/>
              <w:jc w:val="left"/>
            </w:pPr>
            <w:r>
              <w:rPr>
                <w:bCs/>
                <w:b/>
              </w:rPr>
              <w:t xml:space="preserve">Interception, Monitoring and Decryption Rules</w:t>
            </w:r>
            <w:r>
              <w:t xml:space="preserve"> </w:t>
            </w:r>
            <w:r>
              <w:t xml:space="preserve">·</w:t>
            </w:r>
            <w:r>
              <w:t xml:space="preserve"> </w:t>
            </w:r>
            <w:r>
              <w:rPr>
                <w:bCs/>
                <w:b/>
              </w:rPr>
              <w:t xml:space="preserve">Blocking Rules</w:t>
            </w:r>
            <w:r>
              <w:t xml:space="preserve"> </w:t>
            </w:r>
            <w:r>
              <w:t xml:space="preserve">(under s.69A)</w:t>
            </w:r>
          </w:p>
        </w:tc>
      </w:tr>
      <w:tr>
        <w:tc>
          <w:tcPr/>
          <w:p>
            <w:pPr>
              <w:pStyle w:val="Compact"/>
              <w:jc w:val="left"/>
            </w:pPr>
            <w:r>
              <w:rPr>
                <w:bCs/>
                <w:b/>
              </w:rPr>
              <w:t xml:space="preserve">2011</w:t>
            </w:r>
          </w:p>
        </w:tc>
        <w:tc>
          <w:tcPr/>
          <w:p>
            <w:pPr>
              <w:pStyle w:val="Compact"/>
              <w:jc w:val="left"/>
            </w:pPr>
            <w:r>
              <w:rPr>
                <w:bCs/>
                <w:b/>
              </w:rPr>
              <w:t xml:space="preserve">Sensitive Personal Data or Information Rules</w:t>
            </w:r>
            <w:r>
              <w:t xml:space="preserve"> </w:t>
            </w:r>
            <w:r>
              <w:t xml:space="preserve">(India’s data protection framework before the DPDP Act 2023) ·</w:t>
            </w:r>
            <w:r>
              <w:t xml:space="preserve"> </w:t>
            </w:r>
            <w:r>
              <w:rPr>
                <w:bCs/>
                <w:b/>
              </w:rPr>
              <w:t xml:space="preserve">Intermediaries Guidelines Rules</w:t>
            </w:r>
          </w:p>
        </w:tc>
      </w:tr>
      <w:tr>
        <w:tc>
          <w:tcPr/>
          <w:p>
            <w:pPr>
              <w:pStyle w:val="Compact"/>
              <w:jc w:val="left"/>
            </w:pPr>
            <w:r>
              <w:rPr>
                <w:bCs/>
                <w:b/>
              </w:rPr>
              <w:t xml:space="preserve">2013</w:t>
            </w:r>
          </w:p>
        </w:tc>
        <w:tc>
          <w:tcPr/>
          <w:p>
            <w:pPr>
              <w:pStyle w:val="Compact"/>
              <w:jc w:val="left"/>
            </w:pPr>
            <w:r>
              <w:rPr>
                <w:bCs/>
                <w:b/>
              </w:rPr>
              <w:t xml:space="preserve">NCIIPC Rules</w:t>
            </w:r>
            <w:r>
              <w:t xml:space="preserve"> </w:t>
            </w:r>
            <w:r>
              <w:t xml:space="preserve">(s.70A) ·</w:t>
            </w:r>
            <w:r>
              <w:t xml:space="preserve"> </w:t>
            </w:r>
            <w:r>
              <w:rPr>
                <w:bCs/>
                <w:b/>
              </w:rPr>
              <w:t xml:space="preserve">CERT-In Rules</w:t>
            </w:r>
            <w:r>
              <w:t xml:space="preserve"> </w:t>
            </w:r>
            <w:r>
              <w:t xml:space="preserve">(s.70B)</w:t>
            </w:r>
          </w:p>
        </w:tc>
      </w:tr>
      <w:tr>
        <w:tc>
          <w:tcPr/>
          <w:p>
            <w:pPr>
              <w:pStyle w:val="Compact"/>
              <w:jc w:val="left"/>
            </w:pPr>
            <w:r>
              <w:rPr>
                <w:bCs/>
                <w:b/>
              </w:rPr>
              <w:t xml:space="preserve">2021</w:t>
            </w:r>
          </w:p>
        </w:tc>
        <w:tc>
          <w:tcPr/>
          <w:p>
            <w:pPr>
              <w:pStyle w:val="Compact"/>
              <w:jc w:val="left"/>
            </w:pPr>
            <w:r>
              <w:rPr>
                <w:bCs/>
                <w:b/>
              </w:rPr>
              <w:t xml:space="preserve">Intermediary Guidelines and Digital Media Ethics Code Rules</w:t>
            </w:r>
            <w:r>
              <w:t xml:space="preserve">, amended</w:t>
            </w:r>
            <w:r>
              <w:t xml:space="preserve"> </w:t>
            </w:r>
            <w:r>
              <w:rPr>
                <w:bCs/>
                <w:b/>
              </w:rPr>
              <w:t xml:space="preserve">2023</w:t>
            </w:r>
            <w:r>
              <w:t xml:space="preserve"> </w:t>
            </w:r>
            <w:r>
              <w:t xml:space="preserve">and</w:t>
            </w:r>
            <w:r>
              <w:t xml:space="preserve"> </w:t>
            </w:r>
            <w:r>
              <w:rPr>
                <w:bCs/>
                <w:b/>
              </w:rPr>
              <w:t xml:space="preserve">2026</w:t>
            </w:r>
          </w:p>
        </w:tc>
      </w:tr>
    </w:tbl>
    <w:bookmarkEnd w:id="35"/>
    <w:bookmarkStart w:id="40" w:name="section-1-scope"/>
    <w:p>
      <w:pPr>
        <w:pStyle w:val="Heading2"/>
      </w:pPr>
      <w:r>
        <w:t xml:space="preserve">8. Section 1 — Scope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Sub-section</w:t>
            </w:r>
          </w:p>
        </w:tc>
        <w:tc>
          <w:tcPr/>
          <w:p>
            <w:pPr>
              <w:pStyle w:val="Compact"/>
              <w:jc w:val="left"/>
            </w:pPr>
            <w:r>
              <w:t xml:space="preserve">Covers</w:t>
            </w:r>
          </w:p>
        </w:tc>
      </w:tr>
      <w:tr>
        <w:tc>
          <w:tcPr/>
          <w:p>
            <w:pPr>
              <w:pStyle w:val="Compact"/>
              <w:jc w:val="left"/>
            </w:pPr>
            <w:r>
              <w:rPr>
                <w:bCs/>
                <w:b/>
              </w:rPr>
              <w:t xml:space="preserve">s.1(1)</w:t>
            </w:r>
          </w:p>
        </w:tc>
        <w:tc>
          <w:tcPr/>
          <w:p>
            <w:pPr>
              <w:pStyle w:val="Compact"/>
              <w:jc w:val="left"/>
            </w:pPr>
            <w:r>
              <w:t xml:space="preserve">Title</w:t>
            </w:r>
          </w:p>
        </w:tc>
      </w:tr>
      <w:tr>
        <w:tc>
          <w:tcPr/>
          <w:p>
            <w:pPr>
              <w:pStyle w:val="Compact"/>
              <w:jc w:val="left"/>
            </w:pPr>
            <w:r>
              <w:rPr>
                <w:bCs/>
                <w:b/>
              </w:rPr>
              <w:t xml:space="preserve">s.1(2)</w:t>
            </w:r>
          </w:p>
        </w:tc>
        <w:tc>
          <w:tcPr/>
          <w:p>
            <w:pPr>
              <w:pStyle w:val="Compact"/>
              <w:jc w:val="left"/>
            </w:pPr>
            <w:r>
              <w:rPr>
                <w:bCs/>
                <w:b/>
              </w:rPr>
              <w:t xml:space="preserve">Jurisdiction</w:t>
            </w:r>
          </w:p>
        </w:tc>
      </w:tr>
      <w:tr>
        <w:tc>
          <w:tcPr/>
          <w:p>
            <w:pPr>
              <w:pStyle w:val="Compact"/>
              <w:jc w:val="left"/>
            </w:pPr>
            <w:r>
              <w:rPr>
                <w:bCs/>
                <w:b/>
              </w:rPr>
              <w:t xml:space="preserve">s.1(3)</w:t>
            </w:r>
          </w:p>
        </w:tc>
        <w:tc>
          <w:tcPr/>
          <w:p>
            <w:pPr>
              <w:pStyle w:val="Compact"/>
              <w:jc w:val="left"/>
            </w:pPr>
            <w:r>
              <w:t xml:space="preserve">Commencement — 17 October 2000</w:t>
            </w:r>
          </w:p>
        </w:tc>
      </w:tr>
      <w:tr>
        <w:tc>
          <w:tcPr/>
          <w:p>
            <w:pPr>
              <w:pStyle w:val="Compact"/>
              <w:jc w:val="left"/>
            </w:pPr>
            <w:r>
              <w:rPr>
                <w:bCs/>
                <w:b/>
              </w:rPr>
              <w:t xml:space="preserve">s.1(4)</w:t>
            </w:r>
          </w:p>
        </w:tc>
        <w:tc>
          <w:tcPr/>
          <w:p>
            <w:pPr>
              <w:pStyle w:val="Compact"/>
              <w:jc w:val="left"/>
            </w:pPr>
            <w:r>
              <w:rPr>
                <w:bCs/>
                <w:b/>
              </w:rPr>
              <w:t xml:space="preserve">Exclusions — First Schedule</w:t>
            </w:r>
          </w:p>
        </w:tc>
      </w:tr>
    </w:tbl>
    <w:bookmarkStart w:id="36" w:name="s.12-two-types-of-jurisdiction"/>
    <w:p>
      <w:pPr>
        <w:pStyle w:val="Heading3"/>
      </w:pPr>
      <w:r>
        <w:t xml:space="preserve">s.1(2) — two types of jurisdiction</w:t>
      </w:r>
    </w:p>
    <w:p>
      <w:pPr>
        <w:pStyle w:val="FirstParagraph"/>
      </w:pPr>
      <w:r>
        <w:rPr>
          <w:bCs/>
          <w:b/>
        </w:rPr>
        <w:t xml:space="preserve">Territorial:</w:t>
      </w:r>
      <w:r>
        <w:t xml:space="preserve"> </w:t>
      </w:r>
      <w:r>
        <w:t xml:space="preserve">extends to the</w:t>
      </w:r>
      <w:r>
        <w:t xml:space="preserve"> </w:t>
      </w:r>
      <w:r>
        <w:rPr>
          <w:bCs/>
          <w:b/>
        </w:rPr>
        <w:t xml:space="preserve">whole of India</w:t>
      </w:r>
      <w:r>
        <w:t xml:space="preserve">,</w:t>
      </w:r>
      <w:r>
        <w:t xml:space="preserve"> </w:t>
      </w:r>
      <w:r>
        <w:rPr>
          <w:bCs/>
          <w:b/>
        </w:rPr>
        <w:t xml:space="preserve">including Jammu &amp; Kashmir</w:t>
      </w:r>
      <w:r>
        <w:t xml:space="preserve">. There is</w:t>
      </w:r>
      <w:r>
        <w:t xml:space="preserve"> </w:t>
      </w:r>
      <w:r>
        <w:rPr>
          <w:bCs/>
          <w:b/>
        </w:rPr>
        <w:t xml:space="preserve">no exception</w:t>
      </w:r>
      <w:r>
        <w:t xml:space="preserve"> </w:t>
      </w:r>
      <w:r>
        <w:t xml:space="preserve">for J&amp;K.</w:t>
      </w:r>
    </w:p>
    <w:p>
      <w:pPr>
        <w:pStyle w:val="BodyText"/>
      </w:pPr>
      <w:r>
        <w:rPr>
          <w:bCs/>
          <w:b/>
        </w:rPr>
        <w:t xml:space="preserve">Extra-territorial:</w:t>
      </w:r>
      <w:r>
        <w:t xml:space="preserve"> </w:t>
      </w:r>
      <w:r>
        <w:t xml:space="preserve">applies to an</w:t>
      </w:r>
      <w:r>
        <w:t xml:space="preserve"> </w:t>
      </w:r>
      <w:r>
        <w:rPr>
          <w:bCs/>
          <w:b/>
        </w:rPr>
        <w:t xml:space="preserve">offence or contravention committed outside India by any person</w:t>
      </w:r>
      <w:r>
        <w:t xml:space="preserve">.</w:t>
      </w:r>
    </w:p>
    <w:bookmarkEnd w:id="36"/>
    <w:bookmarkStart w:id="37" w:name="long-arm-statute"/>
    <w:p>
      <w:pPr>
        <w:pStyle w:val="Heading3"/>
      </w:pPr>
      <w:r>
        <w:t xml:space="preserve">Long-arm statute</w:t>
      </w:r>
    </w:p>
    <w:p>
      <w:pPr>
        <w:pStyle w:val="FirstParagraph"/>
      </w:pPr>
      <w:r>
        <w:t xml:space="preserve">A law with extra-territorial reach is a</w:t>
      </w:r>
      <w:r>
        <w:t xml:space="preserve"> </w:t>
      </w:r>
      <w:r>
        <w:rPr>
          <w:bCs/>
          <w:b/>
        </w:rPr>
        <w:t xml:space="preserve">long-arm statute</w:t>
      </w:r>
      <w:r>
        <w:t xml:space="preserve">:</w:t>
      </w:r>
    </w:p>
    <w:p>
      <w:pPr>
        <w:pStyle w:val="BlockText"/>
      </w:pPr>
      <w:r>
        <w:rPr>
          <w:iCs/>
          <w:i/>
        </w:rPr>
        <w:t xml:space="preserve">“</w:t>
      </w:r>
      <w:r>
        <w:rPr>
          <w:iCs/>
          <w:i/>
        </w:rPr>
        <w:t xml:space="preserve">A statute that allows for a state court to obtain personal jurisdiction over an out-of-state defendant on the basis of certain acts committed by an out-of-state defendant, provided that the defendant has a</w:t>
      </w:r>
      <w:r>
        <w:rPr>
          <w:iCs/>
          <w:i/>
        </w:rPr>
        <w:t xml:space="preserve"> </w:t>
      </w:r>
      <w:r>
        <w:rPr>
          <w:bCs/>
          <w:b/>
          <w:iCs/>
          <w:i/>
        </w:rPr>
        <w:t xml:space="preserve">sufficient connection</w:t>
      </w:r>
      <w:r>
        <w:rPr>
          <w:iCs/>
          <w:i/>
        </w:rPr>
        <w:t xml:space="preserve"> </w:t>
      </w:r>
      <w:r>
        <w:rPr>
          <w:iCs/>
          <w:i/>
        </w:rPr>
        <w:t xml:space="preserve">with the state.</w:t>
      </w:r>
      <w:r>
        <w:rPr>
          <w:iCs/>
          <w:i/>
        </w:rPr>
        <w:t xml:space="preserve">”</w:t>
      </w:r>
    </w:p>
    <w:bookmarkEnd w:id="37"/>
    <w:bookmarkStart w:id="38" w:name="s.12-must-be-read-with-s.75"/>
    <w:p>
      <w:pPr>
        <w:pStyle w:val="Heading3"/>
      </w:pPr>
      <w:r>
        <w:t xml:space="preserve">s.1(2) must be read with s.75 ★★</w:t>
      </w:r>
    </w:p>
    <w:p>
      <w:pPr>
        <w:pStyle w:val="SourceCode"/>
      </w:pPr>
      <w:r>
        <w:rPr>
          <w:rStyle w:val="VerbatimChar"/>
        </w:rPr>
        <w:t xml:space="preserve">          AN ACT IS COMMITTED OUTSIDE INDIA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s.1(2)  gives the REACH           │</w:t>
      </w:r>
      <w:r>
        <w:br/>
      </w:r>
      <w:r>
        <w:rPr>
          <w:rStyle w:val="VerbatimChar"/>
        </w:rPr>
        <w:t xml:space="preserve">        │  "applies also to any offence or   │</w:t>
      </w:r>
      <w:r>
        <w:br/>
      </w:r>
      <w:r>
        <w:rPr>
          <w:rStyle w:val="VerbatimChar"/>
        </w:rPr>
        <w:t xml:space="preserve">        │   contravention committed outside  │</w:t>
      </w:r>
      <w:r>
        <w:br/>
      </w:r>
      <w:r>
        <w:rPr>
          <w:rStyle w:val="VerbatimChar"/>
        </w:rPr>
        <w:t xml:space="preserve">        │   India by any person"             │</w:t>
      </w:r>
      <w:r>
        <w:br/>
      </w:r>
      <w:r>
        <w:rPr>
          <w:rStyle w:val="VerbatimChar"/>
        </w:rPr>
        <w:t xml:space="preserve">        └───────────────┬───────────────────┘</w:t>
      </w:r>
      <w:r>
        <w:br/>
      </w:r>
      <w:r>
        <w:rPr>
          <w:rStyle w:val="VerbatimChar"/>
        </w:rPr>
        <w:t xml:space="preserve">                        │  but reach alone is not enough —</w:t>
      </w:r>
      <w:r>
        <w:br/>
      </w:r>
      <w:r>
        <w:rPr>
          <w:rStyle w:val="VerbatimChar"/>
        </w:rPr>
        <w:t xml:space="preserve">                        ▼  you still need a LINK</w:t>
      </w:r>
      <w:r>
        <w:br/>
      </w:r>
      <w:r>
        <w:rPr>
          <w:rStyle w:val="VerbatimChar"/>
        </w:rPr>
        <w:t xml:space="preserve">        ┌───────────────────────────────────┐</w:t>
      </w:r>
      <w:r>
        <w:br/>
      </w:r>
      <w:r>
        <w:rPr>
          <w:rStyle w:val="VerbatimChar"/>
        </w:rPr>
        <w:t xml:space="preserve">        │  s.75(1)  nationality IRRELEVANT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s.75(2)  THE NEXUS TEST           │</w:t>
      </w:r>
      <w:r>
        <w:br/>
      </w:r>
      <w:r>
        <w:rPr>
          <w:rStyle w:val="VerbatimChar"/>
        </w:rPr>
        <w:t xml:space="preserve">        │  Does the act involve a COMPUTER / │</w:t>
      </w:r>
      <w:r>
        <w:br/>
      </w:r>
      <w:r>
        <w:rPr>
          <w:rStyle w:val="VerbatimChar"/>
        </w:rPr>
        <w:t xml:space="preserve">        │  COMPUTER SYSTEM / COMPUTER        │</w:t>
      </w:r>
      <w:r>
        <w:br/>
      </w:r>
      <w:r>
        <w:rPr>
          <w:rStyle w:val="VerbatimChar"/>
        </w:rPr>
        <w:t xml:space="preserve">        │  NETWORK LOCATED IN INDIA?         │</w:t>
      </w:r>
      <w:r>
        <w:br/>
      </w:r>
      <w:r>
        <w:rPr>
          <w:rStyle w:val="VerbatimChar"/>
        </w:rPr>
        <w:t xml:space="preserve">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 IT ACT APPLIES        NO JURISDICTION</w:t>
      </w:r>
      <w:r>
        <w:br/>
      </w:r>
      <w:r>
        <w:rPr>
          <w:rStyle w:val="VerbatimChar"/>
        </w:rPr>
        <w:t xml:space="preserve">        "LONG-ARM STATUTE"</w:t>
      </w:r>
      <w:r>
        <w:br/>
      </w:r>
      <w:r>
        <w:rPr>
          <w:rStyle w:val="VerbatimChar"/>
        </w:rPr>
        <w:t xml:space="preserve">                │</w:t>
      </w:r>
      <w:r>
        <w:br/>
      </w:r>
      <w:r>
        <w:rPr>
          <w:rStyle w:val="VerbatimChar"/>
        </w:rPr>
        <w:t xml:space="preserve">                ▼</w:t>
      </w:r>
      <w:r>
        <w:br/>
      </w:r>
      <w:r>
        <w:rPr>
          <w:rStyle w:val="VerbatimChar"/>
        </w:rPr>
        <w:t xml:space="preserve">      Then ask WHICH provision:</w:t>
      </w:r>
      <w:r>
        <w:br/>
      </w:r>
      <w:r>
        <w:rPr>
          <w:rStyle w:val="VerbatimChar"/>
        </w:rPr>
        <w:t xml:space="preserve">      s.43 contravention → COMPENSATION</w:t>
      </w:r>
      <w:r>
        <w:br/>
      </w:r>
      <w:r>
        <w:rPr>
          <w:rStyle w:val="VerbatimChar"/>
        </w:rPr>
        <w:t xml:space="preserve">      s.66 + dishonest/fraudulent → OFFENCE</w:t>
      </w:r>
      <w:r>
        <w:br/>
      </w:r>
      <w:r>
        <w:rPr>
          <w:rStyle w:val="VerbatimChar"/>
        </w:rPr>
        <w:t xml:space="preserve">      s.70(3) if a protected system → 10 YEARS</w:t>
      </w:r>
    </w:p>
    <w:p>
      <w:pPr>
        <w:numPr>
          <w:ilvl w:val="0"/>
          <w:numId w:val="1067"/>
        </w:numPr>
        <w:pStyle w:val="Compact"/>
      </w:pPr>
      <w:r>
        <w:rPr>
          <w:bCs/>
          <w:b/>
        </w:rPr>
        <w:t xml:space="preserve">s.75(1):</w:t>
      </w:r>
      <w:r>
        <w:t xml:space="preserve"> </w:t>
      </w:r>
      <w:r>
        <w:t xml:space="preserve">applies to an offence or contravention committed outside India</w:t>
      </w:r>
      <w:r>
        <w:t xml:space="preserve"> </w:t>
      </w:r>
      <w:r>
        <w:rPr>
          <w:bCs/>
          <w:b/>
        </w:rPr>
        <w:t xml:space="preserve">irrespective of nationality</w:t>
      </w:r>
    </w:p>
    <w:p>
      <w:pPr>
        <w:numPr>
          <w:ilvl w:val="0"/>
          <w:numId w:val="1067"/>
        </w:numPr>
        <w:pStyle w:val="Compact"/>
      </w:pPr>
      <w:r>
        <w:rPr>
          <w:bCs/>
          <w:b/>
        </w:rPr>
        <w:t xml:space="preserve">s.75(2):</w:t>
      </w:r>
      <w:r>
        <w:t xml:space="preserve"> </w:t>
      </w:r>
      <w:r>
        <w:t xml:space="preserve">but</w:t>
      </w:r>
      <w:r>
        <w:t xml:space="preserve"> </w:t>
      </w:r>
      <w:r>
        <w:rPr>
          <w:bCs/>
          <w:b/>
        </w:rPr>
        <w:t xml:space="preserve">only if the act involves a computer, computer system or computer network located in India</w:t>
      </w:r>
    </w:p>
    <w:p>
      <w:pPr>
        <w:pStyle w:val="FirstParagraph"/>
      </w:pPr>
      <w:r>
        <w:rPr>
          <w:bCs/>
          <w:b/>
        </w:rPr>
        <w:t xml:space="preserve">In one line:</w:t>
      </w:r>
      <w:r>
        <w:t xml:space="preserve"> </w:t>
      </w:r>
      <w:r>
        <w:t xml:space="preserve">s.1(2) gives the reach;</w:t>
      </w:r>
      <w:r>
        <w:t xml:space="preserve"> </w:t>
      </w:r>
      <w:r>
        <w:rPr>
          <w:bCs/>
          <w:b/>
        </w:rPr>
        <w:t xml:space="preserve">s.75(2) supplies the nexus</w:t>
      </w:r>
      <w:r>
        <w:t xml:space="preserve">. Nationality is irrelevant — the</w:t>
      </w:r>
      <w:r>
        <w:t xml:space="preserve"> </w:t>
      </w:r>
      <w:r>
        <w:rPr>
          <w:bCs/>
          <w:b/>
        </w:rPr>
        <w:t xml:space="preserve">location of the computer</w:t>
      </w:r>
      <w:r>
        <w:t xml:space="preserve"> </w:t>
      </w:r>
      <w:r>
        <w:t xml:space="preserve">matters.</w:t>
      </w:r>
    </w:p>
    <w:p>
      <w:pPr>
        <w:pStyle w:val="BodyText"/>
      </w:pPr>
      <w:r>
        <w:rPr>
          <w:bCs/>
          <w:b/>
        </w:rPr>
        <w:t xml:space="preserve">Offence</w:t>
      </w:r>
      <w:r>
        <w:t xml:space="preserve"> </w:t>
      </w:r>
      <w:r>
        <w:t xml:space="preserve">= punishable as a crime.</w:t>
      </w:r>
      <w:r>
        <w:t xml:space="preserve"> </w:t>
      </w:r>
      <w:r>
        <w:rPr>
          <w:bCs/>
          <w:b/>
        </w:rPr>
        <w:t xml:space="preserve">Contravention</w:t>
      </w:r>
      <w:r>
        <w:t xml:space="preserve"> </w:t>
      </w:r>
      <w:r>
        <w:t xml:space="preserve">= attracts compensation (s.43).</w:t>
      </w:r>
    </w:p>
    <w:bookmarkEnd w:id="38"/>
    <w:bookmarkStart w:id="39" w:name="the-first-schedule-five-entries"/>
    <w:p>
      <w:pPr>
        <w:pStyle w:val="Heading3"/>
      </w:pPr>
      <w:r>
        <w:t xml:space="preserve">The First Schedule — five entries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w:t>
            </w:r>
          </w:p>
        </w:tc>
        <w:tc>
          <w:tcPr/>
          <w:p>
            <w:pPr>
              <w:pStyle w:val="Compact"/>
              <w:jc w:val="left"/>
            </w:pPr>
            <w:r>
              <w:t xml:space="preserve">Excluded document</w:t>
            </w:r>
          </w:p>
        </w:tc>
      </w:tr>
      <w:tr>
        <w:tc>
          <w:tcPr/>
          <w:p>
            <w:pPr>
              <w:pStyle w:val="Compact"/>
              <w:jc w:val="left"/>
            </w:pPr>
            <w:r>
              <w:t xml:space="preserve">1</w:t>
            </w:r>
          </w:p>
        </w:tc>
        <w:tc>
          <w:tcPr/>
          <w:p>
            <w:pPr>
              <w:pStyle w:val="Compact"/>
              <w:jc w:val="left"/>
            </w:pPr>
            <w:r>
              <w:rPr>
                <w:bCs/>
                <w:b/>
              </w:rPr>
              <w:t xml:space="preserve">Negotiable instrument (other than a cheque)</w:t>
            </w:r>
            <w:r>
              <w:t xml:space="preserve"> </w:t>
            </w:r>
            <w:r>
              <w:t xml:space="preserve">— s.13, NI Act 1881</w:t>
            </w:r>
          </w:p>
        </w:tc>
      </w:tr>
      <w:tr>
        <w:tc>
          <w:tcPr/>
          <w:p>
            <w:pPr>
              <w:pStyle w:val="Compact"/>
              <w:jc w:val="left"/>
            </w:pPr>
            <w:r>
              <w:t xml:space="preserve">2</w:t>
            </w:r>
          </w:p>
        </w:tc>
        <w:tc>
          <w:tcPr/>
          <w:p>
            <w:pPr>
              <w:pStyle w:val="Compact"/>
              <w:jc w:val="left"/>
            </w:pPr>
            <w:r>
              <w:rPr>
                <w:bCs/>
                <w:b/>
              </w:rPr>
              <w:t xml:space="preserve">Power-of-attorney</w:t>
            </w:r>
            <w:r>
              <w:t xml:space="preserve"> </w:t>
            </w:r>
            <w:r>
              <w:t xml:space="preserve">— s.1A, Powers-of-Attorney Act 1882</w:t>
            </w:r>
          </w:p>
        </w:tc>
      </w:tr>
      <w:tr>
        <w:tc>
          <w:tcPr/>
          <w:p>
            <w:pPr>
              <w:pStyle w:val="Compact"/>
              <w:jc w:val="left"/>
            </w:pPr>
            <w:r>
              <w:t xml:space="preserve">3</w:t>
            </w:r>
          </w:p>
        </w:tc>
        <w:tc>
          <w:tcPr/>
          <w:p>
            <w:pPr>
              <w:pStyle w:val="Compact"/>
              <w:jc w:val="left"/>
            </w:pPr>
            <w:r>
              <w:rPr>
                <w:bCs/>
                <w:b/>
              </w:rPr>
              <w:t xml:space="preserve">Trust</w:t>
            </w:r>
            <w:r>
              <w:t xml:space="preserve"> </w:t>
            </w:r>
            <w:r>
              <w:t xml:space="preserve">— s.3, Indian Trusts Act 1882</w:t>
            </w:r>
          </w:p>
        </w:tc>
      </w:tr>
      <w:tr>
        <w:tc>
          <w:tcPr/>
          <w:p>
            <w:pPr>
              <w:pStyle w:val="Compact"/>
              <w:jc w:val="left"/>
            </w:pPr>
            <w:r>
              <w:t xml:space="preserve">4</w:t>
            </w:r>
          </w:p>
        </w:tc>
        <w:tc>
          <w:tcPr/>
          <w:p>
            <w:pPr>
              <w:pStyle w:val="Compact"/>
              <w:jc w:val="left"/>
            </w:pPr>
            <w:r>
              <w:rPr>
                <w:bCs/>
                <w:b/>
              </w:rPr>
              <w:t xml:space="preserve">Will</w:t>
            </w:r>
            <w:r>
              <w:t xml:space="preserve"> </w:t>
            </w:r>
            <w:r>
              <w:t xml:space="preserve">— s.2(h), Indian Succession Act 1925</w:t>
            </w:r>
          </w:p>
        </w:tc>
      </w:tr>
      <w:tr>
        <w:tc>
          <w:tcPr/>
          <w:p>
            <w:pPr>
              <w:pStyle w:val="Compact"/>
              <w:jc w:val="left"/>
            </w:pPr>
            <w:r>
              <w:t xml:space="preserve">5</w:t>
            </w:r>
          </w:p>
        </w:tc>
        <w:tc>
          <w:tcPr/>
          <w:p>
            <w:pPr>
              <w:pStyle w:val="Compact"/>
              <w:jc w:val="left"/>
            </w:pPr>
            <w:r>
              <w:rPr>
                <w:bCs/>
                <w:b/>
              </w:rPr>
              <w:t xml:space="preserve">Contract for sale or conveyance of immovable property</w:t>
            </w:r>
          </w:p>
        </w:tc>
      </w:tr>
    </w:tbl>
    <w:p>
      <w:pPr>
        <w:pStyle w:val="BodyText"/>
      </w:pPr>
      <w:r>
        <w:rPr>
          <w:bCs/>
          <w:b/>
        </w:rPr>
        <w:t xml:space="preserve">Cheques are NOT excluded.</w:t>
      </w:r>
    </w:p>
    <w:p>
      <w:pPr>
        <w:pStyle w:val="BodyText"/>
      </w:pPr>
      <w:r>
        <w:rPr>
          <w:bCs/>
          <w:b/>
        </w:rPr>
        <w:t xml:space="preserve">Proviso to s.1(4):</w:t>
      </w:r>
      <w:r>
        <w:t xml:space="preserve"> </w:t>
      </w:r>
      <w:r>
        <w:t xml:space="preserve">the Central Government may</w:t>
      </w:r>
      <w:r>
        <w:t xml:space="preserve"> </w:t>
      </w:r>
      <w:r>
        <w:rPr>
          <w:bCs/>
          <w:b/>
        </w:rPr>
        <w:t xml:space="preserve">amend the First Schedule by notification</w:t>
      </w:r>
      <w:r>
        <w:t xml:space="preserve">, laid before Parliament.</w:t>
      </w:r>
    </w:p>
    <w:p>
      <w:pPr>
        <w:pStyle w:val="BodyText"/>
      </w:pPr>
      <w:r>
        <w:rPr>
          <w:bCs/>
          <w:b/>
        </w:rPr>
        <w:t xml:space="preserve">Why these were excluded:</w:t>
      </w:r>
      <w:r>
        <w:t xml:space="preserve"> </w:t>
      </w:r>
      <w:r>
        <w:t xml:space="preserve">in 2000 India was not digitally ready; these documents need</w:t>
      </w:r>
      <w:r>
        <w:t xml:space="preserve"> </w:t>
      </w:r>
      <w:r>
        <w:rPr>
          <w:bCs/>
          <w:b/>
        </w:rPr>
        <w:t xml:space="preserve">extra formality</w:t>
      </w:r>
      <w:r>
        <w:t xml:space="preserve"> </w:t>
      </w:r>
      <w:r>
        <w:t xml:space="preserve">(a will needs</w:t>
      </w:r>
      <w:r>
        <w:t xml:space="preserve"> </w:t>
      </w:r>
      <w:r>
        <w:rPr>
          <w:bCs/>
          <w:b/>
        </w:rPr>
        <w:t xml:space="preserve">two witnesses</w:t>
      </w:r>
      <w:r>
        <w:t xml:space="preserve">); and they carry a</w:t>
      </w:r>
      <w:r>
        <w:t xml:space="preserve"> </w:t>
      </w:r>
      <w:r>
        <w:rPr>
          <w:bCs/>
          <w:b/>
        </w:rPr>
        <w:t xml:space="preserve">high risk of fraud</w:t>
      </w:r>
      <w:r>
        <w:t xml:space="preserve">. The exclusion is</w:t>
      </w:r>
      <w:r>
        <w:t xml:space="preserve"> </w:t>
      </w:r>
      <w:r>
        <w:rPr>
          <w:bCs/>
          <w:b/>
        </w:rPr>
        <w:t xml:space="preserve">not permanent</w:t>
      </w:r>
      <w:r>
        <w:t xml:space="preserve">.</w:t>
      </w:r>
    </w:p>
    <w:bookmarkEnd w:id="39"/>
    <w:bookmarkEnd w:id="40"/>
    <w:bookmarkStart w:id="44" w:name="global-injunctions"/>
    <w:p>
      <w:pPr>
        <w:pStyle w:val="Heading2"/>
      </w:pPr>
      <w:r>
        <w:t xml:space="preserve">9. Global Injunctions</w:t>
      </w:r>
    </w:p>
    <w:p>
      <w:pPr>
        <w:pStyle w:val="SourceCode"/>
      </w:pPr>
      <w:r>
        <w:rPr>
          <w:rStyle w:val="VerbatimChar"/>
        </w:rPr>
        <w:t xml:space="preserve">       UNLAWFUL CONTENT IS UPLOADED AND SPREADS WORLDWIDE</w:t>
      </w:r>
      <w:r>
        <w:br/>
      </w:r>
      <w:r>
        <w:rPr>
          <w:rStyle w:val="VerbatimChar"/>
        </w:rPr>
        <w:t xml:space="preserve">                            │</w:t>
      </w:r>
      <w:r>
        <w:br/>
      </w:r>
      <w:r>
        <w:rPr>
          <w:rStyle w:val="VerbatimChar"/>
        </w:rPr>
        <w:t xml:space="preserve">                            ▼</w:t>
      </w:r>
      <w:r>
        <w:br/>
      </w:r>
      <w:r>
        <w:rPr>
          <w:rStyle w:val="VerbatimChar"/>
        </w:rPr>
        <w:t xml:space="preserve">            Where was it uploaded FROM?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IP address INSIDE India            IP address OUTSIDE India</w:t>
      </w:r>
      <w:r>
        <w:br/>
      </w:r>
      <w:r>
        <w:rPr>
          <w:rStyle w:val="VerbatimChar"/>
        </w:rPr>
        <w:t xml:space="preserve">          │                                   │</w:t>
      </w:r>
      <w:r>
        <w:br/>
      </w:r>
      <w:r>
        <w:rPr>
          <w:rStyle w:val="VerbatimChar"/>
        </w:rPr>
        <w:t xml:space="preserve">          ▼                                   ▼</w:t>
      </w:r>
      <w:r>
        <w:br/>
      </w:r>
      <w:r>
        <w:rPr>
          <w:rStyle w:val="VerbatimChar"/>
        </w:rPr>
        <w:t xml:space="preserve">   ★ GLOBAL TAKEDOWN                   GEO-BLOCK for India only</w:t>
      </w:r>
      <w:r>
        <w:br/>
      </w:r>
      <w:r>
        <w:rPr>
          <w:rStyle w:val="VerbatimChar"/>
        </w:rPr>
        <w:t xml:space="preserve">     remove worldwide</w:t>
      </w:r>
      <w:r>
        <w:br/>
      </w:r>
      <w:r>
        <w:rPr>
          <w:rStyle w:val="VerbatimChar"/>
        </w:rPr>
        <w:t xml:space="preserve">          │</w:t>
      </w:r>
      <w:r>
        <w:br/>
      </w:r>
      <w:r>
        <w:rPr>
          <w:rStyle w:val="VerbatimChar"/>
        </w:rPr>
        <w:t xml:space="preserve">          │  WHY? s.2(1)(k) "computer resource" covers</w:t>
      </w:r>
      <w:r>
        <w:br/>
      </w:r>
      <w:r>
        <w:rPr>
          <w:rStyle w:val="VerbatimChar"/>
        </w:rPr>
        <w:t xml:space="preserve">          │  the WHOLE NETWORK, not a national slice —</w:t>
      </w:r>
      <w:r>
        <w:br/>
      </w:r>
      <w:r>
        <w:rPr>
          <w:rStyle w:val="VerbatimChar"/>
        </w:rPr>
        <w:t xml:space="preserve">          │  and the IT Act is a LONG-ARM statute (s.1(2)+s.75)</w:t>
      </w:r>
      <w:r>
        <w:br/>
      </w:r>
      <w:r>
        <w:rPr>
          <w:rStyle w:val="VerbatimChar"/>
        </w:rPr>
        <w:t xml:space="preserve">          ▼</w:t>
      </w:r>
      <w:r>
        <w:br/>
      </w:r>
      <w:r>
        <w:rPr>
          <w:rStyle w:val="VerbatimChar"/>
        </w:rPr>
        <w:t xml:space="preserve">        Swami Ramdev v. Facebook (Delhi HC 2019), paras 76 · 78 · 83</w:t>
      </w:r>
      <w:r>
        <w:br/>
      </w:r>
      <w:r>
        <w:br/>
      </w:r>
      <w:r>
        <w:rPr>
          <w:rStyle w:val="VerbatimChar"/>
        </w:rPr>
        <w:t xml:space="preserve">   ┌──────────────── BUT CAN IT BE ENFORCED? ────────────────┐</w:t>
      </w:r>
      <w:r>
        <w:br/>
      </w:r>
      <w:r>
        <w:rPr>
          <w:rStyle w:val="VerbatimChar"/>
        </w:rPr>
        <w:t xml:space="preserve">   │                                                         │</w:t>
      </w:r>
      <w:r>
        <w:br/>
      </w:r>
      <w:r>
        <w:rPr>
          <w:rStyle w:val="VerbatimChar"/>
        </w:rPr>
        <w:t xml:space="preserve">   │  Equustek I  (SC Canada)  ── in personam jurisdiction   │</w:t>
      </w:r>
      <w:r>
        <w:br/>
      </w:r>
      <w:r>
        <w:rPr>
          <w:rStyle w:val="VerbatimChar"/>
        </w:rPr>
        <w:t xml:space="preserve">   │                              → order valid WORLDWIDE     │</w:t>
      </w:r>
      <w:r>
        <w:br/>
      </w:r>
      <w:r>
        <w:rPr>
          <w:rStyle w:val="VerbatimChar"/>
        </w:rPr>
        <w:t xml:space="preserve">   │              │                                           │</w:t>
      </w:r>
      <w:r>
        <w:br/>
      </w:r>
      <w:r>
        <w:rPr>
          <w:rStyle w:val="VerbatimChar"/>
        </w:rPr>
        <w:t xml:space="preserve">   │              ▼                                           │</w:t>
      </w:r>
      <w:r>
        <w:br/>
      </w:r>
      <w:r>
        <w:rPr>
          <w:rStyle w:val="VerbatimChar"/>
        </w:rPr>
        <w:t xml:space="preserve">   │  Equustek II (US court)   ── s.230 CDA → NOT             │</w:t>
      </w:r>
      <w:r>
        <w:br/>
      </w:r>
      <w:r>
        <w:rPr>
          <w:rStyle w:val="VerbatimChar"/>
        </w:rPr>
        <w:t xml:space="preserve">   │                              ENFORCEABLE in the US       │</w:t>
      </w:r>
      <w:r>
        <w:br/>
      </w:r>
      <w:r>
        <w:rPr>
          <w:rStyle w:val="VerbatimChar"/>
        </w:rPr>
        <w:t xml:space="preserve">   │              │                                           │</w:t>
      </w:r>
      <w:r>
        <w:br/>
      </w:r>
      <w:r>
        <w:rPr>
          <w:rStyle w:val="VerbatimChar"/>
        </w:rPr>
        <w:t xml:space="preserve">   │              ▼                                           │</w:t>
      </w:r>
      <w:r>
        <w:br/>
      </w:r>
      <w:r>
        <w:rPr>
          <w:rStyle w:val="VerbatimChar"/>
        </w:rPr>
        <w:t xml:space="preserve">   │  Equustek III (BC court)  ── order STANDS anyway         │</w:t>
      </w:r>
      <w:r>
        <w:br/>
      </w:r>
      <w:r>
        <w:rPr>
          <w:rStyle w:val="VerbatimChar"/>
        </w:rPr>
        <w:t xml:space="preserve">   │                                                          │</w:t>
      </w:r>
      <w:r>
        <w:br/>
      </w:r>
      <w:r>
        <w:rPr>
          <w:rStyle w:val="VerbatimChar"/>
        </w:rPr>
        <w:t xml:space="preserve">   │  ★ THE LESSON: the POWER to make an order and the        │</w:t>
      </w:r>
      <w:r>
        <w:br/>
      </w:r>
      <w:r>
        <w:rPr>
          <w:rStyle w:val="VerbatimChar"/>
        </w:rPr>
        <w:t xml:space="preserve">   │    ABILITY to enforce it abroad are TWO DIFFERENT THINGS │</w:t>
      </w:r>
      <w:r>
        <w:br/>
      </w:r>
      <w:r>
        <w:rPr>
          <w:rStyle w:val="VerbatimChar"/>
        </w:rPr>
        <w:t xml:space="preserve">   └──────────────────────────────────────────────────────────┘</w:t>
      </w:r>
    </w:p>
    <w:p>
      <w:pPr>
        <w:pStyle w:val="FirstParagraph"/>
      </w:pPr>
      <w:r>
        <w:rPr>
          <w:bCs/>
          <w:b/>
        </w:rPr>
        <w:t xml:space="preserve">The problem:</w:t>
      </w:r>
      <w:r>
        <w:t xml:space="preserve"> </w:t>
      </w:r>
      <w:r>
        <w:t xml:space="preserve">the internet has no borders. If content is blocked only on</w:t>
      </w:r>
      <w:r>
        <w:t xml:space="preserve"> </w:t>
      </w:r>
      <w:r>
        <w:rPr>
          <w:rStyle w:val="VerbatimChar"/>
        </w:rPr>
        <w:t xml:space="preserve">.in</w:t>
      </w:r>
      <w:r>
        <w:t xml:space="preserve">, users reach it on</w:t>
      </w:r>
      <w:r>
        <w:t xml:space="preserve"> </w:t>
      </w:r>
      <w:r>
        <w:rPr>
          <w:rStyle w:val="VerbatimChar"/>
        </w:rPr>
        <w:t xml:space="preserve">.com</w:t>
      </w:r>
      <w:r>
        <w:t xml:space="preserve">.</w:t>
      </w:r>
    </w:p>
    <w:bookmarkStart w:id="41" w:name="X53e00486b88abd0125a87b730bb4b0782fa50cc"/>
    <w:p>
      <w:pPr>
        <w:pStyle w:val="Heading3"/>
      </w:pPr>
      <w:r>
        <w:rPr>
          <w:iCs/>
          <w:i/>
        </w:rPr>
        <w:t xml:space="preserve">Swami Ramdev v. Facebook, Inc.</w:t>
      </w:r>
      <w:r>
        <w:t xml:space="preserve"> </w:t>
      </w:r>
      <w:r>
        <w:t xml:space="preserve">[Delhi HC, 2019] ★</w:t>
      </w:r>
    </w:p>
    <w:p>
      <w:pPr>
        <w:pStyle w:val="FirstParagraph"/>
      </w:pPr>
      <w:r>
        <w:rPr>
          <w:bCs/>
          <w:b/>
        </w:rPr>
        <w:t xml:space="preserve">Facts:</w:t>
      </w:r>
      <w:r>
        <w:t xml:space="preserve"> </w:t>
      </w:r>
      <w:r>
        <w:t xml:space="preserve">a defamatory video about Swami Ramdev went viral. He sought worldwide removal. The platforms offered only</w:t>
      </w:r>
      <w:r>
        <w:t xml:space="preserve"> </w:t>
      </w:r>
      <w:r>
        <w:rPr>
          <w:bCs/>
          <w:b/>
        </w:rPr>
        <w:t xml:space="preserve">geo-blocking</w:t>
      </w:r>
      <w:r>
        <w:t xml:space="preserve"> </w:t>
      </w:r>
      <w:r>
        <w:t xml:space="preserve">for India.</w:t>
      </w:r>
    </w:p>
    <w:p>
      <w:pPr>
        <w:pStyle w:val="BodyText"/>
      </w:pPr>
      <w:r>
        <w:rPr>
          <w:bCs/>
          <w:b/>
        </w:rPr>
        <w:t xml:space="preserve">HELD: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w:t>
            </w:r>
          </w:p>
        </w:tc>
        <w:tc>
          <w:tcPr/>
          <w:p>
            <w:pPr>
              <w:pStyle w:val="Compact"/>
              <w:jc w:val="left"/>
            </w:pPr>
            <w:r>
              <w:t xml:space="preserve">Holding</w:t>
            </w:r>
          </w:p>
        </w:tc>
      </w:tr>
      <w:tr>
        <w:tc>
          <w:tcPr/>
          <w:p>
            <w:pPr>
              <w:pStyle w:val="Compact"/>
              <w:jc w:val="left"/>
            </w:pPr>
            <w:r>
              <w:rPr>
                <w:bCs/>
                <w:b/>
              </w:rPr>
              <w:t xml:space="preserve">76</w:t>
            </w:r>
          </w:p>
        </w:tc>
        <w:tc>
          <w:tcPr/>
          <w:p>
            <w:pPr>
              <w:pStyle w:val="Compact"/>
              <w:jc w:val="left"/>
            </w:pPr>
            <w:r>
              <w:t xml:space="preserve">Intermediaries must remove material</w:t>
            </w:r>
            <w:r>
              <w:t xml:space="preserve"> </w:t>
            </w:r>
            <w:r>
              <w:rPr>
                <w:bCs/>
                <w:b/>
              </w:rPr>
              <w:t xml:space="preserve">“</w:t>
            </w:r>
            <w:r>
              <w:rPr>
                <w:bCs/>
                <w:b/>
              </w:rPr>
              <w:t xml:space="preserve">residing in or connected to a computer resource</w:t>
            </w:r>
            <w:r>
              <w:rPr>
                <w:bCs/>
                <w:b/>
              </w:rPr>
              <w:t xml:space="preserve">”</w:t>
            </w:r>
            <w:r>
              <w:t xml:space="preserve"> </w:t>
            </w:r>
            <w:r>
              <w:t xml:space="preserve">— meaning the</w:t>
            </w:r>
            <w:r>
              <w:t xml:space="preserve"> </w:t>
            </w:r>
            <w:r>
              <w:rPr>
                <w:bCs/>
                <w:b/>
              </w:rPr>
              <w:t xml:space="preserve">network</w:t>
            </w:r>
          </w:p>
        </w:tc>
      </w:tr>
      <w:tr>
        <w:tc>
          <w:tcPr/>
          <w:p>
            <w:pPr>
              <w:pStyle w:val="Compact"/>
              <w:jc w:val="left"/>
            </w:pPr>
            <w:r>
              <w:rPr>
                <w:bCs/>
                <w:b/>
              </w:rPr>
              <w:t xml:space="preserve">78</w:t>
            </w:r>
          </w:p>
        </w:tc>
        <w:tc>
          <w:tcPr/>
          <w:p>
            <w:pPr>
              <w:pStyle w:val="Compact"/>
              <w:jc w:val="left"/>
            </w:pPr>
            <w:r>
              <w:t xml:space="preserve">Reading</w:t>
            </w:r>
            <w:r>
              <w:t xml:space="preserve"> </w:t>
            </w:r>
            <w:r>
              <w:rPr>
                <w:bCs/>
                <w:b/>
              </w:rPr>
              <w:t xml:space="preserve">s.2(1)(k)</w:t>
            </w:r>
            <w:r>
              <w:t xml:space="preserve"> </w:t>
            </w:r>
            <w:r>
              <w:t xml:space="preserve">with</w:t>
            </w:r>
            <w:r>
              <w:t xml:space="preserve"> </w:t>
            </w:r>
            <w:r>
              <w:rPr>
                <w:bCs/>
                <w:b/>
              </w:rPr>
              <w:t xml:space="preserve">s.79(3)(b)</w:t>
            </w:r>
            <w:r>
              <w:t xml:space="preserve">: where information is uploaded on a computer network, platforms are bound to</w:t>
            </w:r>
            <w:r>
              <w:t xml:space="preserve"> </w:t>
            </w:r>
            <w:r>
              <w:rPr>
                <w:bCs/>
                <w:b/>
              </w:rPr>
              <w:t xml:space="preserve">remove and disable it from that network completely</w:t>
            </w:r>
          </w:p>
        </w:tc>
      </w:tr>
      <w:tr>
        <w:tc>
          <w:tcPr/>
          <w:p>
            <w:pPr>
              <w:pStyle w:val="Compact"/>
              <w:jc w:val="left"/>
            </w:pPr>
            <w:r>
              <w:rPr>
                <w:bCs/>
                <w:b/>
              </w:rPr>
              <w:t xml:space="preserve">83</w:t>
            </w:r>
          </w:p>
        </w:tc>
        <w:tc>
          <w:tcPr/>
          <w:p>
            <w:pPr>
              <w:pStyle w:val="Compact"/>
              <w:jc w:val="left"/>
            </w:pPr>
            <w:r>
              <w:t xml:space="preserve">Intermediaries must</w:t>
            </w:r>
            <w:r>
              <w:t xml:space="preserve"> </w:t>
            </w:r>
            <w:r>
              <w:rPr>
                <w:bCs/>
                <w:b/>
              </w:rPr>
              <w:t xml:space="preserve">“</w:t>
            </w:r>
            <w:r>
              <w:rPr>
                <w:bCs/>
                <w:b/>
              </w:rPr>
              <w:t xml:space="preserve">disable access of all kinds</w:t>
            </w:r>
            <w:r>
              <w:rPr>
                <w:bCs/>
                <w:b/>
              </w:rPr>
              <w:t xml:space="preserve">”</w:t>
            </w:r>
            <w:r>
              <w:t xml:space="preserve">, including</w:t>
            </w:r>
            <w:r>
              <w:t xml:space="preserve"> </w:t>
            </w:r>
            <w:r>
              <w:rPr>
                <w:bCs/>
                <w:b/>
              </w:rPr>
              <w:t xml:space="preserve">global viewers</w:t>
            </w:r>
          </w:p>
        </w:tc>
      </w:tr>
    </w:tbl>
    <w:p>
      <w:pPr>
        <w:pStyle w:val="BodyText"/>
      </w:pPr>
      <w:r>
        <w:rPr>
          <w:bCs/>
          <w:b/>
        </w:rPr>
        <w:t xml:space="preserve">Also:</w:t>
      </w:r>
      <w:r>
        <w:t xml:space="preserve"> </w:t>
      </w:r>
      <w:r>
        <w:rPr>
          <w:bCs/>
          <w:b/>
        </w:rPr>
        <w:t xml:space="preserve">mere geo-blocking is not in consonance with s.79</w:t>
      </w:r>
      <w:r>
        <w:t xml:space="preserve">. Since the</w:t>
      </w:r>
      <w:r>
        <w:t xml:space="preserve"> </w:t>
      </w:r>
      <w:r>
        <w:rPr>
          <w:bCs/>
          <w:b/>
        </w:rPr>
        <w:t xml:space="preserve">IT Act is premised on long-arm jurisdiction</w:t>
      </w:r>
      <w:r>
        <w:t xml:space="preserve">, Indian courts can pass</w:t>
      </w:r>
      <w:r>
        <w:t xml:space="preserve"> </w:t>
      </w:r>
      <w:r>
        <w:rPr>
          <w:bCs/>
          <w:b/>
        </w:rPr>
        <w:t xml:space="preserve">global injunctions</w:t>
      </w:r>
      <w:r>
        <w:t xml:space="preserve">.</w:t>
      </w:r>
    </w:p>
    <w:bookmarkEnd w:id="41"/>
    <w:bookmarkStart w:id="42" w:name="Xf320ab622655a860b277cab2f3c03da1571e80a"/>
    <w:p>
      <w:pPr>
        <w:pStyle w:val="Heading3"/>
      </w:pPr>
      <w:r>
        <w:rPr>
          <w:iCs/>
          <w:i/>
        </w:rPr>
        <w:t xml:space="preserve">Google Inc. v. Equustek Solutions</w:t>
      </w:r>
      <w:r>
        <w:t xml:space="preserve"> </w:t>
      </w:r>
      <w:r>
        <w:t xml:space="preserve">(</w:t>
      </w:r>
      <w:r>
        <w:t xml:space="preserve">“</w:t>
      </w:r>
      <w:r>
        <w:t xml:space="preserve">Equustek I</w:t>
      </w:r>
      <w:r>
        <w:t xml:space="preserve">”</w:t>
      </w:r>
      <w:r>
        <w:t xml:space="preserve">) [SC Canada, 2017]</w:t>
      </w:r>
    </w:p>
    <w:p>
      <w:pPr>
        <w:pStyle w:val="FirstParagraph"/>
      </w:pPr>
      <w:r>
        <w:rPr>
          <w:bCs/>
          <w:b/>
        </w:rPr>
        <w:t xml:space="preserve">Facts:</w:t>
      </w:r>
      <w:r>
        <w:t xml:space="preserve"> </w:t>
      </w:r>
      <w:r>
        <w:t xml:space="preserve">Datalink stole Equustek’s trade secrets and sold competing products online. Google removed</w:t>
      </w:r>
      <w:r>
        <w:t xml:space="preserve"> </w:t>
      </w:r>
      <w:r>
        <w:rPr>
          <w:bCs/>
          <w:b/>
        </w:rPr>
        <w:t xml:space="preserve">345 pages from google.ca</w:t>
      </w:r>
      <w:r>
        <w:t xml:space="preserve"> </w:t>
      </w:r>
      <w:r>
        <w:t xml:space="preserve">but refused to de-index the whole site or touch</w:t>
      </w:r>
      <w:r>
        <w:t xml:space="preserve"> </w:t>
      </w:r>
      <w:r>
        <w:rPr>
          <w:bCs/>
          <w:b/>
        </w:rPr>
        <w:t xml:space="preserve">google.com</w:t>
      </w:r>
      <w:r>
        <w:t xml:space="preserve">.</w:t>
      </w:r>
    </w:p>
    <w:p>
      <w:pPr>
        <w:pStyle w:val="BodyText"/>
      </w:pPr>
      <w:r>
        <w:rPr>
          <w:bCs/>
          <w:b/>
        </w:rPr>
        <w:t xml:space="preserve">HELD [para 38]:</w:t>
      </w:r>
      <w:r>
        <w:t xml:space="preserve"> </w:t>
      </w:r>
      <w:r>
        <w:rPr>
          <w:iCs/>
          <w:i/>
        </w:rPr>
        <w:t xml:space="preserve">“</w:t>
      </w:r>
      <w:r>
        <w:rPr>
          <w:iCs/>
          <w:i/>
        </w:rPr>
        <w:t xml:space="preserve">[w]hen a court has</w:t>
      </w:r>
      <w:r>
        <w:rPr>
          <w:iCs/>
          <w:i/>
        </w:rPr>
        <w:t xml:space="preserve"> </w:t>
      </w:r>
      <w:r>
        <w:rPr>
          <w:bCs/>
          <w:b/>
          <w:iCs/>
          <w:i/>
        </w:rPr>
        <w:t xml:space="preserve">in personam jurisdiction</w:t>
      </w:r>
      <w:r>
        <w:rPr>
          <w:iCs/>
          <w:i/>
        </w:rPr>
        <w:t xml:space="preserve">, and where it is necessary to ensure the injunction’s effectiveness, it can grant an injunction enjoining that person’s conduct</w:t>
      </w:r>
      <w:r>
        <w:rPr>
          <w:iCs/>
          <w:i/>
        </w:rPr>
        <w:t xml:space="preserve"> </w:t>
      </w:r>
      <w:r>
        <w:rPr>
          <w:bCs/>
          <w:b/>
          <w:iCs/>
          <w:i/>
        </w:rPr>
        <w:t xml:space="preserve">anywhere in the world</w:t>
      </w:r>
      <w:r>
        <w:rPr>
          <w:iCs/>
          <w:i/>
        </w:rPr>
        <w:t xml:space="preserve">.</w:t>
      </w:r>
      <w:r>
        <w:rPr>
          <w:iCs/>
          <w:i/>
        </w:rPr>
        <w:t xml:space="preserve">”</w:t>
      </w:r>
    </w:p>
    <w:p>
      <w:pPr>
        <w:pStyle w:val="BodyText"/>
      </w:pPr>
      <w:r>
        <w:rPr>
          <w:bCs/>
          <w:b/>
        </w:rPr>
        <w:t xml:space="preserve">[para 41]</w:t>
      </w:r>
      <w:r>
        <w:t xml:space="preserve"> </w:t>
      </w:r>
      <w:r>
        <w:rPr>
          <w:iCs/>
          <w:i/>
        </w:rPr>
        <w:t xml:space="preserve">“</w:t>
      </w:r>
      <w:r>
        <w:rPr>
          <w:iCs/>
          <w:i/>
        </w:rPr>
        <w:t xml:space="preserve">[t]he Internet has no borders – its natural habitat is global.</w:t>
      </w:r>
      <w:r>
        <w:rPr>
          <w:iCs/>
          <w:i/>
        </w:rPr>
        <w:t xml:space="preserve">”</w:t>
      </w:r>
    </w:p>
    <w:p>
      <w:pPr>
        <w:pStyle w:val="BodyText"/>
      </w:pPr>
      <w:r>
        <w:rPr>
          <w:bCs/>
          <w:b/>
        </w:rPr>
        <w:t xml:space="preserve">In personam jurisdiction</w:t>
      </w:r>
      <w:r>
        <w:t xml:space="preserve"> </w:t>
      </w:r>
      <w:r>
        <w:t xml:space="preserve">= power over the</w:t>
      </w:r>
      <w:r>
        <w:t xml:space="preserve"> </w:t>
      </w:r>
      <w:r>
        <w:rPr>
          <w:bCs/>
          <w:b/>
        </w:rPr>
        <w:t xml:space="preserve">person</w:t>
      </w:r>
      <w:r>
        <w:t xml:space="preserve">, not territory.</w:t>
      </w:r>
      <w:r>
        <w:t xml:space="preserve"> </w:t>
      </w:r>
      <w:r>
        <w:rPr>
          <w:bCs/>
          <w:b/>
        </w:rPr>
        <w:t xml:space="preserve">De-index</w:t>
      </w:r>
      <w:r>
        <w:t xml:space="preserve"> </w:t>
      </w:r>
      <w:r>
        <w:t xml:space="preserve">= remove from</w:t>
      </w:r>
      <w:r>
        <w:t xml:space="preserve"> </w:t>
      </w:r>
      <w:r>
        <w:rPr>
          <w:bCs/>
          <w:b/>
        </w:rPr>
        <w:t xml:space="preserve">search results</w:t>
      </w:r>
      <w:r>
        <w:t xml:space="preserve"> </w:t>
      </w:r>
      <w:r>
        <w:t xml:space="preserve">only.</w:t>
      </w:r>
    </w:p>
    <w:bookmarkEnd w:id="42"/>
    <w:bookmarkStart w:id="43" w:name="equustek-ii-and-iii-in-one-line-each"/>
    <w:p>
      <w:pPr>
        <w:pStyle w:val="Heading3"/>
      </w:pPr>
      <w:r>
        <w:t xml:space="preserve">Equustek II and III — in one line each</w:t>
      </w:r>
    </w:p>
    <w:p>
      <w:pPr>
        <w:numPr>
          <w:ilvl w:val="0"/>
          <w:numId w:val="1068"/>
        </w:numPr>
        <w:pStyle w:val="Compact"/>
      </w:pPr>
      <w:r>
        <w:rPr>
          <w:bCs/>
          <w:b/>
        </w:rPr>
        <w:t xml:space="preserve">US District Court (N.D. Cal.):</w:t>
      </w:r>
      <w:r>
        <w:t xml:space="preserve"> </w:t>
      </w:r>
      <w:r>
        <w:t xml:space="preserve">the Canadian order</w:t>
      </w:r>
      <w:r>
        <w:t xml:space="preserve"> </w:t>
      </w:r>
      <w:r>
        <w:rPr>
          <w:iCs/>
          <w:i/>
        </w:rPr>
        <w:t xml:space="preserve">“</w:t>
      </w:r>
      <w:r>
        <w:rPr>
          <w:iCs/>
          <w:i/>
        </w:rPr>
        <w:t xml:space="preserve">undermines the policy goals of</w:t>
      </w:r>
      <w:r>
        <w:rPr>
          <w:iCs/>
          <w:i/>
        </w:rPr>
        <w:t xml:space="preserve"> </w:t>
      </w:r>
      <w:r>
        <w:rPr>
          <w:bCs/>
          <w:b/>
          <w:iCs/>
          <w:i/>
        </w:rPr>
        <w:t xml:space="preserve">Section 230</w:t>
      </w:r>
      <w:r>
        <w:rPr>
          <w:iCs/>
          <w:i/>
        </w:rPr>
        <w:t xml:space="preserve"> </w:t>
      </w:r>
      <w:r>
        <w:rPr>
          <w:iCs/>
          <w:i/>
        </w:rPr>
        <w:t xml:space="preserve">and threatens free speech on the global internet</w:t>
      </w:r>
      <w:r>
        <w:rPr>
          <w:iCs/>
          <w:i/>
        </w:rPr>
        <w:t xml:space="preserve">”</w:t>
      </w:r>
      <w:r>
        <w:t xml:space="preserve"> </w:t>
      </w:r>
      <w:r>
        <w:t xml:space="preserve">— so it is</w:t>
      </w:r>
      <w:r>
        <w:t xml:space="preserve"> </w:t>
      </w:r>
      <w:r>
        <w:rPr>
          <w:bCs/>
          <w:b/>
        </w:rPr>
        <w:t xml:space="preserve">unenforceable in the US</w:t>
      </w:r>
      <w:r>
        <w:t xml:space="preserve">.</w:t>
      </w:r>
    </w:p>
    <w:p>
      <w:pPr>
        <w:numPr>
          <w:ilvl w:val="0"/>
          <w:numId w:val="1068"/>
        </w:numPr>
        <w:pStyle w:val="Compact"/>
      </w:pPr>
      <w:r>
        <w:rPr>
          <w:bCs/>
          <w:b/>
        </w:rPr>
        <w:t xml:space="preserve">Supreme Court of British Columbia:</w:t>
      </w:r>
      <w:r>
        <w:t xml:space="preserve"> </w:t>
      </w:r>
      <w:r>
        <w:rPr>
          <w:bCs/>
          <w:b/>
        </w:rPr>
        <w:t xml:space="preserve">motion dismissed</w:t>
      </w:r>
      <w:r>
        <w:t xml:space="preserve">. The Canadian court</w:t>
      </w:r>
      <w:r>
        <w:t xml:space="preserve"> </w:t>
      </w:r>
      <w:r>
        <w:rPr>
          <w:bCs/>
          <w:b/>
        </w:rPr>
        <w:t xml:space="preserve">kept its order</w:t>
      </w:r>
      <w:r>
        <w:t xml:space="preserve">; enforceability abroad is a separate question.</w:t>
      </w:r>
    </w:p>
    <w:p>
      <w:pPr>
        <w:pStyle w:val="BlockText"/>
      </w:pPr>
      <w:r>
        <w:rPr>
          <w:bCs/>
          <w:b/>
        </w:rPr>
        <w:t xml:space="preserve">The takeaway ★:</w:t>
      </w:r>
      <w:r>
        <w:t xml:space="preserve"> </w:t>
      </w:r>
      <w:r>
        <w:t xml:space="preserve">there is a difference between</w:t>
      </w:r>
      <w:r>
        <w:t xml:space="preserve"> </w:t>
      </w:r>
      <w:r>
        <w:rPr>
          <w:bCs/>
          <w:b/>
        </w:rPr>
        <w:t xml:space="preserve">the power to make an order</w:t>
      </w:r>
      <w:r>
        <w:t xml:space="preserve"> </w:t>
      </w:r>
      <w:r>
        <w:t xml:space="preserve">and</w:t>
      </w:r>
      <w:r>
        <w:t xml:space="preserve"> </w:t>
      </w:r>
      <w:r>
        <w:rPr>
          <w:bCs/>
          <w:b/>
        </w:rPr>
        <w:t xml:space="preserve">the power to enforce it abroad</w:t>
      </w:r>
      <w:r>
        <w:t xml:space="preserve">.</w:t>
      </w:r>
    </w:p>
    <w:bookmarkEnd w:id="43"/>
    <w:bookmarkEnd w:id="44"/>
    <w:bookmarkStart w:id="50" w:name="definitions-section-21"/>
    <w:p>
      <w:pPr>
        <w:pStyle w:val="Heading2"/>
      </w:pPr>
      <w:r>
        <w:t xml:space="preserve">10. Definitions — Section 2(1)</w:t>
      </w:r>
    </w:p>
    <w:bookmarkStart w:id="45" w:name="the-three-actors"/>
    <w:p>
      <w:pPr>
        <w:pStyle w:val="Heading3"/>
      </w:pPr>
      <w:r>
        <w:t xml:space="preserve">The three actors ★</w:t>
      </w:r>
    </w:p>
    <w:p>
      <w:pPr>
        <w:pStyle w:val="SourceCode"/>
      </w:pPr>
      <w:r>
        <w:rPr>
          <w:rStyle w:val="VerbatimChar"/>
        </w:rPr>
        <w:t xml:space="preserve">   ORIGINATOR   ─── sends ───►  INTERMEDIARY  ─── delivers ───►  ADDRESSEE</w:t>
      </w:r>
      <w:r>
        <w:br/>
      </w:r>
      <w:r>
        <w:rPr>
          <w:rStyle w:val="VerbatimChar"/>
        </w:rPr>
        <w:t xml:space="preserve">   s.2(1)(za)                    s.2(1)(w)                       s.2(1)(b)</w:t>
      </w:r>
      <w:r>
        <w:br/>
      </w:r>
      <w:r>
        <w:br/>
      </w:r>
      <w:r>
        <w:rPr>
          <w:rStyle w:val="VerbatimChar"/>
        </w:rPr>
        <w:t xml:space="preserve">   sends/generates/              receives/stores/                 intended</w:t>
      </w:r>
      <w:r>
        <w:br/>
      </w:r>
      <w:r>
        <w:rPr>
          <w:rStyle w:val="VerbatimChar"/>
        </w:rPr>
        <w:t xml:space="preserve">   stores/transmits              transmits ON BEHALF              recipient</w:t>
      </w:r>
      <w:r>
        <w:br/>
      </w:r>
      <w:r>
        <w:rPr>
          <w:rStyle w:val="VerbatimChar"/>
        </w:rPr>
        <w:t xml:space="preserve">                                 OF ANOTHER PERSON</w:t>
      </w:r>
      <w:r>
        <w:br/>
      </w:r>
      <w:r>
        <w:rPr>
          <w:rStyle w:val="VerbatimChar"/>
        </w:rPr>
        <w:t xml:space="preserve">        ▲                                                              │</w:t>
      </w:r>
      <w:r>
        <w:br/>
      </w:r>
      <w:r>
        <w:rPr>
          <w:rStyle w:val="VerbatimChar"/>
        </w:rPr>
        <w:t xml:space="preserve">        │                                                              │</w:t>
      </w:r>
      <w:r>
        <w:br/>
      </w:r>
      <w:r>
        <w:rPr>
          <w:rStyle w:val="VerbatimChar"/>
        </w:rPr>
        <w:t xml:space="preserve">        └────────────── if the addressee REPLIES, ──────────────────────┘</w:t>
      </w:r>
      <w:r>
        <w:br/>
      </w:r>
      <w:r>
        <w:rPr>
          <w:rStyle w:val="VerbatimChar"/>
        </w:rPr>
        <w:t xml:space="preserve">                        these two roles SWAP</w:t>
      </w:r>
      <w:r>
        <w:br/>
      </w:r>
      <w:r>
        <w:br/>
      </w:r>
      <w:r>
        <w:rPr>
          <w:rStyle w:val="VerbatimChar"/>
        </w:rPr>
        <w:t xml:space="preserve">   ◄──── DYNAMIC ────►            STATIC            ◄──── DYNAMIC ────►</w:t>
      </w:r>
      <w:r>
        <w:br/>
      </w:r>
      <w:r>
        <w:rPr>
          <w:rStyle w:val="VerbatimChar"/>
        </w:rPr>
        <w:t xml:space="preserve">                            (never changes place)</w:t>
      </w:r>
      <w:r>
        <w:br/>
      </w:r>
      <w:r>
        <w:br/>
      </w:r>
      <w:r>
        <w:rPr>
          <w:rStyle w:val="VerbatimChar"/>
        </w:rPr>
        <w:t xml:space="preserve">   ★ WHY THIS MATTERS: both the ORIGINATOR and the ADDRESSEE definitions</w:t>
      </w:r>
      <w:r>
        <w:br/>
      </w:r>
      <w:r>
        <w:rPr>
          <w:rStyle w:val="VerbatimChar"/>
        </w:rPr>
        <w:t xml:space="preserve">     EXPRESSLY EXCLUDE the intermediary. The middleman is not the</w:t>
      </w:r>
      <w:r>
        <w:br/>
      </w:r>
      <w:r>
        <w:rPr>
          <w:rStyle w:val="VerbatimChar"/>
        </w:rPr>
        <w:t xml:space="preserve">     speaker — and THAT is the doctrinal root of s.79 safe harbour.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Originator</w:t>
            </w:r>
            <w:r>
              <w:t xml:space="preserve"> </w:t>
            </w:r>
            <w:r>
              <w:t xml:space="preserve">s.2(1)(za)</w:t>
            </w:r>
          </w:p>
        </w:tc>
        <w:tc>
          <w:tcPr/>
          <w:p>
            <w:pPr>
              <w:pStyle w:val="Compact"/>
              <w:jc w:val="left"/>
            </w:pPr>
            <w:r>
              <w:rPr>
                <w:bCs/>
                <w:b/>
              </w:rPr>
              <w:t xml:space="preserve">Intermediary</w:t>
            </w:r>
            <w:r>
              <w:t xml:space="preserve"> </w:t>
            </w:r>
            <w:r>
              <w:t xml:space="preserve">s.2(1)(w)</w:t>
            </w:r>
          </w:p>
        </w:tc>
        <w:tc>
          <w:tcPr/>
          <w:p>
            <w:pPr>
              <w:pStyle w:val="Compact"/>
              <w:jc w:val="left"/>
            </w:pPr>
            <w:r>
              <w:rPr>
                <w:bCs/>
                <w:b/>
              </w:rPr>
              <w:t xml:space="preserve">Addressee</w:t>
            </w:r>
            <w:r>
              <w:t xml:space="preserve"> </w:t>
            </w:r>
            <w:r>
              <w:t xml:space="preserve">s.2(1)(b)</w:t>
            </w:r>
          </w:p>
        </w:tc>
      </w:tr>
      <w:tr>
        <w:tc>
          <w:tcPr/>
          <w:p>
            <w:pPr>
              <w:pStyle w:val="Compact"/>
              <w:jc w:val="left"/>
            </w:pPr>
            <w:r>
              <w:rPr>
                <w:bCs/>
                <w:b/>
              </w:rPr>
              <w:t xml:space="preserve">Definition</w:t>
            </w:r>
          </w:p>
        </w:tc>
        <w:tc>
          <w:tcPr/>
          <w:p>
            <w:pPr>
              <w:pStyle w:val="Compact"/>
              <w:jc w:val="left"/>
            </w:pPr>
            <w:r>
              <w:t xml:space="preserve">Person who</w:t>
            </w:r>
            <w:r>
              <w:t xml:space="preserve"> </w:t>
            </w:r>
            <w:r>
              <w:rPr>
                <w:bCs/>
                <w:b/>
              </w:rPr>
              <w:t xml:space="preserve">sends, generates, stores or transmits</w:t>
            </w:r>
            <w:r>
              <w:t xml:space="preserve"> </w:t>
            </w:r>
            <w:r>
              <w:t xml:space="preserve">any electronic message</w:t>
            </w:r>
          </w:p>
        </w:tc>
        <w:tc>
          <w:tcPr/>
          <w:p>
            <w:pPr>
              <w:pStyle w:val="Compact"/>
              <w:jc w:val="left"/>
            </w:pPr>
            <w:r>
              <w:t xml:space="preserve">Person who</w:t>
            </w:r>
            <w:r>
              <w:t xml:space="preserve"> </w:t>
            </w:r>
            <w:r>
              <w:rPr>
                <w:bCs/>
                <w:b/>
              </w:rPr>
              <w:t xml:space="preserve">on behalf of another person</w:t>
            </w:r>
            <w:r>
              <w:t xml:space="preserve"> </w:t>
            </w:r>
            <w:r>
              <w:t xml:space="preserve">receives, stores or transmits that message,</w:t>
            </w:r>
            <w:r>
              <w:t xml:space="preserve"> </w:t>
            </w:r>
            <w:r>
              <w:rPr>
                <w:bCs/>
                <w:b/>
              </w:rPr>
              <w:t xml:space="preserve">or provides any service</w:t>
            </w:r>
            <w:r>
              <w:t xml:space="preserve"> </w:t>
            </w:r>
            <w:r>
              <w:t xml:space="preserve">with respect to it</w:t>
            </w:r>
          </w:p>
        </w:tc>
        <w:tc>
          <w:tcPr/>
          <w:p>
            <w:pPr>
              <w:pStyle w:val="Compact"/>
              <w:jc w:val="left"/>
            </w:pPr>
            <w:r>
              <w:t xml:space="preserve">Person</w:t>
            </w:r>
            <w:r>
              <w:t xml:space="preserve"> </w:t>
            </w:r>
            <w:r>
              <w:rPr>
                <w:bCs/>
                <w:b/>
              </w:rPr>
              <w:t xml:space="preserve">intended by the originator</w:t>
            </w:r>
            <w:r>
              <w:t xml:space="preserve"> </w:t>
            </w:r>
            <w:r>
              <w:t xml:space="preserve">to receive the record</w:t>
            </w:r>
          </w:p>
        </w:tc>
      </w:tr>
      <w:tr>
        <w:tc>
          <w:tcPr/>
          <w:p>
            <w:pPr>
              <w:pStyle w:val="Compact"/>
              <w:jc w:val="left"/>
            </w:pPr>
            <w:r>
              <w:rPr>
                <w:bCs/>
                <w:b/>
              </w:rPr>
              <w:t xml:space="preserve">Function</w:t>
            </w:r>
          </w:p>
        </w:tc>
        <w:tc>
          <w:tcPr/>
          <w:p>
            <w:pPr>
              <w:pStyle w:val="Compact"/>
              <w:jc w:val="left"/>
            </w:pPr>
            <w:r>
              <w:t xml:space="preserve">Sender</w:t>
            </w:r>
          </w:p>
        </w:tc>
        <w:tc>
          <w:tcPr/>
          <w:p>
            <w:pPr>
              <w:pStyle w:val="Compact"/>
              <w:jc w:val="left"/>
            </w:pPr>
            <w:r>
              <w:rPr>
                <w:bCs/>
                <w:b/>
              </w:rPr>
              <w:t xml:space="preserve">Facilitator</w:t>
            </w:r>
          </w:p>
        </w:tc>
        <w:tc>
          <w:tcPr/>
          <w:p>
            <w:pPr>
              <w:pStyle w:val="Compact"/>
              <w:jc w:val="left"/>
            </w:pPr>
            <w:r>
              <w:t xml:space="preserve">Recipient</w:t>
            </w:r>
          </w:p>
        </w:tc>
      </w:tr>
      <w:tr>
        <w:tc>
          <w:tcPr/>
          <w:p>
            <w:pPr>
              <w:pStyle w:val="Compact"/>
              <w:jc w:val="left"/>
            </w:pPr>
            <w:r>
              <w:rPr>
                <w:bCs/>
                <w:b/>
              </w:rPr>
              <w:t xml:space="preserve">Category</w:t>
            </w:r>
          </w:p>
        </w:tc>
        <w:tc>
          <w:tcPr/>
          <w:p>
            <w:pPr>
              <w:pStyle w:val="Compact"/>
              <w:jc w:val="left"/>
            </w:pPr>
            <w:r>
              <w:rPr>
                <w:bCs/>
                <w:b/>
              </w:rPr>
              <w:t xml:space="preserve">Dynamic</w:t>
            </w:r>
          </w:p>
        </w:tc>
        <w:tc>
          <w:tcPr/>
          <w:p>
            <w:pPr>
              <w:pStyle w:val="Compact"/>
              <w:jc w:val="left"/>
            </w:pPr>
            <w:r>
              <w:rPr>
                <w:bCs/>
                <w:b/>
              </w:rPr>
              <w:t xml:space="preserve">Static</w:t>
            </w:r>
          </w:p>
        </w:tc>
        <w:tc>
          <w:tcPr/>
          <w:p>
            <w:pPr>
              <w:pStyle w:val="Compact"/>
              <w:jc w:val="left"/>
            </w:pPr>
            <w:r>
              <w:rPr>
                <w:bCs/>
                <w:b/>
              </w:rPr>
              <w:t xml:space="preserve">Dynamic</w:t>
            </w:r>
          </w:p>
        </w:tc>
      </w:tr>
    </w:tbl>
    <w:p>
      <w:pPr>
        <w:pStyle w:val="BodyText"/>
      </w:pPr>
      <w:r>
        <w:rPr>
          <w:bCs/>
          <w:b/>
        </w:rPr>
        <w:t xml:space="preserve">Why dynamic/static:</w:t>
      </w:r>
      <w:r>
        <w:t xml:space="preserve"> </w:t>
      </w:r>
      <w:r>
        <w:t xml:space="preserve">if I email you and</w:t>
      </w:r>
      <w:r>
        <w:t xml:space="preserve"> </w:t>
      </w:r>
      <w:r>
        <w:rPr>
          <w:bCs/>
          <w:b/>
        </w:rPr>
        <w:t xml:space="preserve">you reply</w:t>
      </w:r>
      <w:r>
        <w:t xml:space="preserve">, our roles swap — so those two are</w:t>
      </w:r>
      <w:r>
        <w:t xml:space="preserve"> </w:t>
      </w:r>
      <w:r>
        <w:rPr>
          <w:bCs/>
          <w:b/>
        </w:rPr>
        <w:t xml:space="preserve">dynamic</w:t>
      </w:r>
      <w:r>
        <w:t xml:space="preserve">. The intermediary stays the same —</w:t>
      </w:r>
      <w:r>
        <w:t xml:space="preserve"> </w:t>
      </w:r>
      <w:r>
        <w:rPr>
          <w:bCs/>
          <w:b/>
        </w:rPr>
        <w:t xml:space="preserve">static</w:t>
      </w:r>
      <w:r>
        <w:t xml:space="preserve">.</w:t>
      </w:r>
    </w:p>
    <w:p>
      <w:pPr>
        <w:pStyle w:val="BodyText"/>
      </w:pPr>
      <w:r>
        <w:rPr>
          <w:bCs/>
          <w:b/>
        </w:rPr>
        <w:t xml:space="preserve">Both definitions exclude the intermediary.</w:t>
      </w:r>
      <w:r>
        <w:t xml:space="preserve"> </w:t>
      </w:r>
      <w:r>
        <w:t xml:space="preserve">That is the basis of safe harbour.</w:t>
      </w:r>
    </w:p>
    <w:bookmarkEnd w:id="45"/>
    <w:bookmarkStart w:id="46" w:name="key-definitions"/>
    <w:p>
      <w:pPr>
        <w:pStyle w:val="Heading3"/>
      </w:pPr>
      <w:r>
        <w:t xml:space="preserve">Key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Section</w:t>
            </w:r>
          </w:p>
        </w:tc>
        <w:tc>
          <w:tcPr/>
          <w:p>
            <w:pPr>
              <w:pStyle w:val="Compact"/>
              <w:jc w:val="left"/>
            </w:pPr>
            <w:r>
              <w:t xml:space="preserve">Meaning</w:t>
            </w:r>
          </w:p>
        </w:tc>
      </w:tr>
      <w:tr>
        <w:tc>
          <w:tcPr/>
          <w:p>
            <w:pPr>
              <w:pStyle w:val="Compact"/>
              <w:jc w:val="left"/>
            </w:pPr>
            <w:r>
              <w:rPr>
                <w:bCs/>
                <w:b/>
              </w:rPr>
              <w:t xml:space="preserve">Computer</w:t>
            </w:r>
          </w:p>
        </w:tc>
        <w:tc>
          <w:tcPr/>
          <w:p>
            <w:pPr>
              <w:pStyle w:val="Compact"/>
              <w:jc w:val="left"/>
            </w:pPr>
            <w:r>
              <w:rPr>
                <w:bCs/>
                <w:b/>
              </w:rPr>
              <w:t xml:space="preserve">2(1)(i)</w:t>
            </w:r>
          </w:p>
        </w:tc>
        <w:tc>
          <w:tcPr/>
          <w:p>
            <w:pPr>
              <w:pStyle w:val="Compact"/>
              <w:jc w:val="left"/>
            </w:pPr>
            <w:r>
              <w:t xml:space="preserve">Electronic, magnetic, optical or</w:t>
            </w:r>
            <w:r>
              <w:t xml:space="preserve"> </w:t>
            </w:r>
            <w:r>
              <w:rPr>
                <w:bCs/>
                <w:b/>
              </w:rPr>
              <w:t xml:space="preserve">other high-speed data processing device or system</w:t>
            </w:r>
            <w:r>
              <w:t xml:space="preserve"> </w:t>
            </w:r>
            <w:r>
              <w:t xml:space="preserve">performing</w:t>
            </w:r>
            <w:r>
              <w:t xml:space="preserve"> </w:t>
            </w:r>
            <w:r>
              <w:rPr>
                <w:bCs/>
                <w:b/>
              </w:rPr>
              <w:t xml:space="preserve">logical, arithmetic and memory functions</w:t>
            </w:r>
            <w:r>
              <w:t xml:space="preserve"> </w:t>
            </w:r>
            <w:r>
              <w:t xml:space="preserve">by manipulating impulses.</w:t>
            </w:r>
            <w:r>
              <w:t xml:space="preserve"> </w:t>
            </w:r>
            <w:r>
              <w:rPr>
                <w:bCs/>
                <w:b/>
              </w:rPr>
              <w:t xml:space="preserve">Includes</w:t>
            </w:r>
            <w:r>
              <w:t xml:space="preserve"> </w:t>
            </w:r>
            <w:r>
              <w:t xml:space="preserve">all connected input, output, processing, storage, software or communication facilities</w:t>
            </w:r>
          </w:p>
        </w:tc>
      </w:tr>
      <w:tr>
        <w:tc>
          <w:tcPr/>
          <w:p>
            <w:pPr>
              <w:pStyle w:val="Compact"/>
              <w:jc w:val="left"/>
            </w:pPr>
            <w:r>
              <w:rPr>
                <w:bCs/>
                <w:b/>
              </w:rPr>
              <w:t xml:space="preserve">Communication device</w:t>
            </w:r>
          </w:p>
        </w:tc>
        <w:tc>
          <w:tcPr/>
          <w:p>
            <w:pPr>
              <w:pStyle w:val="Compact"/>
              <w:jc w:val="left"/>
            </w:pPr>
            <w:r>
              <w:rPr>
                <w:bCs/>
                <w:b/>
              </w:rPr>
              <w:t xml:space="preserve">2(1)(ha)</w:t>
            </w:r>
          </w:p>
        </w:tc>
        <w:tc>
          <w:tcPr/>
          <w:p>
            <w:pPr>
              <w:pStyle w:val="Compact"/>
              <w:jc w:val="left"/>
            </w:pPr>
            <w:r>
              <w:t xml:space="preserve">Cell phones, personal digital assistance, or</w:t>
            </w:r>
            <w:r>
              <w:t xml:space="preserve"> </w:t>
            </w:r>
            <w:r>
              <w:rPr>
                <w:bCs/>
                <w:b/>
              </w:rPr>
              <w:t xml:space="preserve">any other device used to communicate, send or transmit text, video, audio or image</w:t>
            </w:r>
          </w:p>
        </w:tc>
      </w:tr>
      <w:tr>
        <w:tc>
          <w:tcPr/>
          <w:p>
            <w:pPr>
              <w:pStyle w:val="Compact"/>
              <w:jc w:val="left"/>
            </w:pPr>
            <w:r>
              <w:rPr>
                <w:bCs/>
                <w:b/>
              </w:rPr>
              <w:t xml:space="preserve">Computer system</w:t>
            </w:r>
          </w:p>
        </w:tc>
        <w:tc>
          <w:tcPr/>
          <w:p>
            <w:pPr>
              <w:pStyle w:val="Compact"/>
              <w:jc w:val="left"/>
            </w:pPr>
            <w:r>
              <w:rPr>
                <w:bCs/>
                <w:b/>
              </w:rPr>
              <w:t xml:space="preserve">2(1)(l)</w:t>
            </w:r>
          </w:p>
        </w:tc>
        <w:tc>
          <w:tcPr/>
          <w:p>
            <w:pPr>
              <w:pStyle w:val="Compact"/>
              <w:jc w:val="left"/>
            </w:pPr>
            <w:r>
              <w:t xml:space="preserve">A</w:t>
            </w:r>
            <w:r>
              <w:t xml:space="preserve"> </w:t>
            </w:r>
            <w:r>
              <w:rPr>
                <w:bCs/>
                <w:b/>
              </w:rPr>
              <w:t xml:space="preserve">device or collection of devices</w:t>
            </w:r>
            <w:r>
              <w:t xml:space="preserve">, including input/output support devices,</w:t>
            </w:r>
            <w:r>
              <w:t xml:space="preserve"> </w:t>
            </w:r>
            <w:r>
              <w:rPr>
                <w:bCs/>
                <w:b/>
              </w:rPr>
              <w:t xml:space="preserve">excluding non-programmable calculators</w:t>
            </w:r>
            <w:r>
              <w:t xml:space="preserve">, capable of being used with</w:t>
            </w:r>
            <w:r>
              <w:t xml:space="preserve"> </w:t>
            </w:r>
            <w:r>
              <w:rPr>
                <w:bCs/>
                <w:b/>
              </w:rPr>
              <w:t xml:space="preserve">external files</w:t>
            </w:r>
            <w:r>
              <w:t xml:space="preserve"> </w:t>
            </w:r>
            <w:r>
              <w:t xml:space="preserve">containing programmes and instructions</w:t>
            </w:r>
          </w:p>
        </w:tc>
      </w:tr>
      <w:tr>
        <w:tc>
          <w:tcPr/>
          <w:p>
            <w:pPr>
              <w:pStyle w:val="Compact"/>
              <w:jc w:val="left"/>
            </w:pPr>
            <w:r>
              <w:rPr>
                <w:bCs/>
                <w:b/>
              </w:rPr>
              <w:t xml:space="preserve">Computer network</w:t>
            </w:r>
          </w:p>
        </w:tc>
        <w:tc>
          <w:tcPr/>
          <w:p>
            <w:pPr>
              <w:pStyle w:val="Compact"/>
              <w:jc w:val="left"/>
            </w:pPr>
            <w:r>
              <w:rPr>
                <w:bCs/>
                <w:b/>
              </w:rPr>
              <w:t xml:space="preserve">2(1)(j)</w:t>
            </w:r>
          </w:p>
        </w:tc>
        <w:tc>
          <w:tcPr/>
          <w:p>
            <w:pPr>
              <w:pStyle w:val="Compact"/>
              <w:jc w:val="left"/>
            </w:pPr>
            <w:r>
              <w:rPr>
                <w:bCs/>
                <w:b/>
              </w:rPr>
              <w:t xml:space="preserve">Inter-connection of one or more</w:t>
            </w:r>
            <w:r>
              <w:t xml:space="preserve"> </w:t>
            </w:r>
            <w:r>
              <w:t xml:space="preserve">computers/computer systems/communication devices through satellite, microwave, wire, wireless etc.,</w:t>
            </w:r>
            <w:r>
              <w:t xml:space="preserve"> </w:t>
            </w:r>
            <w:r>
              <w:rPr>
                <w:bCs/>
                <w:b/>
              </w:rPr>
              <w:t xml:space="preserve">whether or not the inter-connection is continuously maintained</w:t>
            </w:r>
          </w:p>
        </w:tc>
      </w:tr>
      <w:tr>
        <w:tc>
          <w:tcPr/>
          <w:p>
            <w:pPr>
              <w:pStyle w:val="Compact"/>
              <w:jc w:val="left"/>
            </w:pPr>
            <w:r>
              <w:rPr>
                <w:bCs/>
                <w:b/>
              </w:rPr>
              <w:t xml:space="preserve">Computer resource</w:t>
            </w:r>
            <w:r>
              <w:t xml:space="preserve"> </w:t>
            </w:r>
            <w:r>
              <w:t xml:space="preserve">★</w:t>
            </w:r>
          </w:p>
        </w:tc>
        <w:tc>
          <w:tcPr/>
          <w:p>
            <w:pPr>
              <w:pStyle w:val="Compact"/>
              <w:jc w:val="left"/>
            </w:pPr>
            <w:r>
              <w:rPr>
                <w:bCs/>
                <w:b/>
              </w:rPr>
              <w:t xml:space="preserve">2(1)(k)</w:t>
            </w:r>
          </w:p>
        </w:tc>
        <w:tc>
          <w:tcPr/>
          <w:p>
            <w:pPr>
              <w:pStyle w:val="Compact"/>
              <w:jc w:val="left"/>
            </w:pPr>
            <w:r>
              <w:rPr>
                <w:bCs/>
                <w:b/>
              </w:rPr>
              <w:t xml:space="preserve">Computer · communication device · computer system · computer network · data · computer database · software</w:t>
            </w:r>
          </w:p>
        </w:tc>
      </w:tr>
      <w:tr>
        <w:tc>
          <w:tcPr/>
          <w:p>
            <w:pPr>
              <w:pStyle w:val="Compact"/>
              <w:jc w:val="left"/>
            </w:pPr>
            <w:r>
              <w:rPr>
                <w:bCs/>
                <w:b/>
              </w:rPr>
              <w:t xml:space="preserve">Electronic form</w:t>
            </w:r>
          </w:p>
        </w:tc>
        <w:tc>
          <w:tcPr/>
          <w:p>
            <w:pPr>
              <w:pStyle w:val="Compact"/>
              <w:jc w:val="left"/>
            </w:pPr>
            <w:r>
              <w:rPr>
                <w:bCs/>
                <w:b/>
              </w:rPr>
              <w:t xml:space="preserve">2(1)(r)</w:t>
            </w:r>
          </w:p>
        </w:tc>
        <w:tc>
          <w:tcPr/>
          <w:p>
            <w:pPr>
              <w:pStyle w:val="Compact"/>
              <w:jc w:val="left"/>
            </w:pPr>
            <w:r>
              <w:t xml:space="preserve">Information stored in media, magnetic, optical, computer memory, micro film or microfiche</w:t>
            </w:r>
          </w:p>
        </w:tc>
      </w:tr>
      <w:tr>
        <w:tc>
          <w:tcPr/>
          <w:p>
            <w:pPr>
              <w:pStyle w:val="Compact"/>
              <w:jc w:val="left"/>
            </w:pPr>
            <w:r>
              <w:rPr>
                <w:bCs/>
                <w:b/>
              </w:rPr>
              <w:t xml:space="preserve">Electronic record</w:t>
            </w:r>
          </w:p>
        </w:tc>
        <w:tc>
          <w:tcPr/>
          <w:p>
            <w:pPr>
              <w:pStyle w:val="Compact"/>
              <w:jc w:val="left"/>
            </w:pPr>
            <w:r>
              <w:rPr>
                <w:bCs/>
                <w:b/>
              </w:rPr>
              <w:t xml:space="preserve">2(1)(t)</w:t>
            </w:r>
          </w:p>
        </w:tc>
        <w:tc>
          <w:tcPr/>
          <w:p>
            <w:pPr>
              <w:pStyle w:val="Compact"/>
              <w:jc w:val="left"/>
            </w:pPr>
            <w:r>
              <w:rPr>
                <w:bCs/>
                <w:b/>
              </w:rPr>
              <w:t xml:space="preserve">Data, record, image or sound</w:t>
            </w:r>
            <w:r>
              <w:t xml:space="preserve"> </w:t>
            </w:r>
            <w:r>
              <w:t xml:space="preserve">stored, received or sent in electronic form</w:t>
            </w:r>
          </w:p>
        </w:tc>
      </w:tr>
      <w:tr>
        <w:tc>
          <w:tcPr/>
          <w:p>
            <w:pPr>
              <w:pStyle w:val="Compact"/>
              <w:jc w:val="left"/>
            </w:pPr>
            <w:r>
              <w:rPr>
                <w:bCs/>
                <w:b/>
              </w:rPr>
              <w:t xml:space="preserve">Data</w:t>
            </w:r>
          </w:p>
        </w:tc>
        <w:tc>
          <w:tcPr/>
          <w:p>
            <w:pPr>
              <w:pStyle w:val="Compact"/>
              <w:jc w:val="left"/>
            </w:pPr>
            <w:r>
              <w:rPr>
                <w:bCs/>
                <w:b/>
              </w:rPr>
              <w:t xml:space="preserve">2(1)(o)</w:t>
            </w:r>
          </w:p>
        </w:tc>
        <w:tc>
          <w:tcPr/>
          <w:p>
            <w:pPr>
              <w:pStyle w:val="Compact"/>
              <w:jc w:val="left"/>
            </w:pPr>
            <w:r>
              <w:t xml:space="preserve">A</w:t>
            </w:r>
            <w:r>
              <w:t xml:space="preserve"> </w:t>
            </w:r>
            <w:r>
              <w:rPr>
                <w:bCs/>
                <w:b/>
              </w:rPr>
              <w:t xml:space="preserve">representation</w:t>
            </w:r>
            <w:r>
              <w:t xml:space="preserve"> </w:t>
            </w:r>
            <w:r>
              <w:t xml:space="preserve">of information/knowledge/facts, prepared in a</w:t>
            </w:r>
            <w:r>
              <w:t xml:space="preserve"> </w:t>
            </w:r>
            <w:r>
              <w:rPr>
                <w:bCs/>
                <w:b/>
              </w:rPr>
              <w:t xml:space="preserve">formalised manner</w:t>
            </w:r>
            <w:r>
              <w:t xml:space="preserve">, and processed in a computer system or network</w:t>
            </w:r>
          </w:p>
        </w:tc>
      </w:tr>
      <w:tr>
        <w:tc>
          <w:tcPr/>
          <w:p>
            <w:pPr>
              <w:pStyle w:val="Compact"/>
              <w:jc w:val="left"/>
            </w:pPr>
            <w:r>
              <w:rPr>
                <w:bCs/>
                <w:b/>
              </w:rPr>
              <w:t xml:space="preserve">Information</w:t>
            </w:r>
          </w:p>
        </w:tc>
        <w:tc>
          <w:tcPr/>
          <w:p>
            <w:pPr>
              <w:pStyle w:val="Compact"/>
              <w:jc w:val="left"/>
            </w:pPr>
            <w:r>
              <w:rPr>
                <w:bCs/>
                <w:b/>
              </w:rPr>
              <w:t xml:space="preserve">2(1)(v)</w:t>
            </w:r>
          </w:p>
        </w:tc>
        <w:tc>
          <w:tcPr/>
          <w:p>
            <w:pPr>
              <w:pStyle w:val="Compact"/>
              <w:jc w:val="left"/>
            </w:pPr>
            <w:r>
              <w:rPr>
                <w:bCs/>
                <w:b/>
              </w:rPr>
              <w:t xml:space="preserve">Includes</w:t>
            </w:r>
            <w:r>
              <w:t xml:space="preserve"> </w:t>
            </w:r>
            <w:r>
              <w:t xml:space="preserve">data, message, text, images, sound, voice, codes, computer programmes, software, databases</w:t>
            </w:r>
          </w:p>
        </w:tc>
      </w:tr>
    </w:tbl>
    <w:p>
      <w:pPr>
        <w:pStyle w:val="BodyText"/>
      </w:pPr>
      <w:r>
        <w:rPr>
          <w:bCs/>
          <w:b/>
        </w:rPr>
        <w:t xml:space="preserve">Two points that matter:</w:t>
      </w:r>
    </w:p>
    <w:p>
      <w:pPr>
        <w:numPr>
          <w:ilvl w:val="0"/>
          <w:numId w:val="1069"/>
        </w:numPr>
        <w:pStyle w:val="Compact"/>
      </w:pPr>
      <w:r>
        <w:rPr>
          <w:bCs/>
          <w:b/>
        </w:rPr>
        <w:t xml:space="preserve">“</w:t>
      </w:r>
      <w:r>
        <w:rPr>
          <w:bCs/>
          <w:b/>
        </w:rPr>
        <w:t xml:space="preserve">Computer resource</w:t>
      </w:r>
      <w:r>
        <w:rPr>
          <w:bCs/>
          <w:b/>
        </w:rPr>
        <w:t xml:space="preserve">”</w:t>
      </w:r>
      <w:r>
        <w:rPr>
          <w:bCs/>
          <w:b/>
        </w:rPr>
        <w:t xml:space="preserve"> </w:t>
      </w:r>
      <w:r>
        <w:rPr>
          <w:bCs/>
          <w:b/>
        </w:rPr>
        <w:t xml:space="preserve">is the widest term in the Act</w:t>
      </w:r>
      <w:r>
        <w:t xml:space="preserve"> </w:t>
      </w:r>
      <w:r>
        <w:t xml:space="preserve">— it includes hardware</w:t>
      </w:r>
      <w:r>
        <w:t xml:space="preserve"> </w:t>
      </w:r>
      <w:r>
        <w:rPr>
          <w:bCs/>
          <w:b/>
        </w:rPr>
        <w:t xml:space="preserve">and</w:t>
      </w:r>
      <w:r>
        <w:t xml:space="preserve"> </w:t>
      </w:r>
      <w:r>
        <w:t xml:space="preserve">software. It was the basis of the global takedown in</w:t>
      </w:r>
      <w:r>
        <w:t xml:space="preserve"> </w:t>
      </w:r>
      <w:r>
        <w:rPr>
          <w:iCs/>
          <w:i/>
        </w:rPr>
        <w:t xml:space="preserve">Swami Ramdev</w:t>
      </w:r>
      <w:r>
        <w:t xml:space="preserve">.</w:t>
      </w:r>
    </w:p>
    <w:p>
      <w:pPr>
        <w:numPr>
          <w:ilvl w:val="0"/>
          <w:numId w:val="1069"/>
        </w:numPr>
        <w:pStyle w:val="Compact"/>
      </w:pPr>
      <w:r>
        <w:rPr>
          <w:bCs/>
          <w:b/>
        </w:rPr>
        <w:t xml:space="preserve">Information is wider; data is information in formalised (structured) form.</w:t>
      </w:r>
    </w:p>
    <w:bookmarkEnd w:id="46"/>
    <w:bookmarkStart w:id="47" w:name="intermediary-s.21w"/>
    <w:p>
      <w:pPr>
        <w:pStyle w:val="Heading3"/>
      </w:pPr>
      <w:r>
        <w:t xml:space="preserve">“</w:t>
      </w:r>
      <w:r>
        <w:t xml:space="preserve">Intermediary</w:t>
      </w:r>
      <w:r>
        <w:t xml:space="preserve">”</w:t>
      </w:r>
      <w:r>
        <w:t xml:space="preserve"> </w:t>
      </w:r>
      <w:r>
        <w:t xml:space="preserve">— s.2(1)(w) ★</w:t>
      </w:r>
    </w:p>
    <w:p>
      <w:pPr>
        <w:pStyle w:val="FirstParagraph"/>
      </w:pPr>
      <w:r>
        <w:rPr>
          <w:bCs/>
          <w:b/>
        </w:rPr>
        <w:t xml:space="preserve">With respect to any particular electronic record</w:t>
      </w:r>
      <w:r>
        <w:t xml:space="preserve">, any person who</w:t>
      </w:r>
      <w:r>
        <w:t xml:space="preserve"> </w:t>
      </w:r>
      <w:r>
        <w:rPr>
          <w:bCs/>
          <w:b/>
        </w:rPr>
        <w:t xml:space="preserve">on behalf of another person</w:t>
      </w:r>
      <w:r>
        <w:t xml:space="preserve"> </w:t>
      </w:r>
      <w:r>
        <w:t xml:space="preserve">receives, stores or transmits that record,</w:t>
      </w:r>
      <w:r>
        <w:t xml:space="preserve"> </w:t>
      </w:r>
      <w:r>
        <w:rPr>
          <w:bCs/>
          <w:b/>
        </w:rPr>
        <w:t xml:space="preserve">or provides any service</w:t>
      </w:r>
      <w:r>
        <w:t xml:space="preserve"> </w:t>
      </w:r>
      <w:r>
        <w:t xml:space="preserve">with respect to it.</w:t>
      </w:r>
    </w:p>
    <w:p>
      <w:pPr>
        <w:pStyle w:val="BodyText"/>
      </w:pPr>
      <w:r>
        <w:rPr>
          <w:bCs/>
          <w:b/>
        </w:rPr>
        <w:t xml:space="preserve">Includes:</w:t>
      </w:r>
      <w:r>
        <w:t xml:space="preserve"> </w:t>
      </w:r>
      <w:r>
        <w:t xml:space="preserve">telecom service providers, network service providers, ISPs, web-hosting service providers,</w:t>
      </w:r>
      <w:r>
        <w:t xml:space="preserve"> </w:t>
      </w:r>
      <w:r>
        <w:rPr>
          <w:bCs/>
          <w:b/>
        </w:rPr>
        <w:t xml:space="preserve">search engines, online payment sites, online-auction sites, online market places and cyber cafes</w:t>
      </w:r>
      <w:r>
        <w:t xml:space="preserve">.</w:t>
      </w:r>
    </w:p>
    <w:p>
      <w:pPr>
        <w:pStyle w:val="BodyText"/>
      </w:pPr>
      <w:r>
        <w:rPr>
          <w:bCs/>
          <w:b/>
        </w:rPr>
        <w:t xml:space="preserve">Three points:</w:t>
      </w:r>
      <w:r>
        <w:t xml:space="preserve"> </w:t>
      </w:r>
      <w:r>
        <w:t xml:space="preserve">status is judged</w:t>
      </w:r>
      <w:r>
        <w:t xml:space="preserve"> </w:t>
      </w:r>
      <w:r>
        <w:rPr>
          <w:bCs/>
          <w:b/>
        </w:rPr>
        <w:t xml:space="preserve">record by record</w:t>
      </w:r>
      <w:r>
        <w:t xml:space="preserve"> </w:t>
      </w:r>
      <w:r>
        <w:t xml:space="preserve">· the core idea is</w:t>
      </w:r>
      <w:r>
        <w:t xml:space="preserve"> </w:t>
      </w:r>
      <w:r>
        <w:rPr>
          <w:bCs/>
          <w:b/>
        </w:rPr>
        <w:t xml:space="preserve">acting on behalf of someone else</w:t>
      </w:r>
      <w:r>
        <w:t xml:space="preserve"> </w:t>
      </w:r>
      <w:r>
        <w:t xml:space="preserve">· the list is</w:t>
      </w:r>
      <w:r>
        <w:t xml:space="preserve"> </w:t>
      </w:r>
      <w:r>
        <w:rPr>
          <w:bCs/>
          <w:b/>
        </w:rPr>
        <w:t xml:space="preserve">not exhaustive</w:t>
      </w:r>
      <w:r>
        <w:t xml:space="preserve">.</w:t>
      </w:r>
    </w:p>
    <w:bookmarkEnd w:id="47"/>
    <w:bookmarkStart w:id="48" w:name="Xb086121dee74e0b1779a8dd897ee6331e2d71aa"/>
    <w:p>
      <w:pPr>
        <w:pStyle w:val="Heading3"/>
      </w:pPr>
      <w:r>
        <w:t xml:space="preserve">Are ATMs computers? —</w:t>
      </w:r>
      <w:r>
        <w:t xml:space="preserve"> </w:t>
      </w:r>
      <w:r>
        <w:rPr>
          <w:iCs/>
          <w:i/>
        </w:rPr>
        <w:t xml:space="preserve">Diebold Systems v. Commissioner of Commercial Taxes</w:t>
      </w:r>
      <w:r>
        <w:t xml:space="preserve"> </w:t>
      </w:r>
      <w:r>
        <w:t xml:space="preserve">[Karnataka HC, 2005]</w:t>
      </w:r>
    </w:p>
    <w:p>
      <w:pPr>
        <w:pStyle w:val="FirstParagraph"/>
      </w:pPr>
      <w:r>
        <w:rPr>
          <w:bCs/>
          <w:b/>
        </w:rPr>
        <w:t xml:space="preserve">HELD [para 39]:</w:t>
      </w:r>
      <w:r>
        <w:t xml:space="preserve"> </w:t>
      </w:r>
      <w:r>
        <w:rPr>
          <w:iCs/>
          <w:i/>
        </w:rPr>
        <w:t xml:space="preserve">“</w:t>
      </w:r>
      <w:r>
        <w:rPr>
          <w:iCs/>
          <w:i/>
        </w:rPr>
        <w:t xml:space="preserve">…</w:t>
      </w:r>
      <w:r>
        <w:rPr>
          <w:bCs/>
          <w:b/>
          <w:iCs/>
          <w:i/>
        </w:rPr>
        <w:t xml:space="preserve">ATM is not a computer by itself and it is connected to a computer that performs the tasks</w:t>
      </w:r>
      <w:r>
        <w:rPr>
          <w:iCs/>
          <w:i/>
        </w:rPr>
        <w:t xml:space="preserve"> </w:t>
      </w:r>
      <w:r>
        <w:rPr>
          <w:iCs/>
          <w:i/>
        </w:rPr>
        <w:t xml:space="preserve">requested by the person using ATM’s. The computer is connected electronically to many ATM’s that may be located from some distance from the computer.</w:t>
      </w:r>
      <w:r>
        <w:rPr>
          <w:iCs/>
          <w:i/>
        </w:rPr>
        <w:t xml:space="preserve">”</w:t>
      </w:r>
    </w:p>
    <w:p>
      <w:pPr>
        <w:pStyle w:val="BodyText"/>
      </w:pPr>
      <w:r>
        <w:rPr>
          <w:bCs/>
          <w:b/>
        </w:rPr>
        <w:t xml:space="preserve">Meaning:</w:t>
      </w:r>
      <w:r>
        <w:t xml:space="preserve"> </w:t>
      </w:r>
      <w:r>
        <w:t xml:space="preserve">the ATM is only the</w:t>
      </w:r>
      <w:r>
        <w:t xml:space="preserve"> </w:t>
      </w:r>
      <w:r>
        <w:rPr>
          <w:bCs/>
          <w:b/>
        </w:rPr>
        <w:t xml:space="preserve">front-end device</w:t>
      </w:r>
      <w:r>
        <w:t xml:space="preserve">. The</w:t>
      </w:r>
      <w:r>
        <w:t xml:space="preserve"> </w:t>
      </w:r>
      <w:r>
        <w:rPr>
          <w:bCs/>
          <w:b/>
        </w:rPr>
        <w:t xml:space="preserve">back-end computer</w:t>
      </w:r>
      <w:r>
        <w:t xml:space="preserve"> </w:t>
      </w:r>
      <w:r>
        <w:t xml:space="preserve">does the processing.</w:t>
      </w:r>
    </w:p>
    <w:bookmarkEnd w:id="48"/>
    <w:bookmarkStart w:id="49" w:name="the-chain-of-intermediaries"/>
    <w:p>
      <w:pPr>
        <w:pStyle w:val="Heading3"/>
      </w:pPr>
      <w:r>
        <w:t xml:space="preserve">The chain of intermediaries</w:t>
      </w:r>
    </w:p>
    <w:p>
      <w:pPr>
        <w:pStyle w:val="SourceCode"/>
      </w:pPr>
      <w:r>
        <w:rPr>
          <w:rStyle w:val="VerbatimChar"/>
        </w:rPr>
        <w:t xml:space="preserve">   THE PERSON WHO POSTS / SELLS          ◄── ORIGINATOR, not an intermediary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EVERY LAYER BELOW IS A SEPARATE INTERMEDIARY             │</w:t>
      </w:r>
      <w:r>
        <w:br/>
      </w:r>
      <w:r>
        <w:rPr>
          <w:rStyle w:val="VerbatimChar"/>
        </w:rPr>
        <w:t xml:space="preserve">   │  — and each one has a DIFFERENT degree of control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  CYBER      ISP       DNS      WEB HOST   SEARCH    SOCIAL NETWORK</w:t>
      </w:r>
      <w:r>
        <w:br/>
      </w:r>
      <w:r>
        <w:rPr>
          <w:rStyle w:val="VerbatimChar"/>
        </w:rPr>
        <w:t xml:space="preserve">  CAFÉ    connect   name→IP   (GoDaddy)  (Google)   VIDEO · AUCTION</w:t>
      </w:r>
      <w:r>
        <w:br/>
      </w:r>
      <w:r>
        <w:rPr>
          <w:rStyle w:val="VerbatimChar"/>
        </w:rPr>
        <w:t xml:space="preserve">                                                     PAYMENT · BLOG</w:t>
      </w:r>
      <w:r>
        <w:br/>
      </w:r>
      <w:r>
        <w:rPr>
          <w:rStyle w:val="VerbatimChar"/>
        </w:rPr>
        <w:t xml:space="preserve">    │         │         │          │          │          │</w:t>
      </w:r>
      <w:r>
        <w:br/>
      </w:r>
      <w:r>
        <w:rPr>
          <w:rStyle w:val="VerbatimChar"/>
        </w:rPr>
        <w:t xml:space="preserve">    └─────────┴─────────┴────┬─────┴──────────┴──────────┘</w:t>
      </w:r>
      <w:r>
        <w:br/>
      </w:r>
      <w:r>
        <w:rPr>
          <w:rStyle w:val="VerbatimChar"/>
        </w:rPr>
        <w:t xml:space="preserve">                             ▼</w:t>
      </w:r>
      <w:r>
        <w:br/>
      </w:r>
      <w:r>
        <w:rPr>
          <w:rStyle w:val="VerbatimChar"/>
        </w:rPr>
        <w:t xml:space="preserve">              LESS CONTROL ────────────► MORE CONTROL</w:t>
      </w:r>
      <w:r>
        <w:br/>
      </w:r>
      <w:r>
        <w:rPr>
          <w:rStyle w:val="VerbatimChar"/>
        </w:rPr>
        <w:t xml:space="preserve">              (mere conduit)            (marketplace that</w:t>
      </w:r>
      <w:r>
        <w:br/>
      </w:r>
      <w:r>
        <w:rPr>
          <w:rStyle w:val="VerbatimChar"/>
        </w:rPr>
        <w:t xml:space="preserve">               s.79(2)(a)                packs, prices, promotes)</w:t>
      </w:r>
      <w:r>
        <w:br/>
      </w:r>
      <w:r>
        <w:rPr>
          <w:rStyle w:val="VerbatimChar"/>
        </w:rPr>
        <w:t xml:space="preserve">                   │                              │</w:t>
      </w:r>
      <w:r>
        <w:br/>
      </w:r>
      <w:r>
        <w:rPr>
          <w:rStyle w:val="VerbatimChar"/>
        </w:rPr>
        <w:t xml:space="preserve">                   ▼                              ▼</w:t>
      </w:r>
      <w:r>
        <w:br/>
      </w:r>
      <w:r>
        <w:rPr>
          <w:rStyle w:val="VerbatimChar"/>
        </w:rPr>
        <w:t xml:space="preserve">            KEEPS safe harbour            Christian Louboutin:</w:t>
      </w:r>
      <w:r>
        <w:br/>
      </w:r>
      <w:r>
        <w:rPr>
          <w:rStyle w:val="VerbatimChar"/>
        </w:rPr>
        <w:t xml:space="preserve">                                          may be an ACTIVE PARTICIPANT</w:t>
      </w:r>
      <w:r>
        <w:br/>
      </w:r>
      <w:r>
        <w:rPr>
          <w:rStyle w:val="VerbatimChar"/>
        </w:rPr>
        <w:t xml:space="preserve">                                          and LOSE s.79</w:t>
      </w:r>
    </w:p>
    <w:p>
      <w:pPr>
        <w:pStyle w:val="BlockText"/>
      </w:pPr>
      <w:r>
        <w:rPr>
          <w:bCs/>
          <w:b/>
        </w:rPr>
        <w:t xml:space="preserve">In a problem, name the layer first.</w:t>
      </w:r>
      <w:r>
        <w:t xml:space="preserve"> </w:t>
      </w:r>
      <w:r>
        <w:t xml:space="preserve">An ISP and a marketplace sit at</w:t>
      </w:r>
      <w:r>
        <w:t xml:space="preserve"> </w:t>
      </w:r>
      <w:r>
        <w:t xml:space="preserve">opposite ends of this line and get opposite answers.</w:t>
      </w:r>
    </w:p>
    <w:p>
      <w:pPr>
        <w:pStyle w:val="FirstParagraph"/>
      </w:pPr>
      <w:r>
        <w:t xml:space="preserve">There is</w:t>
      </w:r>
      <w:r>
        <w:t xml:space="preserve"> </w:t>
      </w:r>
      <w:r>
        <w:rPr>
          <w:bCs/>
          <w:b/>
        </w:rPr>
        <w:t xml:space="preserve">no single intermediary</w:t>
      </w:r>
      <w:r>
        <w:t xml:space="preserve"> </w:t>
      </w:r>
      <w:r>
        <w:t xml:space="preserve">— there is a chain:</w:t>
      </w:r>
    </w:p>
    <w:p>
      <w:pPr>
        <w:pStyle w:val="BodyText"/>
      </w:pPr>
      <w:r>
        <w:rPr>
          <w:bCs/>
          <w:b/>
        </w:rPr>
        <w:t xml:space="preserve">User → Cyber café → ISP → DNS provider → Web host → Search engine → Video sharing site → E-auction site → Payment site → Blogging platform / social network</w:t>
      </w:r>
    </w:p>
    <w:p>
      <w:pPr>
        <w:pStyle w:val="BodyText"/>
      </w:pPr>
      <w:r>
        <w:t xml:space="preserve">At the bottom is the</w:t>
      </w:r>
      <w:r>
        <w:t xml:space="preserve"> </w:t>
      </w:r>
      <w:r>
        <w:rPr>
          <w:bCs/>
          <w:b/>
        </w:rPr>
        <w:t xml:space="preserve">person who posts the content or sells the goods</w:t>
      </w:r>
      <w:r>
        <w:t xml:space="preserve"> </w:t>
      </w:r>
      <w:r>
        <w:t xml:space="preserve">— the</w:t>
      </w:r>
      <w:r>
        <w:t xml:space="preserve"> </w:t>
      </w:r>
      <w:r>
        <w:rPr>
          <w:bCs/>
          <w:b/>
        </w:rPr>
        <w:t xml:space="preserve">originator/seller</w:t>
      </w:r>
      <w:r>
        <w:t xml:space="preserve">, not an intermediary.</w:t>
      </w:r>
    </w:p>
    <w:p>
      <w:pPr>
        <w:pStyle w:val="BlockText"/>
      </w:pPr>
      <w:r>
        <w:rPr>
          <w:bCs/>
          <w:b/>
        </w:rPr>
        <w:t xml:space="preserve">In a problem, always identify WHICH intermediary in the chain you are dealing with.</w:t>
      </w:r>
    </w:p>
    <w:bookmarkEnd w:id="49"/>
    <w:bookmarkEnd w:id="50"/>
    <w:bookmarkEnd w:id="51"/>
    <w:bookmarkStart w:id="101" w:name="module-2-liability-of-intermediaries"/>
    <w:p>
      <w:pPr>
        <w:pStyle w:val="Heading1"/>
      </w:pPr>
      <w:r>
        <w:t xml:space="preserve">MODULE 2 — LIABILITY OF INTERMEDIARIES</w:t>
      </w:r>
    </w:p>
    <w:bookmarkStart w:id="52" w:name="background-why-platforms-are-regulated"/>
    <w:p>
      <w:pPr>
        <w:pStyle w:val="Heading2"/>
      </w:pPr>
      <w:r>
        <w:t xml:space="preserve">1. Background — why platforms are regulated</w:t>
      </w:r>
    </w:p>
    <w:p>
      <w:pPr>
        <w:pStyle w:val="FirstParagraph"/>
      </w:pPr>
      <w:r>
        <w:rPr>
          <w:bCs/>
          <w:b/>
        </w:rPr>
        <w:t xml:space="preserve">GAMA</w:t>
      </w:r>
      <w:r>
        <w:t xml:space="preserve"> </w:t>
      </w:r>
      <w:r>
        <w:t xml:space="preserve">=</w:t>
      </w:r>
      <w:r>
        <w:t xml:space="preserve"> </w:t>
      </w:r>
      <w:r>
        <w:rPr>
          <w:bCs/>
          <w:b/>
        </w:rPr>
        <w:t xml:space="preserve">G</w:t>
      </w:r>
      <w:r>
        <w:t xml:space="preserve">oogle,</w:t>
      </w:r>
      <w:r>
        <w:t xml:space="preserve"> </w:t>
      </w:r>
      <w:r>
        <w:rPr>
          <w:bCs/>
          <w:b/>
        </w:rPr>
        <w:t xml:space="preserve">A</w:t>
      </w:r>
      <w:r>
        <w:t xml:space="preserve">pple,</w:t>
      </w:r>
      <w:r>
        <w:t xml:space="preserve"> </w:t>
      </w:r>
      <w:r>
        <w:rPr>
          <w:bCs/>
          <w:b/>
        </w:rPr>
        <w:t xml:space="preserve">M</w:t>
      </w:r>
      <w:r>
        <w:t xml:space="preserve">eta,</w:t>
      </w:r>
      <w:r>
        <w:t xml:space="preserve"> </w:t>
      </w:r>
      <w:r>
        <w:rPr>
          <w:bCs/>
          <w:b/>
        </w:rPr>
        <w:t xml:space="preserve">A</w:t>
      </w:r>
      <w:r>
        <w:t xml:space="preserve">mazon — the four most valuable companies whose business models rely on online platforms.</w:t>
      </w:r>
    </w:p>
    <w:p>
      <w:pPr>
        <w:pStyle w:val="BodyText"/>
      </w:pPr>
      <w:r>
        <w:rPr>
          <w:bCs/>
          <w:b/>
        </w:rPr>
        <w:t xml:space="preserve">Why the original justification for immunity broke down (from the slide):</w:t>
      </w:r>
    </w:p>
    <w:p>
      <w:pPr>
        <w:numPr>
          <w:ilvl w:val="0"/>
          <w:numId w:val="1070"/>
        </w:numPr>
        <w:pStyle w:val="Compact"/>
      </w:pPr>
      <w:r>
        <w:t xml:space="preserve">Platforms</w:t>
      </w:r>
      <w:r>
        <w:t xml:space="preserve"> </w:t>
      </w:r>
      <w:r>
        <w:rPr>
          <w:bCs/>
          <w:b/>
        </w:rPr>
        <w:t xml:space="preserve">acquired millions of users</w:t>
      </w:r>
      <w:r>
        <w:t xml:space="preserve"> </w:t>
      </w:r>
      <w:r>
        <w:t xml:space="preserve">and began</w:t>
      </w:r>
      <w:r>
        <w:t xml:space="preserve"> </w:t>
      </w:r>
      <w:r>
        <w:rPr>
          <w:bCs/>
          <w:b/>
        </w:rPr>
        <w:t xml:space="preserve">centralising power by subsuming smaller businesses</w:t>
      </w:r>
      <w:r>
        <w:t xml:space="preserve"> </w:t>
      </w:r>
      <w:r>
        <w:t xml:space="preserve">— Facebook acquired</w:t>
      </w:r>
      <w:r>
        <w:t xml:space="preserve"> </w:t>
      </w:r>
      <w:r>
        <w:rPr>
          <w:bCs/>
          <w:b/>
        </w:rPr>
        <w:t xml:space="preserve">WhatsApp and Instagram by 2014</w:t>
      </w:r>
    </w:p>
    <w:p>
      <w:pPr>
        <w:numPr>
          <w:ilvl w:val="0"/>
          <w:numId w:val="1070"/>
        </w:numPr>
        <w:pStyle w:val="Compact"/>
      </w:pPr>
      <w:r>
        <w:rPr>
          <w:bCs/>
          <w:b/>
        </w:rPr>
        <w:t xml:space="preserve">Growing menace of disinformation and misinformation</w:t>
      </w:r>
      <w:r>
        <w:t xml:space="preserve"> </w:t>
      </w:r>
      <w:r>
        <w:t xml:space="preserve">online</w:t>
      </w:r>
    </w:p>
    <w:p>
      <w:pPr>
        <w:numPr>
          <w:ilvl w:val="0"/>
          <w:numId w:val="1070"/>
        </w:numPr>
        <w:pStyle w:val="Compact"/>
      </w:pPr>
      <w:r>
        <w:rPr>
          <w:bCs/>
          <w:b/>
        </w:rPr>
        <w:t xml:space="preserve">Rampant harassment</w:t>
      </w:r>
      <w:r>
        <w:t xml:space="preserve"> </w:t>
      </w:r>
      <w:r>
        <w:t xml:space="preserve">of children, women and vulnerable groups</w:t>
      </w:r>
    </w:p>
    <w:p>
      <w:pPr>
        <w:numPr>
          <w:ilvl w:val="0"/>
          <w:numId w:val="1070"/>
        </w:numPr>
        <w:pStyle w:val="Compact"/>
      </w:pPr>
      <w:r>
        <w:t xml:space="preserve">Profitability depends on</w:t>
      </w:r>
      <w:r>
        <w:t xml:space="preserve"> </w:t>
      </w:r>
      <w:r>
        <w:rPr>
          <w:bCs/>
          <w:b/>
        </w:rPr>
        <w:t xml:space="preserve">maximising the time users spend on the platform</w:t>
      </w:r>
    </w:p>
    <w:p>
      <w:pPr>
        <w:numPr>
          <w:ilvl w:val="0"/>
          <w:numId w:val="1070"/>
        </w:numPr>
        <w:pStyle w:val="Compact"/>
      </w:pPr>
      <w:r>
        <w:t xml:space="preserve">So the goal became</w:t>
      </w:r>
      <w:r>
        <w:t xml:space="preserve"> </w:t>
      </w:r>
      <w:r>
        <w:rPr>
          <w:bCs/>
          <w:b/>
        </w:rPr>
        <w:t xml:space="preserve">“</w:t>
      </w:r>
      <w:r>
        <w:rPr>
          <w:bCs/>
          <w:b/>
        </w:rPr>
        <w:t xml:space="preserve">algorithmic recommendation of arresting content that sticks eyeballs to the platform</w:t>
      </w:r>
      <w:r>
        <w:rPr>
          <w:bCs/>
          <w:b/>
        </w:rPr>
        <w:t xml:space="preserve">”</w:t>
      </w:r>
    </w:p>
    <w:p>
      <w:pPr>
        <w:pStyle w:val="FirstParagraph"/>
      </w:pPr>
      <w:r>
        <w:rPr>
          <w:bCs/>
          <w:b/>
        </w:rPr>
        <w:t xml:space="preserve">The conclusion — the most quotable line in this module ★:</w:t>
      </w:r>
    </w:p>
    <w:p>
      <w:pPr>
        <w:pStyle w:val="BlockText"/>
      </w:pPr>
      <w:r>
        <w:rPr>
          <w:iCs/>
          <w:i/>
        </w:rPr>
        <w:t xml:space="preserve">“</w:t>
      </w:r>
      <w:r>
        <w:rPr>
          <w:iCs/>
          <w:i/>
        </w:rPr>
        <w:t xml:space="preserve">By monitoring users’ reading and behaviour the platform companies</w:t>
      </w:r>
      <w:r>
        <w:rPr>
          <w:iCs/>
          <w:i/>
        </w:rPr>
        <w:t xml:space="preserve"> </w:t>
      </w:r>
      <w:r>
        <w:rPr>
          <w:bCs/>
          <w:b/>
          <w:iCs/>
          <w:i/>
        </w:rPr>
        <w:t xml:space="preserve">ceased to be the neutral conduit</w:t>
      </w:r>
      <w:r>
        <w:rPr>
          <w:iCs/>
          <w:i/>
        </w:rPr>
        <w:t xml:space="preserve"> </w:t>
      </w:r>
      <w:r>
        <w:rPr>
          <w:iCs/>
          <w:i/>
        </w:rPr>
        <w:t xml:space="preserve">for</w:t>
      </w:r>
      <w:r>
        <w:rPr>
          <w:iCs/>
          <w:i/>
        </w:rPr>
        <w:t xml:space="preserve"> </w:t>
      </w:r>
      <w:r>
        <w:rPr>
          <w:iCs/>
          <w:i/>
        </w:rPr>
        <w:t xml:space="preserve">‘</w:t>
      </w:r>
      <w:r>
        <w:rPr>
          <w:iCs/>
          <w:i/>
        </w:rPr>
        <w:t xml:space="preserve">user-generated content</w:t>
      </w:r>
      <w:r>
        <w:rPr>
          <w:iCs/>
          <w:i/>
        </w:rPr>
        <w:t xml:space="preserve">’</w:t>
      </w:r>
      <w:r>
        <w:rPr>
          <w:iCs/>
          <w:i/>
        </w:rPr>
        <w:t xml:space="preserve"> </w:t>
      </w:r>
      <w:r>
        <w:rPr>
          <w:iCs/>
          <w:i/>
        </w:rPr>
        <w:t xml:space="preserve">that justified their safe-harbour immunity in the first place.</w:t>
      </w:r>
      <w:r>
        <w:rPr>
          <w:iCs/>
          <w:i/>
        </w:rPr>
        <w:t xml:space="preserve">”</w:t>
      </w:r>
    </w:p>
    <w:bookmarkEnd w:id="52"/>
    <w:bookmarkStart w:id="53" w:name="Xa269c822da163341a65513c4a94dbb9c5844e32"/>
    <w:p>
      <w:pPr>
        <w:pStyle w:val="Heading2"/>
      </w:pPr>
      <w:r>
        <w:t xml:space="preserve">1A. What</w:t>
      </w:r>
      <w:r>
        <w:t xml:space="preserve"> </w:t>
      </w:r>
      <w:r>
        <w:t xml:space="preserve">“</w:t>
      </w:r>
      <w:r>
        <w:t xml:space="preserve">platforms</w:t>
      </w:r>
      <w:r>
        <w:t xml:space="preserve">”</w:t>
      </w:r>
      <w:r>
        <w:t xml:space="preserve"> </w:t>
      </w:r>
      <w:r>
        <w:t xml:space="preserve">are, and the competition problem</w:t>
      </w:r>
      <w:r>
        <w:t xml:space="preserve"> </w:t>
      </w:r>
      <w:r>
        <w:rPr>
          <w:iCs/>
          <w:i/>
        </w:rPr>
        <w:t xml:space="preserve">(slides 3–6)</w:t>
      </w:r>
    </w:p>
    <w:p>
      <w:pPr>
        <w:pStyle w:val="FirstParagraph"/>
      </w:pPr>
      <w:r>
        <w:rPr>
          <w:bCs/>
          <w:b/>
        </w:rPr>
        <w:t xml:space="preserve">GAMA</w:t>
      </w:r>
      <w:r>
        <w:t xml:space="preserve"> </w:t>
      </w:r>
      <w:r>
        <w:t xml:space="preserve">=</w:t>
      </w:r>
      <w:r>
        <w:t xml:space="preserve"> </w:t>
      </w:r>
      <w:r>
        <w:rPr>
          <w:bCs/>
          <w:b/>
        </w:rPr>
        <w:t xml:space="preserve">G</w:t>
      </w:r>
      <w:r>
        <w:t xml:space="preserve">oogle,</w:t>
      </w:r>
      <w:r>
        <w:t xml:space="preserve"> </w:t>
      </w:r>
      <w:r>
        <w:rPr>
          <w:bCs/>
          <w:b/>
        </w:rPr>
        <w:t xml:space="preserve">A</w:t>
      </w:r>
      <w:r>
        <w:t xml:space="preserve">pple,</w:t>
      </w:r>
      <w:r>
        <w:t xml:space="preserve"> </w:t>
      </w:r>
      <w:r>
        <w:rPr>
          <w:bCs/>
          <w:b/>
        </w:rPr>
        <w:t xml:space="preserve">M</w:t>
      </w:r>
      <w:r>
        <w:t xml:space="preserve">eta,</w:t>
      </w:r>
      <w:r>
        <w:t xml:space="preserve"> </w:t>
      </w:r>
      <w:r>
        <w:rPr>
          <w:bCs/>
          <w:b/>
        </w:rPr>
        <w:t xml:space="preserve">A</w:t>
      </w:r>
      <w:r>
        <w:t xml:space="preserve">mazon — the four most valuable companies whose business models rely to a large extent on online platforms.</w:t>
      </w:r>
    </w:p>
    <w:p>
      <w:pPr>
        <w:numPr>
          <w:ilvl w:val="0"/>
          <w:numId w:val="1071"/>
        </w:numPr>
        <w:pStyle w:val="Compact"/>
      </w:pPr>
      <w:r>
        <w:rPr>
          <w:bCs/>
          <w:b/>
        </w:rPr>
        <w:t xml:space="preserve">“</w:t>
      </w:r>
      <w:r>
        <w:rPr>
          <w:bCs/>
          <w:b/>
        </w:rPr>
        <w:t xml:space="preserve">Platform</w:t>
      </w:r>
      <w:r>
        <w:rPr>
          <w:bCs/>
          <w:b/>
        </w:rPr>
        <w:t xml:space="preserve">”</w:t>
      </w:r>
      <w:r>
        <w:rPr>
          <w:bCs/>
          <w:b/>
        </w:rPr>
        <w:t xml:space="preserve"> </w:t>
      </w:r>
      <w:r>
        <w:rPr>
          <w:bCs/>
          <w:b/>
        </w:rPr>
        <w:t xml:space="preserve">is often used as a catch-all term.</w:t>
      </w:r>
    </w:p>
    <w:p>
      <w:pPr>
        <w:numPr>
          <w:ilvl w:val="0"/>
          <w:numId w:val="1071"/>
        </w:numPr>
        <w:pStyle w:val="Compact"/>
      </w:pPr>
      <w:r>
        <w:t xml:space="preserve">Originally it meant, in the computational sense,</w:t>
      </w:r>
      <w:r>
        <w:t xml:space="preserve"> </w:t>
      </w:r>
      <w:r>
        <w:rPr>
          <w:iCs/>
          <w:i/>
        </w:rPr>
        <w:t xml:space="preserve">“</w:t>
      </w:r>
      <w:r>
        <w:rPr>
          <w:iCs/>
          <w:i/>
        </w:rPr>
        <w:t xml:space="preserve">a technical base upon which other programs will run.</w:t>
      </w:r>
      <w:r>
        <w:rPr>
          <w:iCs/>
          <w:i/>
        </w:rPr>
        <w:t xml:space="preserve">”</w:t>
      </w:r>
      <w:r>
        <w:t xml:space="preserve"> </w:t>
      </w:r>
      <w:r>
        <w:t xml:space="preserve">Later:</w:t>
      </w:r>
      <w:r>
        <w:t xml:space="preserve"> </w:t>
      </w:r>
      <w:r>
        <w:rPr>
          <w:iCs/>
          <w:i/>
        </w:rPr>
        <w:t xml:space="preserve">“</w:t>
      </w:r>
      <w:r>
        <w:rPr>
          <w:iCs/>
          <w:i/>
        </w:rPr>
        <w:t xml:space="preserve">[p]latforms are platforms not necessarily because they allow code to be written or run, but because they</w:t>
      </w:r>
      <w:r>
        <w:rPr>
          <w:iCs/>
          <w:i/>
        </w:rPr>
        <w:t xml:space="preserve"> </w:t>
      </w:r>
      <w:r>
        <w:rPr>
          <w:bCs/>
          <w:b/>
          <w:iCs/>
          <w:i/>
        </w:rPr>
        <w:t xml:space="preserve">afford an opportunity to communicate, interact or sell</w:t>
      </w:r>
      <w:r>
        <w:rPr>
          <w:iCs/>
          <w:i/>
        </w:rPr>
        <w:t xml:space="preserve">.</w:t>
      </w:r>
      <w:r>
        <w:rPr>
          <w:iCs/>
          <w:i/>
        </w:rPr>
        <w:t xml:space="preserve">”</w:t>
      </w:r>
    </w:p>
    <w:p>
      <w:pPr>
        <w:numPr>
          <w:ilvl w:val="0"/>
          <w:numId w:val="1071"/>
        </w:numPr>
        <w:pStyle w:val="Compact"/>
      </w:pPr>
      <w:r>
        <w:rPr>
          <w:bCs/>
          <w:b/>
        </w:rPr>
        <w:t xml:space="preserve">While platforms have lowered barriers for consumers and businesses, some have at the same time erected new barriers for potential competitors.</w:t>
      </w:r>
    </w:p>
    <w:p>
      <w:pPr>
        <w:pStyle w:val="FirstParagraph"/>
      </w:pPr>
      <w:r>
        <w:rPr>
          <w:bCs/>
          <w:b/>
        </w:rPr>
        <w:t xml:space="preserve">The unfair-competition example — European Commission, 4 March 2024:</w:t>
      </w:r>
    </w:p>
    <w:p>
      <w:pPr>
        <w:pStyle w:val="BlockText"/>
      </w:pPr>
      <w:r>
        <w:rPr>
          <w:bCs/>
          <w:b/>
        </w:rPr>
        <w:t xml:space="preserve">“</w:t>
      </w:r>
      <w:r>
        <w:rPr>
          <w:bCs/>
          <w:b/>
        </w:rPr>
        <w:t xml:space="preserve">Commission fines Apple over €1.8 billion over abusive App Store rules for music streaming providers</w:t>
      </w:r>
      <w:r>
        <w:rPr>
          <w:bCs/>
          <w:b/>
        </w:rPr>
        <w:t xml:space="preserve">”</w:t>
      </w:r>
    </w:p>
    <w:p>
      <w:pPr>
        <w:numPr>
          <w:ilvl w:val="0"/>
          <w:numId w:val="1072"/>
        </w:numPr>
        <w:pStyle w:val="Compact"/>
      </w:pPr>
      <w:r>
        <w:t xml:space="preserve">Apple is the</w:t>
      </w:r>
      <w:r>
        <w:t xml:space="preserve"> </w:t>
      </w:r>
      <w:r>
        <w:rPr>
          <w:bCs/>
          <w:b/>
        </w:rPr>
        <w:t xml:space="preserve">sole provider of an App Store</w:t>
      </w:r>
      <w:r>
        <w:t xml:space="preserve"> </w:t>
      </w:r>
      <w:r>
        <w:t xml:space="preserve">through which developers distribute apps to iOS users across the</w:t>
      </w:r>
      <w:r>
        <w:t xml:space="preserve"> </w:t>
      </w:r>
      <w:r>
        <w:rPr>
          <w:bCs/>
          <w:b/>
        </w:rPr>
        <w:t xml:space="preserve">EEA</w:t>
      </w:r>
      <w:r>
        <w:t xml:space="preserve">, and it</w:t>
      </w:r>
      <w:r>
        <w:t xml:space="preserve"> </w:t>
      </w:r>
      <w:r>
        <w:rPr>
          <w:bCs/>
          <w:b/>
        </w:rPr>
        <w:t xml:space="preserve">controls every aspect of the iOS user experience</w:t>
      </w:r>
      <w:r>
        <w:t xml:space="preserve">.</w:t>
      </w:r>
    </w:p>
    <w:p>
      <w:pPr>
        <w:numPr>
          <w:ilvl w:val="0"/>
          <w:numId w:val="1072"/>
        </w:numPr>
        <w:pStyle w:val="Compact"/>
      </w:pPr>
      <w:r>
        <w:t xml:space="preserve">Apple imposed</w:t>
      </w:r>
      <w:r>
        <w:t xml:space="preserve"> </w:t>
      </w:r>
      <w:r>
        <w:rPr>
          <w:bCs/>
          <w:b/>
        </w:rPr>
        <w:t xml:space="preserve">“</w:t>
      </w:r>
      <w:r>
        <w:rPr>
          <w:bCs/>
          <w:b/>
        </w:rPr>
        <w:t xml:space="preserve">anti-steering provisions</w:t>
      </w:r>
      <w:r>
        <w:rPr>
          <w:bCs/>
          <w:b/>
        </w:rPr>
        <w:t xml:space="preserve">”</w:t>
      </w:r>
      <w:r>
        <w:t xml:space="preserve"> </w:t>
      </w:r>
      <w:r>
        <w:t xml:space="preserve">— banning music-streaming developers from</w:t>
      </w:r>
      <w:r>
        <w:t xml:space="preserve"> </w:t>
      </w:r>
      <w:r>
        <w:rPr>
          <w:bCs/>
          <w:b/>
        </w:rPr>
        <w:t xml:space="preserve">fully informing iOS users about alternative and cheaper subscription services available outside the app</w:t>
      </w:r>
      <w:r>
        <w:t xml:space="preserve">, and from giving any instructions on how to subscribe.</w:t>
      </w:r>
    </w:p>
    <w:p>
      <w:pPr>
        <w:numPr>
          <w:ilvl w:val="0"/>
          <w:numId w:val="1072"/>
        </w:numPr>
        <w:pStyle w:val="Compact"/>
      </w:pPr>
      <w:r>
        <w:rPr>
          <w:bCs/>
          <w:b/>
        </w:rPr>
        <w:t xml:space="preserve">Result: higher prices and limited choice for iPhone/iPad users.</w:t>
      </w:r>
      <w:r>
        <w:t xml:space="preserve"> </w:t>
      </w:r>
      <w:r>
        <w:t xml:space="preserve">This is</w:t>
      </w:r>
      <w:r>
        <w:t xml:space="preserve"> </w:t>
      </w:r>
      <w:r>
        <w:rPr>
          <w:bCs/>
          <w:b/>
        </w:rPr>
        <w:t xml:space="preserve">illegal under EU antitrust rules</w:t>
      </w:r>
      <w:r>
        <w:t xml:space="preserve"> </w:t>
      </w:r>
      <w:r>
        <w:t xml:space="preserve">as an abuse of a dominant position.</w:t>
      </w:r>
    </w:p>
    <w:p>
      <w:pPr>
        <w:pStyle w:val="FirstParagraph"/>
      </w:pPr>
      <w:r>
        <w:rPr>
          <w:bCs/>
          <w:b/>
        </w:rPr>
        <w:t xml:space="preserve">Types of online platform — slide 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 of platform</w:t>
            </w:r>
          </w:p>
        </w:tc>
        <w:tc>
          <w:tcPr/>
          <w:p>
            <w:pPr>
              <w:pStyle w:val="Compact"/>
              <w:jc w:val="left"/>
            </w:pPr>
            <w:r>
              <w:t xml:space="preserve">Main business model</w:t>
            </w:r>
          </w:p>
        </w:tc>
        <w:tc>
          <w:tcPr/>
          <w:p>
            <w:pPr>
              <w:pStyle w:val="Compact"/>
              <w:jc w:val="left"/>
            </w:pPr>
            <w:r>
              <w:t xml:space="preserve">Example</w:t>
            </w:r>
          </w:p>
        </w:tc>
      </w:tr>
      <w:tr>
        <w:tc>
          <w:tcPr/>
          <w:p>
            <w:pPr>
              <w:pStyle w:val="Compact"/>
              <w:jc w:val="left"/>
            </w:pPr>
            <w:r>
              <w:t xml:space="preserve">Online marketplaces</w:t>
            </w:r>
          </w:p>
        </w:tc>
        <w:tc>
          <w:tcPr/>
          <w:p>
            <w:pPr>
              <w:pStyle w:val="Compact"/>
              <w:jc w:val="left"/>
            </w:pPr>
            <w:r>
              <w:t xml:space="preserve">Transaction fees</w:t>
            </w:r>
          </w:p>
        </w:tc>
        <w:tc>
          <w:tcPr/>
          <w:p>
            <w:pPr>
              <w:pStyle w:val="Compact"/>
              <w:jc w:val="left"/>
            </w:pPr>
            <w:r>
              <w:t xml:space="preserve">Amazon, eBay, Allegro, Booking.com</w:t>
            </w:r>
          </w:p>
        </w:tc>
      </w:tr>
      <w:tr>
        <w:tc>
          <w:tcPr/>
          <w:p>
            <w:pPr>
              <w:pStyle w:val="Compact"/>
              <w:jc w:val="left"/>
            </w:pPr>
            <w:r>
              <w:t xml:space="preserve">Collaborative /</w:t>
            </w:r>
            <w:r>
              <w:t xml:space="preserve"> </w:t>
            </w:r>
            <w:r>
              <w:t xml:space="preserve">‘</w:t>
            </w:r>
            <w:r>
              <w:t xml:space="preserve">sharing</w:t>
            </w:r>
            <w:r>
              <w:t xml:space="preserve">’</w:t>
            </w:r>
            <w:r>
              <w:t xml:space="preserve"> </w:t>
            </w:r>
            <w:r>
              <w:t xml:space="preserve">economy</w:t>
            </w:r>
          </w:p>
        </w:tc>
        <w:tc>
          <w:tcPr/>
          <w:p>
            <w:pPr>
              <w:pStyle w:val="Compact"/>
              <w:jc w:val="left"/>
            </w:pPr>
            <w:r>
              <w:t xml:space="preserve">Transaction fees</w:t>
            </w:r>
          </w:p>
        </w:tc>
        <w:tc>
          <w:tcPr/>
          <w:p>
            <w:pPr>
              <w:pStyle w:val="Compact"/>
              <w:jc w:val="left"/>
            </w:pPr>
            <w:r>
              <w:t xml:space="preserve">Uber, Airbnb, Taskrabbit, BlaBlaCar</w:t>
            </w:r>
          </w:p>
        </w:tc>
      </w:tr>
      <w:tr>
        <w:tc>
          <w:tcPr/>
          <w:p>
            <w:pPr>
              <w:pStyle w:val="Compact"/>
              <w:jc w:val="left"/>
            </w:pPr>
            <w:r>
              <w:t xml:space="preserve">Communication platforms</w:t>
            </w:r>
          </w:p>
        </w:tc>
        <w:tc>
          <w:tcPr/>
          <w:p>
            <w:pPr>
              <w:pStyle w:val="Compact"/>
              <w:jc w:val="left"/>
            </w:pPr>
            <w:r>
              <w:t xml:space="preserve">Advertisement, subscription</w:t>
            </w:r>
          </w:p>
        </w:tc>
        <w:tc>
          <w:tcPr/>
          <w:p>
            <w:pPr>
              <w:pStyle w:val="Compact"/>
              <w:jc w:val="left"/>
            </w:pPr>
            <w:r>
              <w:t xml:space="preserve">Skype, WhatsApp</w:t>
            </w:r>
          </w:p>
        </w:tc>
      </w:tr>
      <w:tr>
        <w:tc>
          <w:tcPr/>
          <w:p>
            <w:pPr>
              <w:pStyle w:val="Compact"/>
              <w:jc w:val="left"/>
            </w:pPr>
            <w:r>
              <w:t xml:space="preserve">Social networks</w:t>
            </w:r>
          </w:p>
        </w:tc>
        <w:tc>
          <w:tcPr/>
          <w:p>
            <w:pPr>
              <w:pStyle w:val="Compact"/>
              <w:jc w:val="left"/>
            </w:pPr>
            <w:r>
              <w:t xml:space="preserve">Advertisement, subscription</w:t>
            </w:r>
          </w:p>
        </w:tc>
        <w:tc>
          <w:tcPr/>
          <w:p>
            <w:pPr>
              <w:pStyle w:val="Compact"/>
              <w:jc w:val="left"/>
            </w:pPr>
            <w:r>
              <w:t xml:space="preserve">Facebook, LinkedIn, Twitter</w:t>
            </w:r>
          </w:p>
        </w:tc>
      </w:tr>
      <w:tr>
        <w:tc>
          <w:tcPr/>
          <w:p>
            <w:pPr>
              <w:pStyle w:val="Compact"/>
              <w:jc w:val="left"/>
            </w:pPr>
            <w:r>
              <w:t xml:space="preserve">Search engines &amp; specialised search</w:t>
            </w:r>
          </w:p>
        </w:tc>
        <w:tc>
          <w:tcPr/>
          <w:p>
            <w:pPr>
              <w:pStyle w:val="Compact"/>
              <w:jc w:val="left"/>
            </w:pPr>
            <w:r>
              <w:t xml:space="preserve">Advertisement</w:t>
            </w:r>
          </w:p>
        </w:tc>
        <w:tc>
          <w:tcPr/>
          <w:p>
            <w:pPr>
              <w:pStyle w:val="Compact"/>
              <w:jc w:val="left"/>
            </w:pPr>
            <w:r>
              <w:t xml:space="preserve">Google Search, TripAdvisor, Twenga, Yelp, Skyscanner</w:t>
            </w:r>
          </w:p>
        </w:tc>
      </w:tr>
      <w:tr>
        <w:tc>
          <w:tcPr/>
          <w:p>
            <w:pPr>
              <w:pStyle w:val="Compact"/>
              <w:jc w:val="left"/>
            </w:pPr>
            <w:r>
              <w:t xml:space="preserve">News aggregators</w:t>
            </w:r>
          </w:p>
        </w:tc>
        <w:tc>
          <w:tcPr/>
          <w:p>
            <w:pPr>
              <w:pStyle w:val="Compact"/>
              <w:jc w:val="left"/>
            </w:pPr>
            <w:r>
              <w:t xml:space="preserve">Advertisement</w:t>
            </w:r>
          </w:p>
        </w:tc>
        <w:tc>
          <w:tcPr/>
          <w:p>
            <w:pPr>
              <w:pStyle w:val="Compact"/>
              <w:jc w:val="left"/>
            </w:pPr>
            <w:r>
              <w:t xml:space="preserve">Google News</w:t>
            </w:r>
          </w:p>
        </w:tc>
      </w:tr>
      <w:tr>
        <w:tc>
          <w:tcPr/>
          <w:p>
            <w:pPr>
              <w:pStyle w:val="Compact"/>
              <w:jc w:val="left"/>
            </w:pPr>
            <w:r>
              <w:t xml:space="preserve">Music / video sharing</w:t>
            </w:r>
          </w:p>
        </w:tc>
        <w:tc>
          <w:tcPr/>
          <w:p>
            <w:pPr>
              <w:pStyle w:val="Compact"/>
              <w:jc w:val="left"/>
            </w:pPr>
            <w:r>
              <w:t xml:space="preserve">Subscription, advertisement</w:t>
            </w:r>
          </w:p>
        </w:tc>
        <w:tc>
          <w:tcPr/>
          <w:p>
            <w:pPr>
              <w:pStyle w:val="Compact"/>
              <w:jc w:val="left"/>
            </w:pPr>
            <w:r>
              <w:t xml:space="preserve">Deezer, Spotify, YouTube, Dailymotion, Netflix, Canal Play, Apple TV</w:t>
            </w:r>
          </w:p>
        </w:tc>
      </w:tr>
      <w:tr>
        <w:tc>
          <w:tcPr/>
          <w:p>
            <w:pPr>
              <w:pStyle w:val="Compact"/>
              <w:jc w:val="left"/>
            </w:pPr>
            <w:r>
              <w:t xml:space="preserve">App stores</w:t>
            </w:r>
          </w:p>
        </w:tc>
        <w:tc>
          <w:tcPr/>
          <w:p>
            <w:pPr>
              <w:pStyle w:val="Compact"/>
              <w:jc w:val="left"/>
            </w:pPr>
            <w:r>
              <w:t xml:space="preserve">Transaction fees</w:t>
            </w:r>
          </w:p>
        </w:tc>
        <w:tc>
          <w:tcPr/>
          <w:p>
            <w:pPr>
              <w:pStyle w:val="Compact"/>
              <w:jc w:val="left"/>
            </w:pPr>
            <w:r>
              <w:t xml:space="preserve">Google Play, Apple App Store</w:t>
            </w:r>
          </w:p>
        </w:tc>
      </w:tr>
      <w:tr>
        <w:tc>
          <w:tcPr/>
          <w:p>
            <w:pPr>
              <w:pStyle w:val="Compact"/>
              <w:jc w:val="left"/>
            </w:pPr>
            <w:r>
              <w:t xml:space="preserve">Payment systems</w:t>
            </w:r>
          </w:p>
        </w:tc>
        <w:tc>
          <w:tcPr/>
          <w:p>
            <w:pPr>
              <w:pStyle w:val="Compact"/>
              <w:jc w:val="left"/>
            </w:pPr>
            <w:r>
              <w:t xml:space="preserve">Transaction fees</w:t>
            </w:r>
          </w:p>
        </w:tc>
        <w:tc>
          <w:tcPr/>
          <w:p>
            <w:pPr>
              <w:pStyle w:val="Compact"/>
              <w:jc w:val="left"/>
            </w:pPr>
            <w:r>
              <w:t xml:space="preserve">PayPal, Apple Pay</w:t>
            </w:r>
          </w:p>
        </w:tc>
      </w:tr>
    </w:tbl>
    <w:p>
      <w:pPr>
        <w:pStyle w:val="BlockText"/>
      </w:pPr>
      <w:r>
        <w:rPr>
          <w:bCs/>
          <w:b/>
        </w:rPr>
        <w:t xml:space="preserve">Why the table matters:</w:t>
      </w:r>
      <w:r>
        <w:t xml:space="preserve"> </w:t>
      </w:r>
      <w:r>
        <w:t xml:space="preserve">these platforms do</w:t>
      </w:r>
      <w:r>
        <w:t xml:space="preserve"> </w:t>
      </w:r>
      <w:r>
        <w:rPr>
          <w:bCs/>
          <w:b/>
        </w:rPr>
        <w:t xml:space="preserve">different things</w:t>
      </w:r>
      <w:r>
        <w:t xml:space="preserve">. A service that only passes on messages is not the same as a marketplace that arranges sales. That is exactly why India adopted the</w:t>
      </w:r>
      <w:r>
        <w:t xml:space="preserve"> </w:t>
      </w:r>
      <w:r>
        <w:rPr>
          <w:bCs/>
          <w:b/>
        </w:rPr>
        <w:t xml:space="preserve">horizontal</w:t>
      </w:r>
      <w:r>
        <w:t xml:space="preserve"> </w:t>
      </w:r>
      <w:r>
        <w:t xml:space="preserve">model — liability turns on</w:t>
      </w:r>
      <w:r>
        <w:t xml:space="preserve"> </w:t>
      </w:r>
      <w:r>
        <w:rPr>
          <w:bCs/>
          <w:b/>
        </w:rPr>
        <w:t xml:space="preserve">function</w:t>
      </w:r>
      <w:r>
        <w:t xml:space="preserve">, not on content type.</w:t>
      </w:r>
    </w:p>
    <w:bookmarkEnd w:id="53"/>
    <w:bookmarkStart w:id="54" w:name="the-origin-of-safe-harbour-two-us-cases"/>
    <w:p>
      <w:pPr>
        <w:pStyle w:val="Heading2"/>
      </w:pPr>
      <w:r>
        <w:t xml:space="preserve">2. The origin of safe harbour — two US cases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Facts</w:t>
            </w:r>
          </w:p>
        </w:tc>
        <w:tc>
          <w:tcPr/>
          <w:p>
            <w:pPr>
              <w:pStyle w:val="Compact"/>
              <w:jc w:val="left"/>
            </w:pPr>
            <w:r>
              <w:t xml:space="preserve">Held</w:t>
            </w:r>
          </w:p>
        </w:tc>
      </w:tr>
      <w:tr>
        <w:tc>
          <w:tcPr/>
          <w:p>
            <w:pPr>
              <w:pStyle w:val="Compact"/>
              <w:jc w:val="left"/>
            </w:pPr>
            <w:r>
              <w:rPr>
                <w:iCs/>
                <w:i/>
                <w:bCs/>
                <w:b/>
              </w:rPr>
              <w:t xml:space="preserve">Cubby Inc. v. CompuServe Inc.</w:t>
            </w:r>
            <w:r>
              <w:rPr>
                <w:bCs/>
                <w:b/>
              </w:rPr>
              <w:t xml:space="preserve"> </w:t>
            </w:r>
            <w:r>
              <w:rPr>
                <w:bCs/>
                <w:b/>
              </w:rPr>
              <w:t xml:space="preserve">(1991)</w:t>
            </w:r>
          </w:p>
        </w:tc>
        <w:tc>
          <w:tcPr/>
          <w:p>
            <w:pPr>
              <w:pStyle w:val="Compact"/>
              <w:jc w:val="left"/>
            </w:pPr>
            <w:r>
              <w:t xml:space="preserve">CompuServe hosted ~150 forums. A defamatory post appeared</w:t>
            </w:r>
          </w:p>
        </w:tc>
        <w:tc>
          <w:tcPr/>
          <w:p>
            <w:pPr>
              <w:pStyle w:val="Compact"/>
              <w:jc w:val="left"/>
            </w:pPr>
            <w:r>
              <w:rPr>
                <w:bCs/>
                <w:b/>
              </w:rPr>
              <w:t xml:space="preserve">No liability.</w:t>
            </w:r>
            <w:r>
              <w:t xml:space="preserve"> </w:t>
            </w:r>
            <w:r>
              <w:rPr>
                <w:bCs/>
                <w:b/>
              </w:rPr>
              <w:t xml:space="preserve">No editorial control.</w:t>
            </w:r>
            <w:r>
              <w:t xml:space="preserve"> </w:t>
            </w:r>
            <w:r>
              <w:t xml:space="preserve">Compared to a</w:t>
            </w:r>
            <w:r>
              <w:t xml:space="preserve"> </w:t>
            </w:r>
            <w:r>
              <w:rPr>
                <w:bCs/>
                <w:b/>
              </w:rPr>
              <w:t xml:space="preserve">newsstand</w:t>
            </w:r>
          </w:p>
        </w:tc>
      </w:tr>
      <w:tr>
        <w:tc>
          <w:tcPr/>
          <w:p>
            <w:pPr>
              <w:pStyle w:val="Compact"/>
              <w:jc w:val="left"/>
            </w:pPr>
            <w:r>
              <w:rPr>
                <w:iCs/>
                <w:i/>
                <w:bCs/>
                <w:b/>
              </w:rPr>
              <w:t xml:space="preserve">Stratton Oakmont v. Prodigy</w:t>
            </w:r>
            <w:r>
              <w:rPr>
                <w:bCs/>
                <w:b/>
              </w:rPr>
              <w:t xml:space="preserve"> </w:t>
            </w:r>
            <w:r>
              <w:rPr>
                <w:bCs/>
                <w:b/>
              </w:rPr>
              <w:t xml:space="preserve">(1995)</w:t>
            </w:r>
          </w:p>
        </w:tc>
        <w:tc>
          <w:tcPr/>
          <w:p>
            <w:pPr>
              <w:pStyle w:val="Compact"/>
              <w:jc w:val="left"/>
            </w:pPr>
            <w:r>
              <w:t xml:space="preserve">Prodigy ran a bulletin board</w:t>
            </w:r>
            <w:r>
              <w:t xml:space="preserve"> </w:t>
            </w:r>
            <w:r>
              <w:t xml:space="preserve">“</w:t>
            </w:r>
            <w:r>
              <w:t xml:space="preserve">Money Talk</w:t>
            </w:r>
            <w:r>
              <w:t xml:space="preserve">”</w:t>
            </w:r>
            <w:r>
              <w:t xml:space="preserve">. A defamatory post caused a stock to fall</w:t>
            </w:r>
          </w:p>
        </w:tc>
        <w:tc>
          <w:tcPr/>
          <w:p>
            <w:pPr>
              <w:pStyle w:val="Compact"/>
              <w:jc w:val="left"/>
            </w:pPr>
            <w:r>
              <w:rPr>
                <w:bCs/>
                <w:b/>
              </w:rPr>
              <w:t xml:space="preserve">Liable.</w:t>
            </w:r>
            <w:r>
              <w:t xml:space="preserve"> </w:t>
            </w:r>
            <w:r>
              <w:t xml:space="preserve">Prodigy</w:t>
            </w:r>
            <w:r>
              <w:t xml:space="preserve"> </w:t>
            </w:r>
            <w:r>
              <w:rPr>
                <w:bCs/>
                <w:b/>
              </w:rPr>
              <w:t xml:space="preserve">had editorial control policies</w:t>
            </w:r>
          </w:p>
        </w:tc>
      </w:tr>
    </w:tbl>
    <w:p>
      <w:pPr>
        <w:pStyle w:val="BodyText"/>
      </w:pPr>
      <w:r>
        <w:rPr>
          <w:bCs/>
          <w:b/>
        </w:rPr>
        <w:t xml:space="preserve">The perverse result:</w:t>
      </w:r>
      <w:r>
        <w:t xml:space="preserve"> </w:t>
      </w:r>
      <w:r>
        <w:t xml:space="preserve">the platform that</w:t>
      </w:r>
      <w:r>
        <w:t xml:space="preserve"> </w:t>
      </w:r>
      <w:r>
        <w:rPr>
          <w:bCs/>
          <w:b/>
        </w:rPr>
        <w:t xml:space="preserve">moderated</w:t>
      </w:r>
      <w:r>
        <w:t xml:space="preserve"> </w:t>
      </w:r>
      <w:r>
        <w:t xml:space="preserve">was punished; the one that</w:t>
      </w:r>
      <w:r>
        <w:t xml:space="preserve"> </w:t>
      </w:r>
      <w:r>
        <w:rPr>
          <w:bCs/>
          <w:b/>
        </w:rPr>
        <w:t xml:space="preserve">did nothing</w:t>
      </w:r>
      <w:r>
        <w:t xml:space="preserve"> </w:t>
      </w:r>
      <w:r>
        <w:t xml:space="preserve">escaped.</w:t>
      </w:r>
    </w:p>
    <w:p>
      <w:pPr>
        <w:pStyle w:val="BodyText"/>
      </w:pPr>
      <w:r>
        <w:rPr>
          <w:bCs/>
          <w:b/>
        </w:rPr>
        <w:t xml:space="preserve">Section 230, Communications Decency Act 1996 (USA) — the safe-harbour provision:</w:t>
      </w:r>
    </w:p>
    <w:p>
      <w:pPr>
        <w:pStyle w:val="BlockText"/>
      </w:pPr>
      <w:r>
        <w:rPr>
          <w:bCs/>
          <w:b/>
        </w:rPr>
        <w:t xml:space="preserve">“</w:t>
      </w:r>
      <w:r>
        <w:rPr>
          <w:bCs/>
          <w:b/>
        </w:rPr>
        <w:t xml:space="preserve">No provider or user of an interactive computer service shall be treated as the publisher or speaker of any information provided by another information content provider.</w:t>
      </w:r>
      <w:r>
        <w:rPr>
          <w:bCs/>
          <w:b/>
        </w:rPr>
        <w:t xml:space="preserve">”</w:t>
      </w:r>
    </w:p>
    <w:p>
      <w:pPr>
        <w:pStyle w:val="FirstParagraph"/>
      </w:pPr>
      <w:r>
        <w:rPr>
          <w:bCs/>
          <w:b/>
        </w:rPr>
        <w:t xml:space="preserve">FOSTA</w:t>
      </w:r>
      <w:r>
        <w:t xml:space="preserve"> </w:t>
      </w:r>
      <w:r>
        <w:t xml:space="preserve">created an</w:t>
      </w:r>
      <w:r>
        <w:t xml:space="preserve"> </w:t>
      </w:r>
      <w:r>
        <w:rPr>
          <w:bCs/>
          <w:b/>
        </w:rPr>
        <w:t xml:space="preserve">exception</w:t>
      </w:r>
      <w:r>
        <w:t xml:space="preserve">: s.230 does</w:t>
      </w:r>
      <w:r>
        <w:t xml:space="preserve"> </w:t>
      </w:r>
      <w:r>
        <w:rPr>
          <w:bCs/>
          <w:b/>
        </w:rPr>
        <w:t xml:space="preserve">not apply</w:t>
      </w:r>
      <w:r>
        <w:t xml:space="preserve"> </w:t>
      </w:r>
      <w:r>
        <w:t xml:space="preserve">to</w:t>
      </w:r>
      <w:r>
        <w:t xml:space="preserve"> </w:t>
      </w:r>
      <w:r>
        <w:rPr>
          <w:bCs/>
          <w:b/>
        </w:rPr>
        <w:t xml:space="preserve">sex trafficking</w:t>
      </w:r>
      <w:r>
        <w:t xml:space="preserve">, or conduct that</w:t>
      </w:r>
      <w:r>
        <w:t xml:space="preserve"> </w:t>
      </w:r>
      <w:r>
        <w:rPr>
          <w:bCs/>
          <w:b/>
        </w:rPr>
        <w:t xml:space="preserve">“</w:t>
      </w:r>
      <w:r>
        <w:rPr>
          <w:bCs/>
          <w:b/>
        </w:rPr>
        <w:t xml:space="preserve">promotes or facilitates prostitution.</w:t>
      </w:r>
      <w:r>
        <w:rPr>
          <w:bCs/>
          <w:b/>
        </w:rPr>
        <w:t xml:space="preserve">”</w:t>
      </w:r>
    </w:p>
    <w:bookmarkEnd w:id="54"/>
    <w:bookmarkStart w:id="56" w:name="models-of-intermediary-liability"/>
    <w:p>
      <w:pPr>
        <w:pStyle w:val="Heading2"/>
      </w:pPr>
      <w:r>
        <w:t xml:space="preserve">3. Models of Intermediary Liability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Rule</w:t>
            </w:r>
          </w:p>
        </w:tc>
        <w:tc>
          <w:tcPr/>
          <w:p>
            <w:pPr>
              <w:pStyle w:val="Compact"/>
              <w:jc w:val="left"/>
            </w:pPr>
            <w:r>
              <w:t xml:space="preserve">Examples</w:t>
            </w:r>
          </w:p>
        </w:tc>
      </w:tr>
      <w:tr>
        <w:tc>
          <w:tcPr/>
          <w:p>
            <w:pPr>
              <w:pStyle w:val="Compact"/>
              <w:jc w:val="left"/>
            </w:pPr>
            <w:r>
              <w:rPr>
                <w:bCs/>
                <w:b/>
              </w:rPr>
              <w:t xml:space="preserve">Strict liability</w:t>
            </w:r>
          </w:p>
        </w:tc>
        <w:tc>
          <w:tcPr/>
          <w:p>
            <w:pPr>
              <w:pStyle w:val="Compact"/>
              <w:jc w:val="left"/>
            </w:pPr>
            <w:r>
              <w:rPr>
                <w:bCs/>
                <w:b/>
              </w:rPr>
              <w:t xml:space="preserve">Unconditionally liable.</w:t>
            </w:r>
            <w:r>
              <w:t xml:space="preserve"> </w:t>
            </w:r>
            <w:r>
              <w:t xml:space="preserve">Must monitor in advance. Sanctions include</w:t>
            </w:r>
            <w:r>
              <w:t xml:space="preserve"> </w:t>
            </w:r>
            <w:r>
              <w:rPr>
                <w:bCs/>
                <w:b/>
              </w:rPr>
              <w:t xml:space="preserve">withdrawal of business licence</w:t>
            </w:r>
            <w:r>
              <w:t xml:space="preserve"> </w:t>
            </w:r>
            <w:r>
              <w:t xml:space="preserve">and</w:t>
            </w:r>
            <w:r>
              <w:t xml:space="preserve"> </w:t>
            </w:r>
            <w:r>
              <w:rPr>
                <w:bCs/>
                <w:b/>
              </w:rPr>
              <w:t xml:space="preserve">criminal penalties</w:t>
            </w:r>
          </w:p>
        </w:tc>
        <w:tc>
          <w:tcPr/>
          <w:p>
            <w:pPr>
              <w:pStyle w:val="Compact"/>
              <w:jc w:val="left"/>
            </w:pPr>
            <w:r>
              <w:rPr>
                <w:bCs/>
                <w:b/>
              </w:rPr>
              <w:t xml:space="preserve">China, Thailand</w:t>
            </w:r>
          </w:p>
        </w:tc>
      </w:tr>
      <w:tr>
        <w:tc>
          <w:tcPr/>
          <w:p>
            <w:pPr>
              <w:pStyle w:val="Compact"/>
              <w:jc w:val="left"/>
            </w:pPr>
            <w:r>
              <w:rPr>
                <w:bCs/>
                <w:b/>
              </w:rPr>
              <w:t xml:space="preserve">Safe harbour</w:t>
            </w:r>
          </w:p>
        </w:tc>
        <w:tc>
          <w:tcPr/>
          <w:p>
            <w:pPr>
              <w:pStyle w:val="Compact"/>
              <w:jc w:val="left"/>
            </w:pPr>
            <w:r>
              <w:rPr>
                <w:bCs/>
                <w:b/>
              </w:rPr>
              <w:t xml:space="preserve">Conditional immunity</w:t>
            </w:r>
            <w:r>
              <w:t xml:space="preserve"> </w:t>
            </w:r>
            <w:r>
              <w:t xml:space="preserve">— protected only if they comply with requirements laid down by law (notice-and-take-down; filters)</w:t>
            </w:r>
          </w:p>
        </w:tc>
        <w:tc>
          <w:tcPr/>
          <w:p>
            <w:pPr>
              <w:pStyle w:val="Compact"/>
              <w:jc w:val="left"/>
            </w:pPr>
            <w:r>
              <w:rPr>
                <w:bCs/>
                <w:b/>
              </w:rPr>
              <w:t xml:space="preserve">INDIA</w:t>
            </w:r>
          </w:p>
        </w:tc>
      </w:tr>
      <w:tr>
        <w:tc>
          <w:tcPr/>
          <w:p>
            <w:pPr>
              <w:pStyle w:val="Compact"/>
              <w:jc w:val="left"/>
            </w:pPr>
            <w:r>
              <w:rPr>
                <w:bCs/>
                <w:b/>
              </w:rPr>
              <w:t xml:space="preserve">Broad immunity</w:t>
            </w:r>
          </w:p>
        </w:tc>
        <w:tc>
          <w:tcPr/>
          <w:p>
            <w:pPr>
              <w:pStyle w:val="Compact"/>
              <w:jc w:val="left"/>
            </w:pPr>
            <w:r>
              <w:rPr>
                <w:bCs/>
                <w:b/>
              </w:rPr>
              <w:t xml:space="preserve">Expressly excluded from any obligation to monitor.</w:t>
            </w:r>
            <w:r>
              <w:t xml:space="preserve"> </w:t>
            </w:r>
            <w:r>
              <w:t xml:space="preserve">Treated as</w:t>
            </w:r>
            <w:r>
              <w:t xml:space="preserve"> </w:t>
            </w:r>
            <w:r>
              <w:rPr>
                <w:bCs/>
                <w:b/>
              </w:rPr>
              <w:t xml:space="preserve">messengers, not publishers</w:t>
            </w:r>
          </w:p>
        </w:tc>
        <w:tc>
          <w:tcPr/>
          <w:p>
            <w:pPr>
              <w:pStyle w:val="Compact"/>
              <w:jc w:val="left"/>
            </w:pPr>
            <w:r>
              <w:rPr>
                <w:bCs/>
                <w:b/>
              </w:rPr>
              <w:t xml:space="preserve">USA — s.230 CDA</w:t>
            </w:r>
          </w:p>
        </w:tc>
      </w:tr>
    </w:tbl>
    <w:bookmarkStart w:id="55" w:name="two-types-of-safe-harbour"/>
    <w:p>
      <w:pPr>
        <w:pStyle w:val="Heading3"/>
      </w:pPr>
      <w:r>
        <w:t xml:space="preserve">Two types of safe harbour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Vertical</w:t>
            </w:r>
          </w:p>
        </w:tc>
        <w:tc>
          <w:tcPr/>
          <w:p>
            <w:pPr>
              <w:pStyle w:val="Compact"/>
              <w:jc w:val="left"/>
            </w:pPr>
            <w:r>
              <w:rPr>
                <w:bCs/>
                <w:b/>
              </w:rPr>
              <w:t xml:space="preserve">Horizontal</w:t>
            </w:r>
          </w:p>
        </w:tc>
      </w:tr>
      <w:tr>
        <w:tc>
          <w:tcPr/>
          <w:p>
            <w:pPr>
              <w:pStyle w:val="Compact"/>
              <w:jc w:val="left"/>
            </w:pPr>
            <w:r>
              <w:t xml:space="preserve">Liability turns on</w:t>
            </w:r>
          </w:p>
        </w:tc>
        <w:tc>
          <w:tcPr/>
          <w:p>
            <w:pPr>
              <w:pStyle w:val="Compact"/>
              <w:jc w:val="left"/>
            </w:pPr>
            <w:r>
              <w:t xml:space="preserve">The</w:t>
            </w:r>
            <w:r>
              <w:t xml:space="preserve"> </w:t>
            </w:r>
            <w:r>
              <w:rPr>
                <w:bCs/>
                <w:b/>
              </w:rPr>
              <w:t xml:space="preserve">type of CONTENT</w:t>
            </w:r>
            <w:r>
              <w:t xml:space="preserve"> </w:t>
            </w:r>
            <w:r>
              <w:t xml:space="preserve">(copyright, defamation, child pornography)</w:t>
            </w:r>
          </w:p>
        </w:tc>
        <w:tc>
          <w:tcPr/>
          <w:p>
            <w:pPr>
              <w:pStyle w:val="Compact"/>
              <w:jc w:val="left"/>
            </w:pPr>
            <w:r>
              <w:t xml:space="preserve">The</w:t>
            </w:r>
            <w:r>
              <w:t xml:space="preserve"> </w:t>
            </w:r>
            <w:r>
              <w:rPr>
                <w:bCs/>
                <w:b/>
              </w:rPr>
              <w:t xml:space="preserve">FUNCTION performed</w:t>
            </w:r>
            <w:r>
              <w:t xml:space="preserve"> </w:t>
            </w:r>
            <w:r>
              <w:t xml:space="preserve">by the intermediary</w:t>
            </w:r>
          </w:p>
        </w:tc>
      </w:tr>
      <w:tr>
        <w:tc>
          <w:tcPr/>
          <w:p>
            <w:pPr>
              <w:pStyle w:val="Compact"/>
              <w:jc w:val="left"/>
            </w:pPr>
            <w:r>
              <w:t xml:space="preserve">Distinguishes hosting from transmitting?</w:t>
            </w:r>
          </w:p>
        </w:tc>
        <w:tc>
          <w:tcPr/>
          <w:p>
            <w:pPr>
              <w:pStyle w:val="Compact"/>
              <w:jc w:val="left"/>
            </w:pPr>
            <w:r>
              <w:rPr>
                <w:bCs/>
                <w:b/>
              </w:rPr>
              <w:t xml:space="preserve">No</w:t>
            </w:r>
          </w:p>
        </w:tc>
        <w:tc>
          <w:tcPr/>
          <w:p>
            <w:pPr>
              <w:pStyle w:val="Compact"/>
              <w:jc w:val="left"/>
            </w:pPr>
            <w:r>
              <w:rPr>
                <w:bCs/>
                <w:b/>
              </w:rPr>
              <w:t xml:space="preserve">Yes</w:t>
            </w:r>
            <w:r>
              <w:t xml:space="preserve"> </w:t>
            </w:r>
            <w:r>
              <w:t xml:space="preserve">— a mere transmitter may be exempt unconditionally; a host is held to stricter standards</w:t>
            </w:r>
          </w:p>
        </w:tc>
      </w:tr>
    </w:tbl>
    <w:p>
      <w:pPr>
        <w:pStyle w:val="BodyText"/>
      </w:pPr>
      <w:r>
        <w:rPr>
          <w:bCs/>
          <w:b/>
        </w:rPr>
        <w:t xml:space="preserve">India follows the HORIZONTAL model.</w:t>
      </w:r>
      <w:r>
        <w:t xml:space="preserve"> </w:t>
      </w:r>
      <w:r>
        <w:t xml:space="preserve">That is why s.79(2) is built around</w:t>
      </w:r>
      <w:r>
        <w:t xml:space="preserve"> </w:t>
      </w:r>
      <w:r>
        <w:rPr>
          <w:bCs/>
          <w:b/>
        </w:rPr>
        <w:t xml:space="preserve">functions</w:t>
      </w:r>
      <w:r>
        <w:t xml:space="preserve"> </w:t>
      </w:r>
      <w:r>
        <w:t xml:space="preserve">(conduit, caching, hosting), not content categories.</w:t>
      </w:r>
    </w:p>
    <w:p>
      <w:pPr>
        <w:pStyle w:val="BodyText"/>
      </w:pPr>
      <w:r>
        <w:rPr>
          <w:bCs/>
          <w:b/>
        </w:rPr>
        <w:t xml:space="preserve">One universal feature:</w:t>
      </w:r>
      <w:r>
        <w:t xml:space="preserve"> </w:t>
      </w:r>
      <w:r>
        <w:rPr>
          <w:bCs/>
          <w:b/>
        </w:rPr>
        <w:t xml:space="preserve">all regimes require intermediaries to remove unlawful content.</w:t>
      </w:r>
      <w:r>
        <w:t xml:space="preserve"> </w:t>
      </w:r>
      <w:r>
        <w:t xml:space="preserve">Immunity and takedown duties coexist.</w:t>
      </w:r>
    </w:p>
    <w:bookmarkEnd w:id="55"/>
    <w:bookmarkEnd w:id="56"/>
    <w:bookmarkStart w:id="58" w:name="the-four-categories-of-intermediary"/>
    <w:p>
      <w:pPr>
        <w:pStyle w:val="Heading2"/>
      </w:pPr>
      <w:r>
        <w:t xml:space="preserve">4. The four categories of intermediary ★</w:t>
      </w:r>
    </w:p>
    <w:p>
      <w:pPr>
        <w:pStyle w:val="SourceCode"/>
      </w:pPr>
      <w:r>
        <w:rPr>
          <w:rStyle w:val="VerbatimChar"/>
        </w:rPr>
        <w:t xml:space="preserve">  WHO IS IT?                                       WHAT DOES IT OWE?</w:t>
      </w:r>
      <w:r>
        <w:br/>
      </w:r>
      <w:r>
        <w:rPr>
          <w:rStyle w:val="VerbatimChar"/>
        </w:rPr>
        <w:t xml:space="preserve">  ══════════                                       ═════════════════</w:t>
      </w:r>
      <w:r>
        <w:br/>
      </w:r>
      <w:r>
        <w:br/>
      </w:r>
      <w:r>
        <w:rPr>
          <w:rStyle w:val="VerbatimChar"/>
        </w:rPr>
        <w:t xml:space="preserve">  INTERMEDIARY                s.2(1)(w) Act   ───►  RULE 3</w:t>
      </w:r>
      <w:r>
        <w:br/>
      </w:r>
      <w:r>
        <w:rPr>
          <w:rStyle w:val="VerbatimChar"/>
        </w:rPr>
        <w:t xml:space="preserve">  acts on behalf of another,                        • publish policies</w:t>
      </w:r>
      <w:r>
        <w:br/>
      </w:r>
      <w:r>
        <w:rPr>
          <w:rStyle w:val="VerbatimChar"/>
        </w:rPr>
        <w:t xml:space="preserve">  record by record                                  • 11 prohibited items</w:t>
      </w:r>
      <w:r>
        <w:br/>
      </w:r>
      <w:r>
        <w:rPr>
          <w:rStyle w:val="VerbatimChar"/>
        </w:rPr>
        <w:t xml:space="preserve">        │                                           • 3 hr takedown</w:t>
      </w:r>
      <w:r>
        <w:br/>
      </w:r>
      <w:r>
        <w:rPr>
          <w:rStyle w:val="VerbatimChar"/>
        </w:rPr>
        <w:t xml:space="preserve">        │  is it mainly for user-to-user?           • 180 day preservation</w:t>
      </w:r>
      <w:r>
        <w:br/>
      </w:r>
      <w:r>
        <w:rPr>
          <w:rStyle w:val="VerbatimChar"/>
        </w:rPr>
        <w:t xml:space="preserve">        ▼                                           • 72 hr assistance</w:t>
      </w:r>
      <w:r>
        <w:br/>
      </w:r>
      <w:r>
        <w:rPr>
          <w:rStyle w:val="VerbatimChar"/>
        </w:rPr>
        <w:t xml:space="preserve">  SOCIAL MEDIA INTERMEDIARY   Rule 2(w)     ───►    (same as above)</w:t>
      </w:r>
      <w:r>
        <w:br/>
      </w:r>
      <w:r>
        <w:rPr>
          <w:rStyle w:val="VerbatimChar"/>
        </w:rPr>
        <w:t xml:space="preserve">  enables online interaction</w:t>
      </w:r>
      <w:r>
        <w:br/>
      </w:r>
      <w:r>
        <w:rPr>
          <w:rStyle w:val="VerbatimChar"/>
        </w:rPr>
        <w:t xml:space="preserve">  between two or more users</w:t>
      </w:r>
      <w:r>
        <w:br/>
      </w:r>
      <w:r>
        <w:rPr>
          <w:rStyle w:val="VerbatimChar"/>
        </w:rPr>
        <w:t xml:space="preserve">        │</w:t>
      </w:r>
      <w:r>
        <w:br/>
      </w:r>
      <w:r>
        <w:rPr>
          <w:rStyle w:val="VerbatimChar"/>
        </w:rPr>
        <w:t xml:space="preserve">        │  ★ does it have 50 LAKH registered users in India?</w:t>
      </w:r>
      <w:r>
        <w:br/>
      </w:r>
      <w:r>
        <w:rPr>
          <w:rStyle w:val="VerbatimChar"/>
        </w:rPr>
        <w:t xml:space="preserve">        │     S.O. 942(E) dated 25 February 2021</w:t>
      </w:r>
      <w:r>
        <w:br/>
      </w:r>
      <w:r>
        <w:rPr>
          <w:rStyle w:val="VerbatimChar"/>
        </w:rPr>
        <w:t xml:space="preserve">        ▼</w:t>
      </w:r>
      <w:r>
        <w:br/>
      </w:r>
      <w:r>
        <w:rPr>
          <w:rStyle w:val="VerbatimChar"/>
        </w:rPr>
        <w:t xml:space="preserve">  SIGNIFICANT SMI (SSMI)      Rule 2(v)     ───►  RULE 3 + RULE 4</w:t>
      </w:r>
      <w:r>
        <w:br/>
      </w:r>
      <w:r>
        <w:rPr>
          <w:rStyle w:val="VerbatimChar"/>
        </w:rPr>
        <w:t xml:space="preserve">                                                    • CCO · Nodal · RGO</w:t>
      </w:r>
      <w:r>
        <w:br/>
      </w:r>
      <w:r>
        <w:rPr>
          <w:rStyle w:val="VerbatimChar"/>
        </w:rPr>
        <w:t xml:space="preserve">                                                      all RESIDENT IN INDIA</w:t>
      </w:r>
      <w:r>
        <w:br/>
      </w:r>
      <w:r>
        <w:rPr>
          <w:rStyle w:val="VerbatimChar"/>
        </w:rPr>
        <w:t xml:space="preserve">                                                    • first originator 4(2)</w:t>
      </w:r>
      <w:r>
        <w:br/>
      </w:r>
      <w:r>
        <w:rPr>
          <w:rStyle w:val="VerbatimChar"/>
        </w:rPr>
        <w:t xml:space="preserve">                                                    • automated tools 4(4)</w:t>
      </w:r>
      <w:r>
        <w:br/>
      </w:r>
      <w:r>
        <w:rPr>
          <w:rStyle w:val="VerbatimChar"/>
        </w:rPr>
        <w:t xml:space="preserve">                                                    • notice+hearing 4(8)</w:t>
      </w:r>
      <w:r>
        <w:br/>
      </w:r>
      <w:r>
        <w:rPr>
          <w:rStyle w:val="VerbatimChar"/>
        </w:rPr>
        <w:t xml:space="preserve">                                                    • SGI checks 4(1A)</w:t>
      </w:r>
      <w:r>
        <w:br/>
      </w:r>
      <w:r>
        <w:rPr>
          <w:rStyle w:val="VerbatimChar"/>
        </w:rPr>
        <w:t xml:space="preserve">        │</w:t>
      </w:r>
      <w:r>
        <w:br/>
      </w:r>
      <w:r>
        <w:rPr>
          <w:rStyle w:val="VerbatimChar"/>
        </w:rPr>
        <w:t xml:space="preserve">        │  does it give access to online games?</w:t>
      </w:r>
      <w:r>
        <w:br/>
      </w:r>
      <w:r>
        <w:rPr>
          <w:rStyle w:val="VerbatimChar"/>
        </w:rPr>
        <w:t xml:space="preserve">        ▼</w:t>
      </w:r>
      <w:r>
        <w:br/>
      </w:r>
      <w:r>
        <w:rPr>
          <w:rStyle w:val="VerbatimChar"/>
        </w:rPr>
        <w:t xml:space="preserve">  ONLINE GAME INTERMEDIARY    Rule 2(qb)    ───►  RULE 3 (24 hr assistance)</w:t>
      </w:r>
      <w:r>
        <w:br/>
      </w:r>
      <w:r>
        <w:rPr>
          <w:rStyle w:val="VerbatimChar"/>
        </w:rPr>
        <w:t xml:space="preserve">                                                    + gaming provisions</w:t>
      </w:r>
      <w:r>
        <w:br/>
      </w:r>
      <w:r>
        <w:br/>
      </w:r>
      <w:r>
        <w:rPr>
          <w:rStyle w:val="VerbatimChar"/>
        </w:rPr>
        <w:t xml:space="preserve">  ─────────────────────────────────────────────────────────────────</w:t>
      </w:r>
      <w:r>
        <w:br/>
      </w:r>
      <w:r>
        <w:rPr>
          <w:rStyle w:val="VerbatimChar"/>
        </w:rPr>
        <w:t xml:space="preserve">  SEPARATE TRACK — not intermediaries at all:</w:t>
      </w:r>
      <w:r>
        <w:br/>
      </w:r>
      <w:r>
        <w:rPr>
          <w:rStyle w:val="VerbatimChar"/>
        </w:rPr>
        <w:t xml:space="preserve">  PUBLISHERS of news / OTT curated content  ───►  PART III Code of Ethics</w:t>
      </w:r>
      <w:r>
        <w:br/>
      </w:r>
      <w:r>
        <w:rPr>
          <w:rStyle w:val="VerbatimChar"/>
        </w:rPr>
        <w:t xml:space="preserv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Source</w:t>
            </w:r>
          </w:p>
        </w:tc>
      </w:tr>
      <w:tr>
        <w:tc>
          <w:tcPr/>
          <w:p>
            <w:pPr>
              <w:pStyle w:val="Compact"/>
              <w:jc w:val="left"/>
            </w:pPr>
            <w:r>
              <w:rPr>
                <w:bCs/>
                <w:b/>
              </w:rPr>
              <w:t xml:space="preserve">Intermediary</w:t>
            </w:r>
          </w:p>
        </w:tc>
        <w:tc>
          <w:tcPr/>
          <w:p>
            <w:pPr>
              <w:pStyle w:val="Compact"/>
              <w:jc w:val="left"/>
            </w:pPr>
            <w:r>
              <w:rPr>
                <w:bCs/>
                <w:b/>
              </w:rPr>
              <w:t xml:space="preserve">s.2(1)(w) IT Act</w:t>
            </w:r>
          </w:p>
        </w:tc>
      </w:tr>
      <w:tr>
        <w:tc>
          <w:tcPr/>
          <w:p>
            <w:pPr>
              <w:pStyle w:val="Compact"/>
              <w:jc w:val="left"/>
            </w:pPr>
            <w:r>
              <w:rPr>
                <w:bCs/>
                <w:b/>
              </w:rPr>
              <w:t xml:space="preserve">Social Media Intermediary (SMI)</w:t>
            </w:r>
          </w:p>
        </w:tc>
        <w:tc>
          <w:tcPr/>
          <w:p>
            <w:pPr>
              <w:pStyle w:val="Compact"/>
              <w:jc w:val="left"/>
            </w:pPr>
            <w:r>
              <w:rPr>
                <w:bCs/>
                <w:b/>
              </w:rPr>
              <w:t xml:space="preserve">Rule 2(w), 2021 Rules</w:t>
            </w:r>
          </w:p>
        </w:tc>
      </w:tr>
      <w:tr>
        <w:tc>
          <w:tcPr/>
          <w:p>
            <w:pPr>
              <w:pStyle w:val="Compact"/>
              <w:jc w:val="left"/>
            </w:pPr>
            <w:r>
              <w:rPr>
                <w:bCs/>
                <w:b/>
              </w:rPr>
              <w:t xml:space="preserve">Significant Social Media Intermediary (SSMI)</w:t>
            </w:r>
          </w:p>
        </w:tc>
        <w:tc>
          <w:tcPr/>
          <w:p>
            <w:pPr>
              <w:pStyle w:val="Compact"/>
              <w:jc w:val="left"/>
            </w:pPr>
            <w:r>
              <w:rPr>
                <w:bCs/>
                <w:b/>
              </w:rPr>
              <w:t xml:space="preserve">Rule 2(v), 2021 Rules</w:t>
            </w:r>
          </w:p>
        </w:tc>
      </w:tr>
      <w:tr>
        <w:tc>
          <w:tcPr/>
          <w:p>
            <w:pPr>
              <w:pStyle w:val="Compact"/>
              <w:jc w:val="left"/>
            </w:pPr>
            <w:r>
              <w:rPr>
                <w:bCs/>
                <w:b/>
              </w:rPr>
              <w:t xml:space="preserve">Online Game Intermediary (OGI)</w:t>
            </w:r>
          </w:p>
        </w:tc>
        <w:tc>
          <w:tcPr/>
          <w:p>
            <w:pPr>
              <w:pStyle w:val="Compact"/>
              <w:jc w:val="left"/>
            </w:pPr>
            <w:r>
              <w:rPr>
                <w:bCs/>
                <w:b/>
              </w:rPr>
              <w:t xml:space="preserve">Rule 2(qb), 2021 Rules</w:t>
            </w:r>
          </w:p>
        </w:tc>
      </w:tr>
    </w:tbl>
    <w:bookmarkStart w:id="57" w:name="the-ssmi-threshold"/>
    <w:p>
      <w:pPr>
        <w:pStyle w:val="Heading3"/>
      </w:pPr>
      <w:r>
        <w:t xml:space="preserve">The SSMI threshold ★★</w:t>
      </w:r>
    </w:p>
    <w:p>
      <w:pPr>
        <w:pStyle w:val="BlockText"/>
      </w:pPr>
      <w:r>
        <w:rPr>
          <w:bCs/>
          <w:b/>
        </w:rPr>
        <w:t xml:space="preserve">S.O. 942(E), New Delhi, 25 February 2021</w:t>
      </w:r>
      <w:r>
        <w:t xml:space="preserve"> </w:t>
      </w:r>
      <w:r>
        <w:t xml:space="preserve">— the Central Government specifies</w:t>
      </w:r>
      <w:r>
        <w:t xml:space="preserve"> </w:t>
      </w:r>
      <w:r>
        <w:rPr>
          <w:bCs/>
          <w:b/>
        </w:rPr>
        <w:t xml:space="preserve">FIFTY LAKH registered users in India</w:t>
      </w:r>
      <w:r>
        <w:t xml:space="preserve"> </w:t>
      </w:r>
      <w:r>
        <w:t xml:space="preserve">as the threshold for a social media intermediary to be a</w:t>
      </w:r>
      <w:r>
        <w:t xml:space="preserve"> </w:t>
      </w:r>
      <w:r>
        <w:rPr>
          <w:bCs/>
          <w:b/>
        </w:rPr>
        <w:t xml:space="preserve">significant social media intermediary</w:t>
      </w:r>
      <w:r>
        <w:t xml:space="preserve">.</w:t>
      </w:r>
    </w:p>
    <w:p>
      <w:pPr>
        <w:pStyle w:val="FirstParagraph"/>
      </w:pPr>
      <w:r>
        <w:rPr>
          <w:bCs/>
          <w:b/>
        </w:rPr>
        <w:t xml:space="preserve">Fifty lakh = five million.</w:t>
      </w:r>
      <w:r>
        <w:t xml:space="preserve"> </w:t>
      </w:r>
      <w:r>
        <w:t xml:space="preserve">Most likely MCQ number in this module.</w:t>
      </w:r>
    </w:p>
    <w:bookmarkEnd w:id="57"/>
    <w:bookmarkEnd w:id="58"/>
    <w:bookmarkStart w:id="59" w:name="section-79-the-old-version"/>
    <w:p>
      <w:pPr>
        <w:pStyle w:val="Heading2"/>
      </w:pPr>
      <w:r>
        <w:t xml:space="preserve">5. Section 79 — the old version</w:t>
      </w:r>
    </w:p>
    <w:p>
      <w:pPr>
        <w:pStyle w:val="BlockText"/>
      </w:pPr>
      <w:r>
        <w:rPr>
          <w:iCs/>
          <w:i/>
        </w:rPr>
        <w:t xml:space="preserve">“</w:t>
      </w:r>
      <w:r>
        <w:rPr>
          <w:iCs/>
          <w:i/>
        </w:rPr>
        <w:t xml:space="preserve">…no person providing any service as a</w:t>
      </w:r>
      <w:r>
        <w:rPr>
          <w:iCs/>
          <w:i/>
        </w:rPr>
        <w:t xml:space="preserve"> </w:t>
      </w:r>
      <w:r>
        <w:rPr>
          <w:bCs/>
          <w:b/>
          <w:iCs/>
          <w:i/>
        </w:rPr>
        <w:t xml:space="preserve">network service provider</w:t>
      </w:r>
      <w:r>
        <w:rPr>
          <w:iCs/>
          <w:i/>
        </w:rPr>
        <w:t xml:space="preserve"> </w:t>
      </w:r>
      <w:r>
        <w:rPr>
          <w:iCs/>
          <w:i/>
        </w:rPr>
        <w:t xml:space="preserve">shall be liable under this Act… for any third party information…</w:t>
      </w:r>
      <w:r>
        <w:rPr>
          <w:iCs/>
          <w:i/>
        </w:rPr>
        <w:t xml:space="preserve"> </w:t>
      </w:r>
      <w:r>
        <w:rPr>
          <w:bCs/>
          <w:b/>
          <w:iCs/>
          <w:i/>
        </w:rPr>
        <w:t xml:space="preserve">if he proves</w:t>
      </w:r>
      <w:r>
        <w:rPr>
          <w:iCs/>
          <w:i/>
        </w:rPr>
        <w:t xml:space="preserve"> </w:t>
      </w:r>
      <w:r>
        <w:rPr>
          <w:iCs/>
          <w:i/>
        </w:rPr>
        <w:t xml:space="preserve">that the offence was committed</w:t>
      </w:r>
      <w:r>
        <w:rPr>
          <w:iCs/>
          <w:i/>
        </w:rPr>
        <w:t xml:space="preserve"> </w:t>
      </w:r>
      <w:r>
        <w:rPr>
          <w:bCs/>
          <w:b/>
          <w:iCs/>
          <w:i/>
        </w:rPr>
        <w:t xml:space="preserve">without his knowledge</w:t>
      </w:r>
      <w:r>
        <w:rPr>
          <w:iCs/>
          <w:i/>
        </w:rPr>
        <w:t xml:space="preserve"> </w:t>
      </w:r>
      <w:r>
        <w:rPr>
          <w:iCs/>
          <w:i/>
        </w:rPr>
        <w:t xml:space="preserve">or that he had exercised</w:t>
      </w:r>
      <w:r>
        <w:rPr>
          <w:iCs/>
          <w:i/>
        </w:rPr>
        <w:t xml:space="preserve"> </w:t>
      </w:r>
      <w:r>
        <w:rPr>
          <w:bCs/>
          <w:b/>
          <w:iCs/>
          <w:i/>
        </w:rPr>
        <w:t xml:space="preserve">all due diligence</w:t>
      </w:r>
      <w:r>
        <w:rPr>
          <w:iCs/>
          <w:i/>
        </w:rPr>
        <w:t xml:space="preserve">…</w:t>
      </w:r>
      <w:r>
        <w:rPr>
          <w:iCs/>
          <w:i/>
        </w:rPr>
        <w:t xml:space="preserve">”</w:t>
      </w:r>
    </w:p>
    <w:p>
      <w:pPr>
        <w:pStyle w:val="FirstParagraph"/>
      </w:pPr>
      <w:r>
        <w:rPr>
          <w:bCs/>
          <w:b/>
        </w:rPr>
        <w:t xml:space="preserve">Three points:</w:t>
      </w:r>
      <w:r>
        <w:t xml:space="preserve"> </w:t>
      </w:r>
      <w:r>
        <w:t xml:space="preserve">narrow term</w:t>
      </w:r>
      <w:r>
        <w:t xml:space="preserve"> </w:t>
      </w:r>
      <w:r>
        <w:rPr>
          <w:bCs/>
          <w:b/>
        </w:rPr>
        <w:t xml:space="preserve">“</w:t>
      </w:r>
      <w:r>
        <w:rPr>
          <w:bCs/>
          <w:b/>
        </w:rPr>
        <w:t xml:space="preserve">network service provider</w:t>
      </w:r>
      <w:r>
        <w:rPr>
          <w:bCs/>
          <w:b/>
        </w:rPr>
        <w:t xml:space="preserve">”</w:t>
      </w:r>
      <w:r>
        <w:t xml:space="preserve"> </w:t>
      </w:r>
      <w:r>
        <w:t xml:space="preserve">· protection only against liability</w:t>
      </w:r>
      <w:r>
        <w:t xml:space="preserve"> </w:t>
      </w:r>
      <w:r>
        <w:rPr>
          <w:bCs/>
          <w:b/>
        </w:rPr>
        <w:t xml:space="preserve">under this Act</w:t>
      </w:r>
      <w:r>
        <w:t xml:space="preserve"> </w:t>
      </w:r>
      <w:r>
        <w:t xml:space="preserve">·</w:t>
      </w:r>
      <w:r>
        <w:t xml:space="preserve"> </w:t>
      </w:r>
      <w:r>
        <w:rPr>
          <w:bCs/>
          <w:b/>
        </w:rPr>
        <w:t xml:space="preserve">burden of proof on the provider</w:t>
      </w:r>
      <w:r>
        <w:t xml:space="preserve">.</w:t>
      </w:r>
    </w:p>
    <w:bookmarkEnd w:id="59"/>
    <w:bookmarkStart w:id="60" w:name="section-791-the-new-version"/>
    <w:p>
      <w:pPr>
        <w:pStyle w:val="Heading2"/>
      </w:pPr>
      <w:r>
        <w:t xml:space="preserve">6. Section 79(1) — the new version ★★</w:t>
      </w:r>
    </w:p>
    <w:p>
      <w:pPr>
        <w:pStyle w:val="BlockText"/>
      </w:pPr>
      <w:r>
        <w:rPr>
          <w:bCs/>
          <w:b/>
        </w:rPr>
        <w:t xml:space="preserve">“</w:t>
      </w:r>
      <w:r>
        <w:rPr>
          <w:bCs/>
          <w:b/>
        </w:rPr>
        <w:t xml:space="preserve">Notwithstanding anything contained in any law for the time being in force but subject to the provisions of sub-section (2) and (3), an intermediary shall not be liable for any third party information, data, or communication link made available or hosted by him.</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Phrase</w:t>
            </w:r>
          </w:p>
        </w:tc>
        <w:tc>
          <w:tcPr/>
          <w:p>
            <w:pPr>
              <w:pStyle w:val="Compact"/>
              <w:jc w:val="left"/>
            </w:pPr>
            <w:r>
              <w:t xml:space="preserve">Effect</w:t>
            </w:r>
          </w:p>
        </w:tc>
      </w:tr>
      <w:tr>
        <w:tc>
          <w:tcPr/>
          <w:p>
            <w:pPr>
              <w:pStyle w:val="Compact"/>
              <w:jc w:val="left"/>
            </w:pPr>
            <w:r>
              <w:rPr>
                <w:iCs/>
                <w:i/>
              </w:rPr>
              <w:t xml:space="preserve">“</w:t>
            </w:r>
            <w:r>
              <w:rPr>
                <w:iCs/>
                <w:i/>
              </w:rPr>
              <w:t xml:space="preserve">Notwithstanding anything contained in any law…</w:t>
            </w:r>
            <w:r>
              <w:rPr>
                <w:iCs/>
                <w:i/>
              </w:rPr>
              <w:t xml:space="preserve">”</w:t>
            </w:r>
          </w:p>
        </w:tc>
        <w:tc>
          <w:tcPr/>
          <w:p>
            <w:pPr>
              <w:pStyle w:val="Compact"/>
              <w:jc w:val="left"/>
            </w:pPr>
            <w:r>
              <w:rPr>
                <w:bCs/>
                <w:b/>
              </w:rPr>
              <w:t xml:space="preserve">Overriding clause</w:t>
            </w:r>
          </w:p>
        </w:tc>
      </w:tr>
      <w:tr>
        <w:tc>
          <w:tcPr/>
          <w:p>
            <w:pPr>
              <w:pStyle w:val="Compact"/>
              <w:jc w:val="left"/>
            </w:pPr>
            <w:r>
              <w:rPr>
                <w:iCs/>
                <w:i/>
              </w:rPr>
              <w:t xml:space="preserve">“</w:t>
            </w:r>
            <w:r>
              <w:rPr>
                <w:iCs/>
                <w:i/>
              </w:rPr>
              <w:t xml:space="preserve">but subject to sub-section (2) and (3)</w:t>
            </w:r>
            <w:r>
              <w:rPr>
                <w:iCs/>
                <w:i/>
              </w:rPr>
              <w:t xml:space="preserve">”</w:t>
            </w:r>
          </w:p>
        </w:tc>
        <w:tc>
          <w:tcPr/>
          <w:p>
            <w:pPr>
              <w:pStyle w:val="Compact"/>
              <w:jc w:val="left"/>
            </w:pPr>
            <w:r>
              <w:t xml:space="preserve">The override is</w:t>
            </w:r>
            <w:r>
              <w:t xml:space="preserve"> </w:t>
            </w:r>
            <w:r>
              <w:rPr>
                <w:bCs/>
                <w:b/>
              </w:rPr>
              <w:t xml:space="preserve">conditional</w:t>
            </w:r>
          </w:p>
        </w:tc>
      </w:tr>
      <w:tr>
        <w:tc>
          <w:tcPr/>
          <w:p>
            <w:pPr>
              <w:pStyle w:val="Compact"/>
              <w:jc w:val="left"/>
            </w:pPr>
            <w:r>
              <w:rPr>
                <w:iCs/>
                <w:i/>
              </w:rPr>
              <w:t xml:space="preserve">“</w:t>
            </w:r>
            <w:r>
              <w:rPr>
                <w:iCs/>
                <w:i/>
              </w:rPr>
              <w:t xml:space="preserve">third party information…</w:t>
            </w:r>
            <w:r>
              <w:rPr>
                <w:iCs/>
                <w:i/>
              </w:rPr>
              <w:t xml:space="preserve">”</w:t>
            </w:r>
          </w:p>
        </w:tc>
        <w:tc>
          <w:tcPr/>
          <w:p>
            <w:pPr>
              <w:pStyle w:val="Compact"/>
              <w:jc w:val="left"/>
            </w:pPr>
            <w:r>
              <w:t xml:space="preserve">Only</w:t>
            </w:r>
            <w:r>
              <w:t xml:space="preserve"> </w:t>
            </w:r>
            <w:r>
              <w:rPr>
                <w:bCs/>
                <w:b/>
              </w:rPr>
              <w:t xml:space="preserve">someone else’s</w:t>
            </w:r>
            <w:r>
              <w:t xml:space="preserve"> </w:t>
            </w:r>
            <w:r>
              <w:t xml:space="preserve">content is protected</w:t>
            </w:r>
          </w:p>
        </w:tc>
      </w:tr>
    </w:tbl>
    <w:p>
      <w:pPr>
        <w:pStyle w:val="BodyText"/>
      </w:pPr>
      <w:r>
        <w:rPr>
          <w:bCs/>
          <w:b/>
        </w:rPr>
        <w:t xml:space="preserve">So s.79 gives CONDITIONAL immunity, not absolute immunity. Say this in every answer.</w:t>
      </w:r>
    </w:p>
    <w:bookmarkEnd w:id="60"/>
    <w:bookmarkStart w:id="66" w:name="section-792-when-the-exemption-applies"/>
    <w:p>
      <w:pPr>
        <w:pStyle w:val="Heading2"/>
      </w:pPr>
      <w:r>
        <w:t xml:space="preserve">7. Section 79(2) — when the exemption applies ★★</w:t>
      </w:r>
    </w:p>
    <w:bookmarkStart w:id="61" w:name="Xc19ddb5967a53e26a784eda635ca8be55e30e3e"/>
    <w:p>
      <w:pPr>
        <w:pStyle w:val="Heading3"/>
      </w:pPr>
      <w:r>
        <w:t xml:space="preserve">★★★ THE MASTER FLOW — every Module 2 problem runs through this</w:t>
      </w:r>
    </w:p>
    <w:p>
      <w:pPr>
        <w:pStyle w:val="SourceCode"/>
      </w:pPr>
      <w:r>
        <w:rPr>
          <w:rStyle w:val="VerbatimChar"/>
        </w:rPr>
        <w:t xml:space="preserve">  ┌─ GATE 1 ────────────────────────────────────────────────────┐</w:t>
      </w:r>
      <w:r>
        <w:br/>
      </w:r>
      <w:r>
        <w:rPr>
          <w:rStyle w:val="VerbatimChar"/>
        </w:rPr>
        <w:t xml:space="preserve">  │ Is it an INTERMEDIARY for THIS PARTICULAR record? s.2(1)(w) │</w:t>
      </w:r>
      <w:r>
        <w:br/>
      </w:r>
      <w:r>
        <w:rPr>
          <w:rStyle w:val="VerbatimChar"/>
        </w:rPr>
        <w:t xml:space="preserve">  └───────────────┬──────────────────────────────┬──────────────┘</w:t>
      </w:r>
      <w:r>
        <w:br/>
      </w:r>
      <w:r>
        <w:rPr>
          <w:rStyle w:val="VerbatimChar"/>
        </w:rPr>
        <w:t xml:space="preserve">                 NO                             YES</w:t>
      </w:r>
      <w:r>
        <w:br/>
      </w:r>
      <w:r>
        <w:rPr>
          <w:rStyle w:val="VerbatimChar"/>
        </w:rPr>
        <w:t xml:space="preserve">                  │                              │</w:t>
      </w:r>
      <w:r>
        <w:br/>
      </w:r>
      <w:r>
        <w:rPr>
          <w:rStyle w:val="VerbatimChar"/>
        </w:rPr>
        <w:t xml:space="preserve">                  ▼                              ▼</w:t>
      </w:r>
      <w:r>
        <w:br/>
      </w:r>
      <w:r>
        <w:rPr>
          <w:rStyle w:val="VerbatimChar"/>
        </w:rPr>
        <w:t xml:space="preserve">          s.79 NEVER APPLIES    ┌─ GATE 2 ────────────────────────────────┐</w:t>
      </w:r>
      <w:r>
        <w:br/>
      </w:r>
      <w:r>
        <w:rPr>
          <w:rStyle w:val="VerbatimChar"/>
        </w:rPr>
        <w:t xml:space="preserve">          (it is the speaker)   │ s.79(2)(a) conduit/caching/hosting      │</w:t>
      </w:r>
      <w:r>
        <w:br/>
      </w:r>
      <w:r>
        <w:rPr>
          <w:rStyle w:val="VerbatimChar"/>
        </w:rPr>
        <w:t xml:space="preserve">                                │            OR                           │</w:t>
      </w:r>
      <w:r>
        <w:br/>
      </w:r>
      <w:r>
        <w:rPr>
          <w:rStyle w:val="VerbatimChar"/>
        </w:rPr>
        <w:t xml:space="preserve">                                │ s.79(2)(b) PASSIVE — three negatives:   │</w:t>
      </w:r>
      <w:r>
        <w:br/>
      </w:r>
      <w:r>
        <w:rPr>
          <w:rStyle w:val="VerbatimChar"/>
        </w:rPr>
        <w:t xml:space="preserve">                                │   • does not INITIATE                   │</w:t>
      </w:r>
      <w:r>
        <w:br/>
      </w:r>
      <w:r>
        <w:rPr>
          <w:rStyle w:val="VerbatimChar"/>
        </w:rPr>
        <w:t xml:space="preserve">                                │   • does not SELECT THE RECEIVER        │</w:t>
      </w:r>
      <w:r>
        <w:br/>
      </w:r>
      <w:r>
        <w:rPr>
          <w:rStyle w:val="VerbatimChar"/>
        </w:rPr>
        <w:t xml:space="preserve">                                │   • does not SELECT OR MODIFY           │</w:t>
      </w:r>
      <w:r>
        <w:br/>
      </w:r>
      <w:r>
        <w:rPr>
          <w:rStyle w:val="VerbatimChar"/>
        </w:rPr>
        <w:t xml:space="preserve">                                └──────┬──────────────────────┬───────────┘</w:t>
      </w:r>
      <w:r>
        <w:br/>
      </w:r>
      <w:r>
        <w:rPr>
          <w:rStyle w:val="VerbatimChar"/>
        </w:rPr>
        <w:t xml:space="preserve">                                      NO                     YES</w:t>
      </w:r>
      <w:r>
        <w:br/>
      </w:r>
      <w:r>
        <w:rPr>
          <w:rStyle w:val="VerbatimChar"/>
        </w:rPr>
        <w:t xml:space="preserve">                                       │                      │</w:t>
      </w:r>
      <w:r>
        <w:br/>
      </w:r>
      <w:r>
        <w:rPr>
          <w:rStyle w:val="VerbatimChar"/>
        </w:rPr>
        <w:t xml:space="preserve">                    Christian Louboutin │                     ▼</w:t>
      </w:r>
      <w:r>
        <w:br/>
      </w:r>
      <w:r>
        <w:rPr>
          <w:rStyle w:val="VerbatimChar"/>
        </w:rPr>
        <w:t xml:space="preserve">                    26 activities →     │      ┌─ GATE 3 ──────────────────────┐</w:t>
      </w:r>
      <w:r>
        <w:br/>
      </w:r>
      <w:r>
        <w:rPr>
          <w:rStyle w:val="VerbatimChar"/>
        </w:rPr>
        <w:t xml:space="preserve">                    ACTIVE PARTICIPANT  │      │ s.79(2)(c) DUE DILIGENCE      │</w:t>
      </w:r>
      <w:r>
        <w:br/>
      </w:r>
      <w:r>
        <w:rPr>
          <w:rStyle w:val="VerbatimChar"/>
        </w:rPr>
        <w:t xml:space="preserve">                                       ▼       │ Rule 3, IT Rules 2021         │</w:t>
      </w:r>
      <w:r>
        <w:br/>
      </w:r>
      <w:r>
        <w:rPr>
          <w:rStyle w:val="VerbatimChar"/>
        </w:rPr>
        <w:t xml:space="preserve">                              ✘ SAFE HARBOUR   │ ★ MANDATORY IN BOTH CASES     │</w:t>
      </w:r>
      <w:r>
        <w:br/>
      </w:r>
      <w:r>
        <w:rPr>
          <w:rStyle w:val="VerbatimChar"/>
        </w:rPr>
        <w:t xml:space="preserve">                                    LOST       │   (MySpace SB: "(c) has to    │</w:t>
      </w:r>
      <w:r>
        <w:br/>
      </w:r>
      <w:r>
        <w:rPr>
          <w:rStyle w:val="VerbatimChar"/>
        </w:rPr>
        <w:t xml:space="preserve">                                               │    coexist with (a) or (b)")  │</w:t>
      </w:r>
      <w:r>
        <w:br/>
      </w:r>
      <w:r>
        <w:rPr>
          <w:rStyle w:val="VerbatimChar"/>
        </w:rPr>
        <w:t xml:space="preserve">                                               └────┬──────────────────┬───────┘</w:t>
      </w:r>
      <w:r>
        <w:br/>
      </w:r>
      <w:r>
        <w:rPr>
          <w:rStyle w:val="VerbatimChar"/>
        </w:rPr>
        <w:t xml:space="preserve">                                                   NO                 YES</w:t>
      </w:r>
      <w:r>
        <w:br/>
      </w:r>
      <w:r>
        <w:rPr>
          <w:rStyle w:val="VerbatimChar"/>
        </w:rPr>
        <w:t xml:space="preserve">                                                    │                  │</w:t>
      </w:r>
      <w:r>
        <w:br/>
      </w:r>
      <w:r>
        <w:rPr>
          <w:rStyle w:val="VerbatimChar"/>
        </w:rPr>
        <w:t xml:space="preserve">                                                    ▼                  ▼</w:t>
      </w:r>
      <w:r>
        <w:br/>
      </w:r>
      <w:r>
        <w:rPr>
          <w:rStyle w:val="VerbatimChar"/>
        </w:rPr>
        <w:t xml:space="preserve">                                          ✘ LOST + RULE 7   ┌─ GATE 4 ──────────────┐</w:t>
      </w:r>
      <w:r>
        <w:br/>
      </w:r>
      <w:r>
        <w:rPr>
          <w:rStyle w:val="VerbatimChar"/>
        </w:rPr>
        <w:t xml:space="preserve">                                                            │ s.79(3)(a)            │</w:t>
      </w:r>
      <w:r>
        <w:br/>
      </w:r>
      <w:r>
        <w:rPr>
          <w:rStyle w:val="VerbatimChar"/>
        </w:rPr>
        <w:t xml:space="preserve">                                                            │ conspired / abetted / │</w:t>
      </w:r>
      <w:r>
        <w:br/>
      </w:r>
      <w:r>
        <w:rPr>
          <w:rStyle w:val="VerbatimChar"/>
        </w:rPr>
        <w:t xml:space="preserve">                                                            │ aided / induced?      │</w:t>
      </w:r>
      <w:r>
        <w:br/>
      </w:r>
      <w:r>
        <w:rPr>
          <w:rStyle w:val="VerbatimChar"/>
        </w:rPr>
        <w:t xml:space="preserve">                                                            └──┬────────────────┬───┘</w:t>
      </w:r>
      <w:r>
        <w:br/>
      </w:r>
      <w:r>
        <w:rPr>
          <w:rStyle w:val="VerbatimChar"/>
        </w:rPr>
        <w:t xml:space="preserve">                                                              YES              NO</w:t>
      </w:r>
      <w:r>
        <w:br/>
      </w:r>
      <w:r>
        <w:rPr>
          <w:rStyle w:val="VerbatimChar"/>
        </w:rPr>
        <w:t xml:space="preserve">                                                               │                │</w:t>
      </w:r>
      <w:r>
        <w:br/>
      </w:r>
      <w:r>
        <w:rPr>
          <w:rStyle w:val="VerbatimChar"/>
        </w:rPr>
        <w:t xml:space="preserve">                                                Sanjay Kedia   ▼                ▼</w:t>
      </w:r>
      <w:r>
        <w:br/>
      </w:r>
      <w:r>
        <w:rPr>
          <w:rStyle w:val="VerbatimChar"/>
        </w:rPr>
        <w:t xml:space="preserve">                                                "façade"  ✘ LOST    ┌─ GATE 5 ───────────┐</w:t>
      </w:r>
      <w:r>
        <w:br/>
      </w:r>
      <w:r>
        <w:rPr>
          <w:rStyle w:val="VerbatimChar"/>
        </w:rPr>
        <w:t xml:space="preserve">                                                                    │ s.79(3)(b)         │</w:t>
      </w:r>
      <w:r>
        <w:br/>
      </w:r>
      <w:r>
        <w:rPr>
          <w:rStyle w:val="VerbatimChar"/>
        </w:rPr>
        <w:t xml:space="preserve">                                                                    │ ACTUAL KNOWLEDGE   │</w:t>
      </w:r>
      <w:r>
        <w:br/>
      </w:r>
      <w:r>
        <w:rPr>
          <w:rStyle w:val="VerbatimChar"/>
        </w:rPr>
        <w:t xml:space="preserve">                                                                    │      AND           │</w:t>
      </w:r>
      <w:r>
        <w:br/>
      </w:r>
      <w:r>
        <w:rPr>
          <w:rStyle w:val="VerbatimChar"/>
        </w:rPr>
        <w:t xml:space="preserve">                                                                    │ failed to remove   │</w:t>
      </w:r>
      <w:r>
        <w:br/>
      </w:r>
      <w:r>
        <w:rPr>
          <w:rStyle w:val="VerbatimChar"/>
        </w:rPr>
        <w:t xml:space="preserve">                                                                    │ expeditiously?     │</w:t>
      </w:r>
      <w:r>
        <w:br/>
      </w:r>
      <w:r>
        <w:rPr>
          <w:rStyle w:val="VerbatimChar"/>
        </w:rPr>
        <w:t xml:space="preserve">                                                                    └──┬────────────┬────┘</w:t>
      </w:r>
      <w:r>
        <w:br/>
      </w:r>
      <w:r>
        <w:rPr>
          <w:rStyle w:val="VerbatimChar"/>
        </w:rPr>
        <w:t xml:space="preserve">                                                                      YES          NO</w:t>
      </w:r>
      <w:r>
        <w:br/>
      </w:r>
      <w:r>
        <w:rPr>
          <w:rStyle w:val="VerbatimChar"/>
        </w:rPr>
        <w:t xml:space="preserve">                                                                       │            │</w:t>
      </w:r>
      <w:r>
        <w:br/>
      </w:r>
      <w:r>
        <w:rPr>
          <w:rStyle w:val="VerbatimChar"/>
        </w:rPr>
        <w:t xml:space="preserve">                                                        Shreya Singhal ▼            ▼</w:t>
      </w:r>
      <w:r>
        <w:br/>
      </w:r>
      <w:r>
        <w:rPr>
          <w:rStyle w:val="VerbatimChar"/>
        </w:rPr>
        <w:t xml:space="preserve">                                                        court order /  ✘ LOST   ✔ PROTECTED</w:t>
      </w:r>
      <w:r>
        <w:br/>
      </w:r>
      <w:r>
        <w:rPr>
          <w:rStyle w:val="VerbatimChar"/>
        </w:rPr>
        <w:t xml:space="preserve">                                                        Govt notif.</w:t>
      </w:r>
      <w:r>
        <w:br/>
      </w:r>
      <w:r>
        <w:br/>
      </w:r>
      <w:r>
        <w:rPr>
          <w:rStyle w:val="VerbatimChar"/>
        </w:rPr>
        <w:t xml:space="preserve">  ═══════════════════════════════════════════════════════════════════</w:t>
      </w:r>
      <w:r>
        <w:br/>
      </w:r>
      <w:r>
        <w:rPr>
          <w:rStyle w:val="VerbatimChar"/>
        </w:rPr>
        <w:t xml:space="preserve">   ✘ FAIL ANY GATE  →  s.79(1) does not apply</w:t>
      </w:r>
      <w:r>
        <w:br/>
      </w:r>
      <w:r>
        <w:rPr>
          <w:rStyle w:val="VerbatimChar"/>
        </w:rPr>
        <w:t xml:space="preserve">                    →  RULE 7: liable under ANY law in force,</w:t>
      </w:r>
      <w:r>
        <w:br/>
      </w:r>
      <w:r>
        <w:rPr>
          <w:rStyle w:val="VerbatimChar"/>
        </w:rPr>
        <w:t xml:space="preserve">                       including the IT Act and the penal law</w:t>
      </w:r>
      <w:r>
        <w:br/>
      </w:r>
      <w:r>
        <w:rPr>
          <w:rStyle w:val="VerbatimChar"/>
        </w:rPr>
        <w:t xml:space="preserve">  ═══════════════════════════════════════════════════════════════════</w:t>
      </w:r>
      <w:r>
        <w:br/>
      </w:r>
      <w:r>
        <w:br/>
      </w:r>
      <w:r>
        <w:rPr>
          <w:rStyle w:val="VerbatimChar"/>
        </w:rPr>
        <w:t xml:space="preserve">   THE FORMULA:   [ s.79(2)(a)  OR  s.79(2)(b) ]  +  s.79(2)(c) ALWAYS</w:t>
      </w:r>
    </w:p>
    <w:bookmarkEnd w:id="61"/>
    <w:bookmarkStart w:id="62" w:name="clause-a-limited-technical-function"/>
    <w:p>
      <w:pPr>
        <w:pStyle w:val="Heading3"/>
      </w:pPr>
      <w:r>
        <w:t xml:space="preserve">Clause (a) — limited technical function</w:t>
      </w:r>
    </w:p>
    <w:p>
      <w:pPr>
        <w:pStyle w:val="FirstParagraph"/>
      </w:pPr>
      <w:r>
        <w:t xml:space="preserve">The intermediary</w:t>
      </w:r>
      <w:r>
        <w:t xml:space="preserve"> </w:t>
      </w:r>
      <w:r>
        <w:rPr>
          <w:bCs/>
          <w:b/>
        </w:rPr>
        <w:t xml:space="preserve">merely provides access</w:t>
      </w:r>
      <w:r>
        <w:t xml:space="preserve"> </w:t>
      </w:r>
      <w:r>
        <w:t xml:space="preserve">to third-party information which is transmitted, temporarily stored or hosted: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Function</w:t>
            </w:r>
          </w:p>
        </w:tc>
      </w:tr>
      <w:tr>
        <w:tc>
          <w:tcPr/>
          <w:p>
            <w:pPr>
              <w:pStyle w:val="Compact"/>
              <w:jc w:val="left"/>
            </w:pPr>
            <w:r>
              <w:rPr>
                <w:bCs/>
                <w:b/>
              </w:rPr>
              <w:t xml:space="preserve">(i)</w:t>
            </w:r>
          </w:p>
        </w:tc>
        <w:tc>
          <w:tcPr/>
          <w:p>
            <w:pPr>
              <w:pStyle w:val="Compact"/>
              <w:jc w:val="left"/>
            </w:pPr>
            <w:r>
              <w:t xml:space="preserve">Storage for</w:t>
            </w:r>
            <w:r>
              <w:t xml:space="preserve"> </w:t>
            </w:r>
            <w:r>
              <w:rPr>
                <w:bCs/>
                <w:b/>
              </w:rPr>
              <w:t xml:space="preserve">carrying out transmissions</w:t>
            </w:r>
            <w:r>
              <w:t xml:space="preserve"> </w:t>
            </w:r>
            <w:r>
              <w:t xml:space="preserve">—</w:t>
            </w:r>
            <w:r>
              <w:t xml:space="preserve"> </w:t>
            </w:r>
            <w:r>
              <w:rPr>
                <w:bCs/>
                <w:b/>
              </w:rPr>
              <w:t xml:space="preserve">mere conduit</w:t>
            </w:r>
          </w:p>
        </w:tc>
      </w:tr>
      <w:tr>
        <w:tc>
          <w:tcPr/>
          <w:p>
            <w:pPr>
              <w:pStyle w:val="Compact"/>
              <w:jc w:val="left"/>
            </w:pPr>
            <w:r>
              <w:rPr>
                <w:bCs/>
                <w:b/>
              </w:rPr>
              <w:t xml:space="preserve">(ii)</w:t>
            </w:r>
          </w:p>
        </w:tc>
        <w:tc>
          <w:tcPr/>
          <w:p>
            <w:pPr>
              <w:pStyle w:val="Compact"/>
              <w:jc w:val="left"/>
            </w:pPr>
            <w:r>
              <w:t xml:space="preserve">Storage to make onward transmission</w:t>
            </w:r>
            <w:r>
              <w:t xml:space="preserve"> </w:t>
            </w:r>
            <w:r>
              <w:rPr>
                <w:bCs/>
                <w:b/>
              </w:rPr>
              <w:t xml:space="preserve">more efficient</w:t>
            </w:r>
            <w:r>
              <w:t xml:space="preserve"> </w:t>
            </w:r>
            <w:r>
              <w:t xml:space="preserve">—</w:t>
            </w:r>
            <w:r>
              <w:t xml:space="preserve"> </w:t>
            </w:r>
            <w:r>
              <w:rPr>
                <w:bCs/>
                <w:b/>
              </w:rPr>
              <w:t xml:space="preserve">proxy caching</w:t>
            </w:r>
          </w:p>
        </w:tc>
      </w:tr>
      <w:tr>
        <w:tc>
          <w:tcPr/>
          <w:p>
            <w:pPr>
              <w:pStyle w:val="Compact"/>
              <w:jc w:val="left"/>
            </w:pPr>
            <w:r>
              <w:rPr>
                <w:bCs/>
                <w:b/>
              </w:rPr>
              <w:t xml:space="preserve">(iii)</w:t>
            </w:r>
          </w:p>
        </w:tc>
        <w:tc>
          <w:tcPr/>
          <w:p>
            <w:pPr>
              <w:pStyle w:val="Compact"/>
              <w:jc w:val="left"/>
            </w:pPr>
            <w:r>
              <w:t xml:space="preserve">Storage of information provided by a subscriber —</w:t>
            </w:r>
            <w:r>
              <w:t xml:space="preserve"> </w:t>
            </w:r>
            <w:r>
              <w:rPr>
                <w:bCs/>
                <w:b/>
              </w:rPr>
              <w:t xml:space="preserve">hosting</w:t>
            </w:r>
          </w:p>
        </w:tc>
      </w:tr>
    </w:tbl>
    <w:bookmarkEnd w:id="62"/>
    <w:bookmarkStart w:id="63" w:name="clause-b-passive-facilitator"/>
    <w:p>
      <w:pPr>
        <w:pStyle w:val="Heading3"/>
      </w:pPr>
      <w:r>
        <w:t xml:space="preserve">Clause (b) — passive facilitator</w:t>
      </w:r>
    </w:p>
    <w:p>
      <w:pPr>
        <w:pStyle w:val="FirstParagraph"/>
      </w:pPr>
      <w:r>
        <w:t xml:space="preserve">The intermediary does</w:t>
      </w:r>
      <w:r>
        <w:t xml:space="preserve"> </w:t>
      </w:r>
      <w:r>
        <w:rPr>
          <w:bCs/>
          <w:b/>
        </w:rPr>
        <w:t xml:space="preserve">not</w:t>
      </w:r>
      <w:r>
        <w:t xml:space="preserve">:</w:t>
      </w:r>
    </w:p>
    <w:p>
      <w:pPr>
        <w:numPr>
          <w:ilvl w:val="0"/>
          <w:numId w:val="1073"/>
        </w:numPr>
        <w:pStyle w:val="Compact"/>
      </w:pPr>
      <w:r>
        <w:rPr>
          <w:bCs/>
          <w:b/>
        </w:rPr>
        <w:t xml:space="preserve">Initiate the transmission</w:t>
      </w:r>
    </w:p>
    <w:p>
      <w:pPr>
        <w:numPr>
          <w:ilvl w:val="0"/>
          <w:numId w:val="1073"/>
        </w:numPr>
        <w:pStyle w:val="Compact"/>
      </w:pPr>
      <w:r>
        <w:rPr>
          <w:bCs/>
          <w:b/>
        </w:rPr>
        <w:t xml:space="preserve">Select the receiver</w:t>
      </w:r>
      <w:r>
        <w:t xml:space="preserve"> </w:t>
      </w:r>
      <w:r>
        <w:t xml:space="preserve">of the transmission,</w:t>
      </w:r>
      <w:r>
        <w:t xml:space="preserve"> </w:t>
      </w:r>
      <w:r>
        <w:rPr>
          <w:bCs/>
          <w:b/>
        </w:rPr>
        <w:t xml:space="preserve">and</w:t>
      </w:r>
    </w:p>
    <w:p>
      <w:pPr>
        <w:numPr>
          <w:ilvl w:val="0"/>
          <w:numId w:val="1073"/>
        </w:numPr>
        <w:pStyle w:val="Compact"/>
      </w:pPr>
      <w:r>
        <w:rPr>
          <w:bCs/>
          <w:b/>
        </w:rPr>
        <w:t xml:space="preserve">Select or modify the information</w:t>
      </w:r>
      <w:r>
        <w:t xml:space="preserve"> </w:t>
      </w:r>
      <w:r>
        <w:t xml:space="preserve">in the transmission</w:t>
      </w:r>
    </w:p>
    <w:p>
      <w:pPr>
        <w:pStyle w:val="FirstParagraph"/>
      </w:pPr>
      <w:r>
        <w:rPr>
          <w:bCs/>
          <w:b/>
        </w:rPr>
        <w:t xml:space="preserve">In plain words:</w:t>
      </w:r>
      <w:r>
        <w:t xml:space="preserve"> </w:t>
      </w:r>
      <w:r>
        <w:t xml:space="preserve">it did not start it, did not choose who gets it, and did not decide or change what it says.</w:t>
      </w:r>
    </w:p>
    <w:bookmarkEnd w:id="63"/>
    <w:bookmarkStart w:id="64" w:name="clause-c-due-diligence"/>
    <w:p>
      <w:pPr>
        <w:pStyle w:val="Heading3"/>
      </w:pPr>
      <w:r>
        <w:t xml:space="preserve">Clause (c) — due diligence</w:t>
      </w:r>
    </w:p>
    <w:p>
      <w:pPr>
        <w:pStyle w:val="FirstParagraph"/>
      </w:pPr>
      <w:r>
        <w:t xml:space="preserve">The intermediary</w:t>
      </w:r>
      <w:r>
        <w:t xml:space="preserve"> </w:t>
      </w:r>
      <w:r>
        <w:rPr>
          <w:bCs/>
          <w:b/>
        </w:rPr>
        <w:t xml:space="preserve">observes due diligence</w:t>
      </w:r>
      <w:r>
        <w:t xml:space="preserve"> </w:t>
      </w:r>
      <w:r>
        <w:t xml:space="preserve">while discharging its duties,</w:t>
      </w:r>
      <w:r>
        <w:t xml:space="preserve"> </w:t>
      </w:r>
      <w:r>
        <w:rPr>
          <w:bCs/>
          <w:b/>
        </w:rPr>
        <w:t xml:space="preserve">and observes such guidelines as the Central Government may prescribe</w:t>
      </w:r>
      <w:r>
        <w:t xml:space="preserve"> </w:t>
      </w:r>
      <w:r>
        <w:t xml:space="preserve">(the 2011 Rules, now the</w:t>
      </w:r>
      <w:r>
        <w:t xml:space="preserve"> </w:t>
      </w:r>
      <w:r>
        <w:rPr>
          <w:bCs/>
          <w:b/>
        </w:rPr>
        <w:t xml:space="preserve">2021 Rules</w:t>
      </w:r>
      <w:r>
        <w:t xml:space="preserve">).</w:t>
      </w:r>
    </w:p>
    <w:bookmarkEnd w:id="64"/>
    <w:bookmarkStart w:id="65" w:name="the-interpretation-rule"/>
    <w:p>
      <w:pPr>
        <w:pStyle w:val="Heading3"/>
      </w:pPr>
      <w:r>
        <w:t xml:space="preserve">The interpretation rule ★★</w:t>
      </w:r>
    </w:p>
    <w:p>
      <w:pPr>
        <w:pStyle w:val="FirstParagraph"/>
      </w:pPr>
      <w:r>
        <w:rPr>
          <w:iCs/>
          <w:i/>
          <w:bCs/>
          <w:b/>
        </w:rPr>
        <w:t xml:space="preserve">Super Cassettes Industries Ltd. v. MySpace Inc.</w:t>
      </w:r>
      <w:r>
        <w:rPr>
          <w:bCs/>
          <w:b/>
        </w:rPr>
        <w:t xml:space="preserve"> </w:t>
      </w:r>
      <w:r>
        <w:rPr>
          <w:bCs/>
          <w:b/>
        </w:rPr>
        <w:t xml:space="preserve">(Delhi HC, 2011):</w:t>
      </w:r>
    </w:p>
    <w:p>
      <w:pPr>
        <w:pStyle w:val="BlockText"/>
      </w:pPr>
      <w:r>
        <w:rPr>
          <w:bCs/>
          <w:b/>
        </w:rPr>
        <w:t xml:space="preserve">“</w:t>
      </w:r>
      <w:r>
        <w:rPr>
          <w:bCs/>
          <w:b/>
        </w:rPr>
        <w:t xml:space="preserve">The use of the wordings</w:t>
      </w:r>
      <w:r>
        <w:rPr>
          <w:bCs/>
          <w:b/>
        </w:rPr>
        <w:t xml:space="preserve"> </w:t>
      </w:r>
      <w:r>
        <w:rPr>
          <w:bCs/>
          <w:b/>
        </w:rPr>
        <w:t xml:space="preserve">‘</w:t>
      </w:r>
      <w:r>
        <w:rPr>
          <w:bCs/>
          <w:b/>
        </w:rPr>
        <w:t xml:space="preserve">or</w:t>
      </w:r>
      <w:r>
        <w:rPr>
          <w:bCs/>
          <w:b/>
        </w:rPr>
        <w:t xml:space="preserve">’</w:t>
      </w:r>
      <w:r>
        <w:rPr>
          <w:bCs/>
          <w:b/>
        </w:rPr>
        <w:t xml:space="preserve"> </w:t>
      </w:r>
      <w:r>
        <w:rPr>
          <w:bCs/>
          <w:b/>
        </w:rPr>
        <w:t xml:space="preserve">between (a) and (b) makes them disjunctive, although (c) has to coexist with (a) or (b) whichever is applicable.</w:t>
      </w:r>
      <w:r>
        <w:rPr>
          <w:bCs/>
          <w:b/>
        </w:rPr>
        <w:t xml:space="preserve">”</w:t>
      </w:r>
    </w:p>
    <w:p>
      <w:pPr>
        <w:pStyle w:val="FirstParagraph"/>
      </w:pPr>
      <w:r>
        <w:rPr>
          <w:bCs/>
          <w:b/>
        </w:rPr>
        <w:t xml:space="preserve">Formula: [ (a) OR (b) ] + (c) ALWAYS.</w:t>
      </w:r>
    </w:p>
    <w:p>
      <w:pPr>
        <w:pStyle w:val="BlockText"/>
      </w:pPr>
      <w:r>
        <w:rPr>
          <w:bCs/>
          <w:b/>
        </w:rPr>
        <w:t xml:space="preserve">Exam trap:</w:t>
      </w:r>
      <w:r>
        <w:t xml:space="preserve"> </w:t>
      </w:r>
      <w:r>
        <w:t xml:space="preserve">a perfectly passive intermediary</w:t>
      </w:r>
      <w:r>
        <w:t xml:space="preserve"> </w:t>
      </w:r>
      <w:r>
        <w:rPr>
          <w:bCs/>
          <w:b/>
        </w:rPr>
        <w:t xml:space="preserve">still loses safe harbour</w:t>
      </w:r>
      <w:r>
        <w:t xml:space="preserve"> </w:t>
      </w:r>
      <w:r>
        <w:t xml:space="preserve">if it fails due diligence. Clause (c) is mandatory in both cases.</w:t>
      </w:r>
    </w:p>
    <w:bookmarkEnd w:id="65"/>
    <w:bookmarkEnd w:id="66"/>
    <w:bookmarkStart w:id="70" w:name="section-793-when-the-exemption-is-lost"/>
    <w:p>
      <w:pPr>
        <w:pStyle w:val="Heading2"/>
      </w:pPr>
      <w:r>
        <w:t xml:space="preserve">8. Section 79(3) — when the exemption is LOST ★★</w:t>
      </w:r>
    </w:p>
    <w:bookmarkStart w:id="67" w:name="s.793a-active-participation"/>
    <w:p>
      <w:pPr>
        <w:pStyle w:val="Heading3"/>
      </w:pPr>
      <w:r>
        <w:t xml:space="preserve">s.79(3)(a) — active participation</w:t>
      </w:r>
    </w:p>
    <w:p>
      <w:pPr>
        <w:pStyle w:val="FirstParagraph"/>
      </w:pPr>
      <w:r>
        <w:t xml:space="preserve">The intermediary has</w:t>
      </w:r>
      <w:r>
        <w:t xml:space="preserve"> </w:t>
      </w:r>
      <w:r>
        <w:rPr>
          <w:bCs/>
          <w:b/>
        </w:rPr>
        <w:t xml:space="preserve">conspired or abetted or aided or induced</w:t>
      </w:r>
      <w:r>
        <w:t xml:space="preserve">, whether by</w:t>
      </w:r>
      <w:r>
        <w:t xml:space="preserve"> </w:t>
      </w:r>
      <w:r>
        <w:rPr>
          <w:bCs/>
          <w:b/>
        </w:rPr>
        <w:t xml:space="preserve">threats or promise or otherwise</w:t>
      </w:r>
      <w:r>
        <w:t xml:space="preserve">, in the commission of the unlawful act.</w:t>
      </w:r>
    </w:p>
    <w:p>
      <w:pPr>
        <w:pStyle w:val="BodyText"/>
      </w:pPr>
      <w:r>
        <w:rPr>
          <w:bCs/>
          <w:b/>
        </w:rPr>
        <w:t xml:space="preserve">Case:</w:t>
      </w:r>
      <w:r>
        <w:rPr>
          <w:bCs/>
          <w:b/>
        </w:rPr>
        <w:t xml:space="preserve"> </w:t>
      </w:r>
      <w:r>
        <w:rPr>
          <w:iCs/>
          <w:i/>
          <w:bCs/>
          <w:b/>
        </w:rPr>
        <w:t xml:space="preserve">Sanjay Kumar Kedia v. Narcotics Control Bureau</w:t>
      </w:r>
      <w:r>
        <w:rPr>
          <w:bCs/>
          <w:b/>
        </w:rPr>
        <w:t xml:space="preserve"> </w:t>
      </w:r>
      <w:r>
        <w:rPr>
          <w:bCs/>
          <w:b/>
        </w:rPr>
        <w:t xml:space="preserve">(SC, 2007)</w:t>
      </w:r>
    </w:p>
    <w:p>
      <w:pPr>
        <w:pStyle w:val="BodyText"/>
      </w:pPr>
      <w:r>
        <w:rPr>
          <w:bCs/>
          <w:b/>
        </w:rPr>
        <w:t xml:space="preserve">Facts:</w:t>
      </w:r>
      <w:r>
        <w:t xml:space="preserve"> </w:t>
      </w:r>
      <w:r>
        <w:t xml:space="preserve">Kedia’s companies</w:t>
      </w:r>
      <w:r>
        <w:t xml:space="preserve"> </w:t>
      </w:r>
      <w:r>
        <w:rPr>
          <w:bCs/>
          <w:b/>
        </w:rPr>
        <w:t xml:space="preserve">designed, developed and hosted pharmaceutical websites</w:t>
      </w:r>
      <w:r>
        <w:t xml:space="preserve"> </w:t>
      </w:r>
      <w:r>
        <w:t xml:space="preserve">through which</w:t>
      </w:r>
      <w:r>
        <w:t xml:space="preserve"> </w:t>
      </w:r>
      <w:r>
        <w:rPr>
          <w:bCs/>
          <w:b/>
        </w:rPr>
        <w:t xml:space="preserve">huge quantities of psychotropic substances (Phentermine and Butalbital) were distributed in the USA</w:t>
      </w:r>
      <w:r>
        <w:t xml:space="preserve">.</w:t>
      </w:r>
    </w:p>
    <w:p>
      <w:pPr>
        <w:pStyle w:val="BodyText"/>
      </w:pPr>
      <w:r>
        <w:rPr>
          <w:bCs/>
          <w:b/>
        </w:rPr>
        <w:t xml:space="preserve">HELD:</w:t>
      </w:r>
    </w:p>
    <w:p>
      <w:pPr>
        <w:pStyle w:val="BlockText"/>
      </w:pPr>
      <w:r>
        <w:rPr>
          <w:iCs/>
          <w:i/>
        </w:rPr>
        <w:t xml:space="preserve">“</w:t>
      </w:r>
      <w:r>
        <w:rPr>
          <w:iCs/>
          <w:i/>
        </w:rPr>
        <w:t xml:space="preserve">…the appellant and his associates were</w:t>
      </w:r>
      <w:r>
        <w:rPr>
          <w:iCs/>
          <w:i/>
        </w:rPr>
        <w:t xml:space="preserve"> </w:t>
      </w:r>
      <w:r>
        <w:rPr>
          <w:bCs/>
          <w:b/>
          <w:iCs/>
          <w:i/>
        </w:rPr>
        <w:t xml:space="preserve">not innocent intermediaries</w:t>
      </w:r>
      <w:r>
        <w:rPr>
          <w:iCs/>
          <w:i/>
        </w:rPr>
        <w:t xml:space="preserve">… the said business was only a</w:t>
      </w:r>
      <w:r>
        <w:rPr>
          <w:iCs/>
          <w:i/>
        </w:rPr>
        <w:t xml:space="preserve"> </w:t>
      </w:r>
      <w:r>
        <w:rPr>
          <w:bCs/>
          <w:b/>
          <w:iCs/>
          <w:i/>
        </w:rPr>
        <w:t xml:space="preserve">façade and camouflage for more sinister activity</w:t>
      </w:r>
      <w:r>
        <w:rPr>
          <w:iCs/>
          <w:i/>
        </w:rPr>
        <w:t xml:space="preserve">. In this situation,</w:t>
      </w:r>
      <w:r>
        <w:rPr>
          <w:iCs/>
          <w:i/>
        </w:rPr>
        <w:t xml:space="preserve"> </w:t>
      </w:r>
      <w:r>
        <w:rPr>
          <w:bCs/>
          <w:b/>
          <w:iCs/>
          <w:i/>
        </w:rPr>
        <w:t xml:space="preserve">Section 79 will not grant immunity</w:t>
      </w:r>
      <w:r>
        <w:rPr>
          <w:iCs/>
          <w:i/>
        </w:rPr>
        <w:t xml:space="preserve">…</w:t>
      </w:r>
      <w:r>
        <w:rPr>
          <w:iCs/>
          <w:i/>
        </w:rPr>
        <w:t xml:space="preserve">”</w:t>
      </w:r>
    </w:p>
    <w:p>
      <w:pPr>
        <w:pStyle w:val="FirstParagraph"/>
      </w:pPr>
      <w:r>
        <w:rPr>
          <w:bCs/>
          <w:b/>
        </w:rPr>
        <w:t xml:space="preserve">Meaning:</w:t>
      </w:r>
      <w:r>
        <w:t xml:space="preserve"> </w:t>
      </w:r>
      <w:r>
        <w:t xml:space="preserve">merely carrying someone else’s information is protected.</w:t>
      </w:r>
      <w:r>
        <w:t xml:space="preserve"> </w:t>
      </w:r>
      <w:r>
        <w:rPr>
          <w:bCs/>
          <w:b/>
        </w:rPr>
        <w:t xml:space="preserve">Building and running the system as part of the crime</w:t>
      </w:r>
      <w:r>
        <w:t xml:space="preserve"> </w:t>
      </w:r>
      <w:r>
        <w:t xml:space="preserve">is not.</w:t>
      </w:r>
    </w:p>
    <w:bookmarkEnd w:id="67"/>
    <w:bookmarkStart w:id="68" w:name="s.793b-actual-knowledge-failure-to-act"/>
    <w:p>
      <w:pPr>
        <w:pStyle w:val="Heading3"/>
      </w:pPr>
      <w:r>
        <w:t xml:space="preserve">s.79(3)(b) — actual knowledge + failure to act</w:t>
      </w:r>
    </w:p>
    <w:p>
      <w:pPr>
        <w:pStyle w:val="FirstParagraph"/>
      </w:pPr>
      <w:r>
        <w:rPr>
          <w:bCs/>
          <w:b/>
        </w:rPr>
        <w:t xml:space="preserve">Two elements, both needed:</w:t>
      </w:r>
    </w:p>
    <w:p>
      <w:pPr>
        <w:numPr>
          <w:ilvl w:val="0"/>
          <w:numId w:val="1074"/>
        </w:numPr>
        <w:pStyle w:val="Compact"/>
      </w:pPr>
      <w:r>
        <w:rPr>
          <w:bCs/>
          <w:b/>
        </w:rPr>
        <w:t xml:space="preserve">Actual knowledge</w:t>
      </w:r>
      <w:r>
        <w:t xml:space="preserve"> </w:t>
      </w:r>
      <w:r>
        <w:t xml:space="preserve">that information residing in or connected to a</w:t>
      </w:r>
      <w:r>
        <w:t xml:space="preserve"> </w:t>
      </w:r>
      <w:r>
        <w:rPr>
          <w:bCs/>
          <w:b/>
        </w:rPr>
        <w:t xml:space="preserve">computer resource controlled by the intermediary</w:t>
      </w:r>
      <w:r>
        <w:t xml:space="preserve"> </w:t>
      </w:r>
      <w:r>
        <w:t xml:space="preserve">is being used to commit an unlawful act,</w:t>
      </w:r>
      <w:r>
        <w:t xml:space="preserve"> </w:t>
      </w:r>
      <w:r>
        <w:rPr>
          <w:bCs/>
          <w:b/>
        </w:rPr>
        <w:t xml:space="preserve">AND</w:t>
      </w:r>
    </w:p>
    <w:p>
      <w:pPr>
        <w:numPr>
          <w:ilvl w:val="0"/>
          <w:numId w:val="1074"/>
        </w:numPr>
        <w:pStyle w:val="Compact"/>
      </w:pPr>
      <w:r>
        <w:rPr>
          <w:bCs/>
          <w:b/>
        </w:rPr>
        <w:t xml:space="preserve">Failure to expeditiously remove or disable access</w:t>
      </w:r>
      <w:r>
        <w:t xml:space="preserve">,</w:t>
      </w:r>
      <w:r>
        <w:t xml:space="preserve"> </w:t>
      </w:r>
      <w:r>
        <w:rPr>
          <w:bCs/>
          <w:b/>
        </w:rPr>
        <w:t xml:space="preserve">without vitiating the evidence in any manner</w:t>
      </w:r>
    </w:p>
    <w:p>
      <w:pPr>
        <w:pStyle w:val="FirstParagraph"/>
      </w:pPr>
      <w:r>
        <w:rPr>
          <w:bCs/>
          <w:b/>
        </w:rPr>
        <w:t xml:space="preserve">Knowledge alone is not enough.</w:t>
      </w:r>
      <w:r>
        <w:t xml:space="preserve"> </w:t>
      </w:r>
      <w:r>
        <w:t xml:space="preserve">There must also be a failure to act.</w:t>
      </w:r>
    </w:p>
    <w:bookmarkEnd w:id="68"/>
    <w:bookmarkStart w:id="69" w:name="actual-knowledge-vs-general-awareness"/>
    <w:p>
      <w:pPr>
        <w:pStyle w:val="Heading3"/>
      </w:pPr>
      <w:r>
        <w:t xml:space="preserve">Actual knowledge vs general awareness ★★</w:t>
      </w:r>
    </w:p>
    <w:p>
      <w:pPr>
        <w:pStyle w:val="SourceCode"/>
      </w:pPr>
      <w:r>
        <w:rPr>
          <w:rStyle w:val="VerbatimChar"/>
        </w:rPr>
        <w:t xml:space="preserve">            SOMEONE WANTS CONTENT TAKEN DOWN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PRIVATE COMPLAINT            COURT ORDER   or</w:t>
      </w:r>
      <w:r>
        <w:br/>
      </w:r>
      <w:r>
        <w:rPr>
          <w:rStyle w:val="VerbatimChar"/>
        </w:rPr>
        <w:t xml:space="preserve">    email · tweet · legal        GOVERNMENT / AGENCY</w:t>
      </w:r>
      <w:r>
        <w:br/>
      </w:r>
      <w:r>
        <w:rPr>
          <w:rStyle w:val="VerbatimChar"/>
        </w:rPr>
        <w:t xml:space="preserve">    notice from a lawyer         NOTIFICATION</w:t>
      </w:r>
      <w:r>
        <w:br/>
      </w:r>
      <w:r>
        <w:rPr>
          <w:rStyle w:val="VerbatimChar"/>
        </w:rPr>
        <w:t xml:space="preserve">              │                           │</w:t>
      </w:r>
      <w:r>
        <w:br/>
      </w:r>
      <w:r>
        <w:rPr>
          <w:rStyle w:val="VerbatimChar"/>
        </w:rPr>
        <w:t xml:space="preserve">              │                           │ and it must relate to</w:t>
      </w:r>
      <w:r>
        <w:br/>
      </w:r>
      <w:r>
        <w:rPr>
          <w:rStyle w:val="VerbatimChar"/>
        </w:rPr>
        <w:t xml:space="preserve">              │                           │ an ARTICLE 19(2) ground</w:t>
      </w:r>
      <w:r>
        <w:br/>
      </w:r>
      <w:r>
        <w:rPr>
          <w:rStyle w:val="VerbatimChar"/>
        </w:rPr>
        <w:t xml:space="preserve">              ▼                           ▼</w:t>
      </w:r>
      <w:r>
        <w:br/>
      </w:r>
      <w:r>
        <w:rPr>
          <w:rStyle w:val="VerbatimChar"/>
        </w:rPr>
        <w:t xml:space="preserve">    ✘ NOT actual knowledge      ✔ ACTUAL KNOWLEDGE ARISES</w:t>
      </w:r>
      <w:r>
        <w:br/>
      </w:r>
      <w:r>
        <w:rPr>
          <w:rStyle w:val="VerbatimChar"/>
        </w:rPr>
        <w:t xml:space="preserve">      = only GENERAL AWARENESS            │</w:t>
      </w:r>
      <w:r>
        <w:br/>
      </w:r>
      <w:r>
        <w:rPr>
          <w:rStyle w:val="VerbatimChar"/>
        </w:rPr>
        <w:t xml:space="preserve">              │                           │</w:t>
      </w:r>
      <w:r>
        <w:br/>
      </w:r>
      <w:r>
        <w:rPr>
          <w:rStyle w:val="VerbatimChar"/>
        </w:rPr>
        <w:t xml:space="preserve">      Shreya Singhal para 119(c)          │</w:t>
      </w:r>
      <w:r>
        <w:br/>
      </w:r>
      <w:r>
        <w:rPr>
          <w:rStyle w:val="VerbatimChar"/>
        </w:rPr>
        <w:t xml:space="preserve">      MySpace DB: "actual knowledge       │</w:t>
      </w:r>
      <w:r>
        <w:br/>
      </w:r>
      <w:r>
        <w:rPr>
          <w:rStyle w:val="VerbatimChar"/>
        </w:rPr>
        <w:t xml:space="preserve">      and NOT mere awareness"             │</w:t>
      </w:r>
      <w:r>
        <w:br/>
      </w:r>
      <w:r>
        <w:rPr>
          <w:rStyle w:val="VerbatimChar"/>
        </w:rPr>
        <w:t xml:space="preserve">              │                           │</w:t>
      </w:r>
      <w:r>
        <w:br/>
      </w:r>
      <w:r>
        <w:rPr>
          <w:rStyle w:val="VerbatimChar"/>
        </w:rPr>
        <w:t xml:space="preserve">              ▼                           ▼</w:t>
      </w:r>
      <w:r>
        <w:br/>
      </w:r>
      <w:r>
        <w:rPr>
          <w:rStyle w:val="VerbatimChar"/>
        </w:rPr>
        <w:t xml:space="preserve">      NO DUTY TO REMOVE          ┌────────────────────────┐</w:t>
      </w:r>
      <w:r>
        <w:br/>
      </w:r>
      <w:r>
        <w:rPr>
          <w:rStyle w:val="VerbatimChar"/>
        </w:rPr>
        <w:t xml:space="preserve">      safe harbour intact        │ THE CLOCK STARTS       │</w:t>
      </w:r>
      <w:r>
        <w:br/>
      </w:r>
      <w:r>
        <w:rPr>
          <w:rStyle w:val="VerbatimChar"/>
        </w:rPr>
        <w:t xml:space="preserve">              │                  ├────────────────────────┤</w:t>
      </w:r>
      <w:r>
        <w:br/>
      </w:r>
      <w:r>
        <w:rPr>
          <w:rStyle w:val="VerbatimChar"/>
        </w:rPr>
        <w:t xml:space="preserve">              │                  │ REMOVE within 3 HOURS  │</w:t>
      </w:r>
      <w:r>
        <w:br/>
      </w:r>
      <w:r>
        <w:rPr>
          <w:rStyle w:val="VerbatimChar"/>
        </w:rPr>
        <w:t xml:space="preserve">              │                  │ Rule 3(1)(d), 2026     │</w:t>
      </w:r>
      <w:r>
        <w:br/>
      </w:r>
      <w:r>
        <w:rPr>
          <w:rStyle w:val="VerbatimChar"/>
        </w:rPr>
        <w:t xml:space="preserve">              │                  │          │             │</w:t>
      </w:r>
      <w:r>
        <w:br/>
      </w:r>
      <w:r>
        <w:rPr>
          <w:rStyle w:val="VerbatimChar"/>
        </w:rPr>
        <w:t xml:space="preserve">              │                  │          ▼             │</w:t>
      </w:r>
      <w:r>
        <w:br/>
      </w:r>
      <w:r>
        <w:rPr>
          <w:rStyle w:val="VerbatimChar"/>
        </w:rPr>
        <w:t xml:space="preserve">              │                  │ PRESERVE for 180 DAYS  │</w:t>
      </w:r>
      <w:r>
        <w:br/>
      </w:r>
      <w:r>
        <w:rPr>
          <w:rStyle w:val="VerbatimChar"/>
        </w:rPr>
        <w:t xml:space="preserve">              │                  │ Rule 3(1)(g)           │</w:t>
      </w:r>
      <w:r>
        <w:br/>
      </w:r>
      <w:r>
        <w:rPr>
          <w:rStyle w:val="VerbatimChar"/>
        </w:rPr>
        <w:t xml:space="preserve">              │                  │ "without vitiating     │</w:t>
      </w:r>
      <w:r>
        <w:br/>
      </w:r>
      <w:r>
        <w:rPr>
          <w:rStyle w:val="VerbatimChar"/>
        </w:rPr>
        <w:t xml:space="preserve">              │                  │  the evidence"         │</w:t>
      </w:r>
      <w:r>
        <w:br/>
      </w:r>
      <w:r>
        <w:rPr>
          <w:rStyle w:val="VerbatimChar"/>
        </w:rPr>
        <w:t xml:space="preserve">              │                  │          │             │</w:t>
      </w:r>
      <w:r>
        <w:br/>
      </w:r>
      <w:r>
        <w:rPr>
          <w:rStyle w:val="VerbatimChar"/>
        </w:rPr>
        <w:t xml:space="preserve">              │                  │          ▼             │</w:t>
      </w:r>
      <w:r>
        <w:br/>
      </w:r>
      <w:r>
        <w:rPr>
          <w:rStyle w:val="VerbatimChar"/>
        </w:rPr>
        <w:t xml:space="preserve">              │                  │ ASSIST agencies 72 HRS │</w:t>
      </w:r>
      <w:r>
        <w:br/>
      </w:r>
      <w:r>
        <w:rPr>
          <w:rStyle w:val="VerbatimChar"/>
        </w:rPr>
        <w:t xml:space="preserve">              │                  │ Rule 3(1)(j)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Complainant must go        Fail to act → RULE 7</w:t>
      </w:r>
      <w:r>
        <w:br/>
      </w:r>
      <w:r>
        <w:rPr>
          <w:rStyle w:val="VerbatimChar"/>
        </w:rPr>
        <w:t xml:space="preserve">      and GET A COURT ORDER      → safe harbour GONE</w:t>
      </w:r>
      <w:r>
        <w:br/>
      </w:r>
      <w:r>
        <w:br/>
      </w:r>
      <w:r>
        <w:rPr>
          <w:rStyle w:val="VerbatimChar"/>
        </w:rPr>
        <w:t xml:space="preserve">   ★ IN AN IP CASE the notice must also be URL-SPECIFIC, and the</w:t>
      </w:r>
      <w:r>
        <w:br/>
      </w:r>
      <w:r>
        <w:rPr>
          <w:rStyle w:val="VerbatimChar"/>
        </w:rPr>
        <w:t xml:space="preserve">     BURDEN is on the rightsholder — MySpace DB, para 57.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General awareness</w:t>
            </w:r>
          </w:p>
        </w:tc>
        <w:tc>
          <w:tcPr/>
          <w:p>
            <w:pPr>
              <w:pStyle w:val="Compact"/>
              <w:jc w:val="left"/>
            </w:pPr>
            <w:r>
              <w:rPr>
                <w:bCs/>
                <w:b/>
              </w:rPr>
              <w:t xml:space="preserve">Actual knowledge</w:t>
            </w:r>
          </w:p>
        </w:tc>
      </w:tr>
      <w:tr>
        <w:tc>
          <w:tcPr/>
          <w:p>
            <w:pPr>
              <w:pStyle w:val="Compact"/>
              <w:jc w:val="left"/>
            </w:pPr>
            <w:r>
              <w:t xml:space="preserve">What it is</w:t>
            </w:r>
          </w:p>
        </w:tc>
        <w:tc>
          <w:tcPr/>
          <w:p>
            <w:pPr>
              <w:pStyle w:val="Compact"/>
              <w:jc w:val="left"/>
            </w:pPr>
            <w:r>
              <w:t xml:space="preserve">A vague sense that illegal content exists somewhere on the platform</w:t>
            </w:r>
          </w:p>
        </w:tc>
        <w:tc>
          <w:tcPr/>
          <w:p>
            <w:pPr>
              <w:pStyle w:val="Compact"/>
              <w:jc w:val="left"/>
            </w:pPr>
            <w:r>
              <w:rPr>
                <w:bCs/>
                <w:b/>
              </w:rPr>
              <w:t xml:space="preserve">Specific knowledge of the particular unlawful material</w:t>
            </w:r>
          </w:p>
        </w:tc>
      </w:tr>
      <w:tr>
        <w:tc>
          <w:tcPr/>
          <w:p>
            <w:pPr>
              <w:pStyle w:val="Compact"/>
              <w:jc w:val="left"/>
            </w:pPr>
            <w:r>
              <w:t xml:space="preserve">Defeats safe harbour?</w:t>
            </w:r>
          </w:p>
        </w:tc>
        <w:tc>
          <w:tcPr/>
          <w:p>
            <w:pPr>
              <w:pStyle w:val="Compact"/>
              <w:jc w:val="left"/>
            </w:pPr>
            <w:r>
              <w:rPr>
                <w:bCs/>
                <w:b/>
              </w:rPr>
              <w:t xml:space="preserve">NO</w:t>
            </w:r>
          </w:p>
        </w:tc>
        <w:tc>
          <w:tcPr/>
          <w:p>
            <w:pPr>
              <w:pStyle w:val="Compact"/>
              <w:jc w:val="left"/>
            </w:pPr>
            <w:r>
              <w:rPr>
                <w:bCs/>
                <w:b/>
              </w:rPr>
              <w:t xml:space="preserve">YES</w:t>
            </w:r>
          </w:p>
        </w:tc>
      </w:tr>
    </w:tbl>
    <w:bookmarkEnd w:id="69"/>
    <w:bookmarkEnd w:id="70"/>
    <w:bookmarkStart w:id="71" w:name="shreya-singhal-the-s.79-holding"/>
    <w:p>
      <w:pPr>
        <w:pStyle w:val="Heading2"/>
      </w:pPr>
      <w:r>
        <w:t xml:space="preserve">9.</w:t>
      </w:r>
      <w:r>
        <w:t xml:space="preserve"> </w:t>
      </w:r>
      <w:r>
        <w:rPr>
          <w:iCs/>
          <w:i/>
        </w:rPr>
        <w:t xml:space="preserve">Shreya Singhal</w:t>
      </w:r>
      <w:r>
        <w:t xml:space="preserve"> </w:t>
      </w:r>
      <w:r>
        <w:t xml:space="preserve">— the s.79 holding ★★</w:t>
      </w:r>
    </w:p>
    <w:p>
      <w:pPr>
        <w:pStyle w:val="FirstParagraph"/>
      </w:pPr>
      <w:r>
        <w:rPr>
          <w:bCs/>
          <w:b/>
        </w:rPr>
        <w:t xml:space="preserve">HELD [para 119(c)]:</w:t>
      </w:r>
    </w:p>
    <w:p>
      <w:pPr>
        <w:pStyle w:val="BlockText"/>
      </w:pPr>
      <w:r>
        <w:rPr>
          <w:bCs/>
          <w:b/>
        </w:rPr>
        <w:t xml:space="preserve">“</w:t>
      </w:r>
      <w:r>
        <w:rPr>
          <w:bCs/>
          <w:b/>
        </w:rPr>
        <w:t xml:space="preserve">Section 79 is valid subject to Section 79(3)(b) being read down to mean that an intermediary upon receiving actual knowledge from a court order or on being notified by the appropriate government or its agency that unlawful acts relatable to Article 19(2) are going to be committed then fails to expeditiously remove or disable access to such material. Similarly, the Information Technology</w:t>
      </w:r>
      <w:r>
        <w:rPr>
          <w:bCs/>
          <w:b/>
        </w:rPr>
        <w:t xml:space="preserve"> </w:t>
      </w:r>
      <w:r>
        <w:rPr>
          <w:bCs/>
          <w:b/>
        </w:rPr>
        <w:t xml:space="preserve">‘</w:t>
      </w:r>
      <w:r>
        <w:rPr>
          <w:bCs/>
          <w:b/>
        </w:rPr>
        <w:t xml:space="preserve">Intermediary Guidelines</w:t>
      </w:r>
      <w:r>
        <w:rPr>
          <w:bCs/>
          <w:b/>
        </w:rPr>
        <w:t xml:space="preserve">’</w:t>
      </w:r>
      <w:r>
        <w:rPr>
          <w:bCs/>
          <w:b/>
        </w:rPr>
        <w:t xml:space="preserve"> </w:t>
      </w:r>
      <w:r>
        <w:rPr>
          <w:bCs/>
          <w:b/>
        </w:rPr>
        <w:t xml:space="preserve">Rules, 2011 are valid subject to Rule 3 sub-rule (4) being read down in the same manner.</w:t>
      </w:r>
      <w:r>
        <w:rPr>
          <w:bCs/>
          <w:b/>
        </w:rPr>
        <w:t xml:space="preserve">”</w:t>
      </w:r>
    </w:p>
    <w:p>
      <w:pPr>
        <w:pStyle w:val="FirstParagraph"/>
      </w:pPr>
      <w:r>
        <w:rPr>
          <w:bCs/>
          <w:b/>
        </w:rPr>
        <w:t xml:space="preserve">“</w:t>
      </w:r>
      <w:r>
        <w:rPr>
          <w:bCs/>
          <w:b/>
        </w:rPr>
        <w:t xml:space="preserve">Reading down</w:t>
      </w:r>
      <w:r>
        <w:rPr>
          <w:bCs/>
          <w:b/>
        </w:rPr>
        <w:t xml:space="preserve">”</w:t>
      </w:r>
      <w:r>
        <w:t xml:space="preserve"> </w:t>
      </w:r>
      <w:r>
        <w:t xml:space="preserve">= giving a provision a</w:t>
      </w:r>
      <w:r>
        <w:t xml:space="preserve"> </w:t>
      </w:r>
      <w:r>
        <w:rPr>
          <w:bCs/>
          <w:b/>
        </w:rPr>
        <w:t xml:space="preserve">narrower meaning</w:t>
      </w:r>
      <w:r>
        <w:t xml:space="preserve"> </w:t>
      </w:r>
      <w:r>
        <w:t xml:space="preserve">so it stays constitutional, instead of striking it down.</w:t>
      </w:r>
    </w:p>
    <w:p>
      <w:pPr>
        <w:pStyle w:val="BodyText"/>
      </w:pPr>
      <w:r>
        <w:rPr>
          <w:bCs/>
          <w:b/>
        </w:rPr>
        <w:t xml:space="preserve">Three points ★:</w:t>
      </w:r>
    </w:p>
    <w:p>
      <w:pPr>
        <w:numPr>
          <w:ilvl w:val="0"/>
          <w:numId w:val="1075"/>
        </w:numPr>
        <w:pStyle w:val="Compact"/>
      </w:pPr>
      <w:r>
        <w:rPr>
          <w:bCs/>
          <w:b/>
        </w:rPr>
        <w:t xml:space="preserve">s.79 is VALID.</w:t>
      </w:r>
    </w:p>
    <w:p>
      <w:pPr>
        <w:numPr>
          <w:ilvl w:val="0"/>
          <w:numId w:val="1075"/>
        </w:numPr>
        <w:pStyle w:val="Compact"/>
      </w:pPr>
      <w:r>
        <w:rPr>
          <w:bCs/>
          <w:b/>
        </w:rPr>
        <w:t xml:space="preserve">s.79(3)(b) is READ DOWN</w:t>
      </w:r>
      <w:r>
        <w:t xml:space="preserve"> </w:t>
      </w:r>
      <w:r>
        <w:t xml:space="preserve">—</w:t>
      </w:r>
      <w:r>
        <w:t xml:space="preserve"> </w:t>
      </w:r>
      <w:r>
        <w:t xml:space="preserve">“</w:t>
      </w:r>
      <w:r>
        <w:t xml:space="preserve">actual knowledge</w:t>
      </w:r>
      <w:r>
        <w:t xml:space="preserve">”</w:t>
      </w:r>
      <w:r>
        <w:t xml:space="preserve"> </w:t>
      </w:r>
      <w:r>
        <w:t xml:space="preserve">means</w:t>
      </w:r>
      <w:r>
        <w:t xml:space="preserve"> </w:t>
      </w:r>
      <w:r>
        <w:rPr>
          <w:bCs/>
          <w:b/>
        </w:rPr>
        <w:t xml:space="preserve">(a) a court order</w:t>
      </w:r>
      <w:r>
        <w:t xml:space="preserve">, or</w:t>
      </w:r>
      <w:r>
        <w:t xml:space="preserve"> </w:t>
      </w:r>
      <w:r>
        <w:rPr>
          <w:bCs/>
          <w:b/>
        </w:rPr>
        <w:t xml:space="preserve">(b) notification by the appropriate Government or its agency</w:t>
      </w:r>
      <w:r>
        <w:t xml:space="preserve">, and the unlawful acts must be</w:t>
      </w:r>
      <w:r>
        <w:t xml:space="preserve"> </w:t>
      </w:r>
      <w:r>
        <w:rPr>
          <w:bCs/>
          <w:b/>
        </w:rPr>
        <w:t xml:space="preserve">relatable to Article 19(2)</w:t>
      </w:r>
      <w:r>
        <w:t xml:space="preserve">.</w:t>
      </w:r>
    </w:p>
    <w:p>
      <w:pPr>
        <w:numPr>
          <w:ilvl w:val="0"/>
          <w:numId w:val="1075"/>
        </w:numPr>
        <w:pStyle w:val="Compact"/>
      </w:pPr>
      <w:r>
        <w:rPr>
          <w:bCs/>
          <w:b/>
        </w:rPr>
        <w:t xml:space="preserve">Rule 3(4) of the 2011 Rules is read down the same way.</w:t>
      </w:r>
    </w:p>
    <w:p>
      <w:pPr>
        <w:pStyle w:val="FirstParagraph"/>
      </w:pPr>
      <w:r>
        <w:rPr>
          <w:bCs/>
          <w:b/>
        </w:rPr>
        <w:t xml:space="preserve">Why:</w:t>
      </w:r>
      <w:r>
        <w:t xml:space="preserve"> </w:t>
      </w:r>
      <w:r>
        <w:t xml:space="preserve">before this, a</w:t>
      </w:r>
      <w:r>
        <w:t xml:space="preserve"> </w:t>
      </w:r>
      <w:r>
        <w:rPr>
          <w:bCs/>
          <w:b/>
        </w:rPr>
        <w:t xml:space="preserve">private complaint</w:t>
      </w:r>
      <w:r>
        <w:t xml:space="preserve"> </w:t>
      </w:r>
      <w:r>
        <w:t xml:space="preserve">could force a takedown. That would make the platform remove first and think later, and turn it into a</w:t>
      </w:r>
      <w:r>
        <w:t xml:space="preserve"> </w:t>
      </w:r>
      <w:r>
        <w:rPr>
          <w:bCs/>
          <w:b/>
        </w:rPr>
        <w:t xml:space="preserve">judge of legality</w:t>
      </w:r>
      <w:r>
        <w:t xml:space="preserve">. The Court put that decision back with</w:t>
      </w:r>
      <w:r>
        <w:t xml:space="preserve"> </w:t>
      </w:r>
      <w:r>
        <w:rPr>
          <w:bCs/>
          <w:b/>
        </w:rPr>
        <w:t xml:space="preserve">courts and authorised Government agencies</w:t>
      </w:r>
      <w:r>
        <w:t xml:space="preserve">.</w:t>
      </w:r>
    </w:p>
    <w:bookmarkEnd w:id="71"/>
    <w:bookmarkStart w:id="74" w:name="X00d6f364e4f53f98fbdbac58f226eac9b20c04a"/>
    <w:p>
      <w:pPr>
        <w:pStyle w:val="Heading2"/>
      </w:pPr>
      <w:r>
        <w:t xml:space="preserve">10. Corporate and criminal liability — the Bazee.com cases</w:t>
      </w:r>
    </w:p>
    <w:bookmarkStart w:id="72" w:name="avnish-bajaj-v.-state-bazee.com"/>
    <w:p>
      <w:pPr>
        <w:pStyle w:val="Heading3"/>
      </w:pPr>
      <w:r>
        <w:rPr>
          <w:iCs/>
          <w:i/>
        </w:rPr>
        <w:t xml:space="preserve">Avnish Bajaj v. State</w:t>
      </w:r>
      <w:r>
        <w:t xml:space="preserve"> </w:t>
      </w:r>
      <w:r>
        <w:t xml:space="preserve">(Bazee.com)</w:t>
      </w:r>
    </w:p>
    <w:p>
      <w:pPr>
        <w:pStyle w:val="FirstParagraph"/>
      </w:pPr>
      <w:r>
        <w:rPr>
          <w:bCs/>
          <w:b/>
        </w:rPr>
        <w:t xml:space="preserve">Provisions:</w:t>
      </w:r>
      <w:r>
        <w:t xml:space="preserve"> </w:t>
      </w:r>
      <w:r>
        <w:rPr>
          <w:bCs/>
          <w:b/>
        </w:rPr>
        <w:t xml:space="preserve">s.292 IPC</w:t>
      </w:r>
      <w:r>
        <w:t xml:space="preserve"> </w:t>
      </w:r>
      <w:r>
        <w:t xml:space="preserve">(obscenity in print media) ·</w:t>
      </w:r>
      <w:r>
        <w:t xml:space="preserve"> </w:t>
      </w:r>
      <w:r>
        <w:rPr>
          <w:bCs/>
          <w:b/>
        </w:rPr>
        <w:t xml:space="preserve">s.294 IPC</w:t>
      </w:r>
      <w:r>
        <w:t xml:space="preserve"> </w:t>
      </w:r>
      <w:r>
        <w:t xml:space="preserve">(obscene acts in public places) ·</w:t>
      </w:r>
      <w:r>
        <w:t xml:space="preserve"> </w:t>
      </w:r>
      <w:r>
        <w:rPr>
          <w:bCs/>
          <w:b/>
        </w:rPr>
        <w:t xml:space="preserve">s.67 IT Act</w:t>
      </w:r>
      <w:r>
        <w:t xml:space="preserve"> </w:t>
      </w:r>
      <w:r>
        <w:t xml:space="preserve">(obscene content in electronic form) read with</w:t>
      </w:r>
      <w:r>
        <w:t xml:space="preserve"> </w:t>
      </w:r>
      <w:r>
        <w:rPr>
          <w:bCs/>
          <w:b/>
        </w:rPr>
        <w:t xml:space="preserve">s.85</w:t>
      </w:r>
      <w:r>
        <w:t xml:space="preserve"> </w:t>
      </w:r>
      <w:r>
        <w:t xml:space="preserve">(offences by companies).</w:t>
      </w:r>
    </w:p>
    <w:p>
      <w:pPr>
        <w:pStyle w:val="BodyText"/>
      </w:pPr>
      <w:r>
        <w:rPr>
          <w:bCs/>
          <w:b/>
        </w:rPr>
        <w:t xml:space="preserve">The legal question:</w:t>
      </w:r>
    </w:p>
    <w:p>
      <w:pPr>
        <w:pStyle w:val="BlockText"/>
      </w:pPr>
      <w:r>
        <w:rPr>
          <w:bCs/>
          <w:b/>
        </w:rPr>
        <w:t xml:space="preserve">Whether a director could be held criminally liable for offences attributable to a company, when the company itself is not arraigned as an accused?</w:t>
      </w:r>
    </w:p>
    <w:p>
      <w:pPr>
        <w:pStyle w:val="FirstParagraph"/>
      </w:pPr>
      <w:r>
        <w:rPr>
          <w:bCs/>
          <w:b/>
        </w:rPr>
        <w:t xml:space="preserve">Delhi High Court:</w:t>
      </w:r>
      <w:r>
        <w:t xml:space="preserve"> </w:t>
      </w:r>
      <w:r>
        <w:rPr>
          <w:bCs/>
          <w:b/>
        </w:rPr>
        <w:t xml:space="preserve">discharged</w:t>
      </w:r>
      <w:r>
        <w:t xml:space="preserve"> </w:t>
      </w:r>
      <w:r>
        <w:t xml:space="preserve">him under</w:t>
      </w:r>
      <w:r>
        <w:t xml:space="preserve"> </w:t>
      </w:r>
      <w:r>
        <w:rPr>
          <w:bCs/>
          <w:b/>
        </w:rPr>
        <w:t xml:space="preserve">ss.292 and 294 IPC</w:t>
      </w:r>
      <w:r>
        <w:t xml:space="preserve"> </w:t>
      </w:r>
      <w:r>
        <w:t xml:space="preserve">(the IPC does not recognise automatic director liability),</w:t>
      </w:r>
      <w:r>
        <w:t xml:space="preserve"> </w:t>
      </w:r>
      <w:r>
        <w:rPr>
          <w:bCs/>
          <w:b/>
        </w:rPr>
        <w:t xml:space="preserve">but held</w:t>
      </w:r>
      <w:r>
        <w:t xml:space="preserve"> </w:t>
      </w:r>
      <w:r>
        <w:t xml:space="preserve">a case could be made under</w:t>
      </w:r>
      <w:r>
        <w:t xml:space="preserve"> </w:t>
      </w:r>
      <w:r>
        <w:rPr>
          <w:bCs/>
          <w:b/>
        </w:rPr>
        <w:t xml:space="preserve">s.67 read with s.85 IT Act</w:t>
      </w:r>
      <w:r>
        <w:t xml:space="preserve">.</w:t>
      </w:r>
      <w:r>
        <w:t xml:space="preserve"> </w:t>
      </w:r>
      <w:r>
        <w:rPr>
          <w:bCs/>
          <w:b/>
        </w:rPr>
        <w:t xml:space="preserve">s.79 did not figure in the arguments at all.</w:t>
      </w:r>
    </w:p>
    <w:p>
      <w:pPr>
        <w:pStyle w:val="BodyText"/>
      </w:pPr>
      <w:r>
        <w:rPr>
          <w:bCs/>
          <w:b/>
        </w:rPr>
        <w:t xml:space="preserve">Supreme Court (2012) — overturned:</w:t>
      </w:r>
    </w:p>
    <w:p>
      <w:pPr>
        <w:pStyle w:val="BlockText"/>
      </w:pPr>
      <w:r>
        <w:rPr>
          <w:bCs/>
          <w:b/>
        </w:rPr>
        <w:t xml:space="preserve">Vicarious liability cannot be fastened on Avnish Bajaj because the company was not arraigned as an accused.</w:t>
      </w:r>
      <w:r>
        <w:rPr>
          <w:bCs/>
          <w:b/>
        </w:rPr>
        <w:t xml:space="preserve"> </w:t>
      </w:r>
      <w:r>
        <w:rPr>
          <w:bCs/>
          <w:b/>
        </w:rPr>
        <w:t xml:space="preserve">“</w:t>
      </w:r>
      <w:r>
        <w:rPr>
          <w:bCs/>
          <w:b/>
        </w:rPr>
        <w:t xml:space="preserve">Commission of an offence by the company was an express CONDITION PRECEDENT to attract the liability of others in charge of the company.</w:t>
      </w:r>
      <w:r>
        <w:rPr>
          <w:bCs/>
          <w:b/>
        </w:rPr>
        <w:t xml:space="preserve">”</w:t>
      </w:r>
    </w:p>
    <w:p>
      <w:pPr>
        <w:pStyle w:val="FirstParagraph"/>
      </w:pPr>
      <w:r>
        <w:rPr>
          <w:bCs/>
          <w:b/>
        </w:rPr>
        <w:t xml:space="preserve">Meaning:</w:t>
      </w:r>
      <w:r>
        <w:t xml:space="preserve"> </w:t>
      </w:r>
      <w:r>
        <w:t xml:space="preserve">prosecute the</w:t>
      </w:r>
      <w:r>
        <w:t xml:space="preserve"> </w:t>
      </w:r>
      <w:r>
        <w:rPr>
          <w:bCs/>
          <w:b/>
        </w:rPr>
        <w:t xml:space="preserve">company first</w:t>
      </w:r>
      <w:r>
        <w:t xml:space="preserve">. Only then can you proceed against the director.</w:t>
      </w:r>
    </w:p>
    <w:bookmarkEnd w:id="72"/>
    <w:bookmarkStart w:id="73" w:name="X5959d25ebed3f02af7c2178ced5a9db7e91a81e"/>
    <w:p>
      <w:pPr>
        <w:pStyle w:val="Heading3"/>
      </w:pPr>
      <w:r>
        <w:rPr>
          <w:iCs/>
          <w:i/>
        </w:rPr>
        <w:t xml:space="preserve">Sharat Babu Digumarti v. Govt of NCT of Delhi</w:t>
      </w:r>
      <w:r>
        <w:t xml:space="preserve"> </w:t>
      </w:r>
      <w:r>
        <w:t xml:space="preserve">(2016)</w:t>
      </w:r>
    </w:p>
    <w:p>
      <w:pPr>
        <w:pStyle w:val="FirstParagraph"/>
      </w:pPr>
      <w:r>
        <w:t xml:space="preserve">The trial court dropped</w:t>
      </w:r>
      <w:r>
        <w:t xml:space="preserve"> </w:t>
      </w:r>
      <w:r>
        <w:rPr>
          <w:bCs/>
          <w:b/>
        </w:rPr>
        <w:t xml:space="preserve">s.294 IPC</w:t>
      </w:r>
      <w:r>
        <w:t xml:space="preserve"> </w:t>
      </w:r>
      <w:r>
        <w:t xml:space="preserve">and</w:t>
      </w:r>
      <w:r>
        <w:t xml:space="preserve"> </w:t>
      </w:r>
      <w:r>
        <w:rPr>
          <w:bCs/>
          <w:b/>
        </w:rPr>
        <w:t xml:space="preserve">s.67 IT Act</w:t>
      </w:r>
      <w:r>
        <w:t xml:space="preserve"> </w:t>
      </w:r>
      <w:r>
        <w:t xml:space="preserve">but</w:t>
      </w:r>
      <w:r>
        <w:t xml:space="preserve"> </w:t>
      </w:r>
      <w:r>
        <w:rPr>
          <w:bCs/>
          <w:b/>
        </w:rPr>
        <w:t xml:space="preserve">framed a charge under s.292 IPC</w:t>
      </w:r>
      <w:r>
        <w:t xml:space="preserve">. The Delhi HC upheld it.</w:t>
      </w:r>
      <w:r>
        <w:t xml:space="preserve"> </w:t>
      </w:r>
      <w:r>
        <w:rPr>
          <w:bCs/>
          <w:b/>
        </w:rPr>
        <w:t xml:space="preserve">The Supreme Court quashed the proceedings.</w:t>
      </w:r>
    </w:p>
    <w:p>
      <w:pPr>
        <w:pStyle w:val="BodyText"/>
      </w:pPr>
      <w:r>
        <w:rPr>
          <w:bCs/>
          <w:b/>
        </w:rPr>
        <w:t xml:space="preserve">HELD:</w:t>
      </w:r>
    </w:p>
    <w:p>
      <w:pPr>
        <w:pStyle w:val="BlockText"/>
      </w:pPr>
      <w:r>
        <w:rPr>
          <w:bCs/>
          <w:b/>
        </w:rPr>
        <w:t xml:space="preserve">Electronic forms of transmission are covered by the IT Act, which is a SPECIAL LAW. If the offender has been acquitted under the relevant provisions of the IT Act, he cannot be proceeded against under the IPC for the same offence.</w:t>
      </w:r>
    </w:p>
    <w:p>
      <w:pPr>
        <w:pStyle w:val="FirstParagraph"/>
      </w:pPr>
      <w:r>
        <w:rPr>
          <w:bCs/>
          <w:b/>
        </w:rPr>
        <w:t xml:space="preserve">Meaning:</w:t>
      </w:r>
      <w:r>
        <w:t xml:space="preserve"> </w:t>
      </w:r>
      <w:r>
        <w:t xml:space="preserve">for anything in</w:t>
      </w:r>
      <w:r>
        <w:t xml:space="preserve"> </w:t>
      </w:r>
      <w:r>
        <w:rPr>
          <w:bCs/>
          <w:b/>
        </w:rPr>
        <w:t xml:space="preserve">electronic form</w:t>
      </w:r>
      <w:r>
        <w:t xml:space="preserve">, the</w:t>
      </w:r>
      <w:r>
        <w:t xml:space="preserve"> </w:t>
      </w:r>
      <w:r>
        <w:rPr>
          <w:bCs/>
          <w:b/>
        </w:rPr>
        <w:t xml:space="preserve">IT Act applies, not the IPC</w:t>
      </w:r>
      <w:r>
        <w:t xml:space="preserve">. Special law prevails over general law.</w:t>
      </w:r>
    </w:p>
    <w:bookmarkEnd w:id="73"/>
    <w:bookmarkEnd w:id="74"/>
    <w:bookmarkStart w:id="80" w:name="actual-knowledge-the-ip-cases"/>
    <w:p>
      <w:pPr>
        <w:pStyle w:val="Heading2"/>
      </w:pPr>
      <w:r>
        <w:t xml:space="preserve">11.</w:t>
      </w:r>
      <w:r>
        <w:t xml:space="preserve"> </w:t>
      </w:r>
      <w:r>
        <w:t xml:space="preserve">“</w:t>
      </w:r>
      <w:r>
        <w:t xml:space="preserve">Actual knowledge</w:t>
      </w:r>
      <w:r>
        <w:t xml:space="preserve">”</w:t>
      </w:r>
      <w:r>
        <w:t xml:space="preserve"> </w:t>
      </w:r>
      <w:r>
        <w:t xml:space="preserve">— the IP cases ★★</w:t>
      </w:r>
    </w:p>
    <w:bookmarkStart w:id="75" w:name="myspace-single-bench-delhi-hc"/>
    <w:p>
      <w:pPr>
        <w:pStyle w:val="Heading3"/>
      </w:pPr>
      <w:r>
        <w:rPr>
          <w:iCs/>
          <w:i/>
        </w:rPr>
        <w:t xml:space="preserve">MySpace</w:t>
      </w:r>
      <w:r>
        <w:t xml:space="preserve"> </w:t>
      </w:r>
      <w:r>
        <w:t xml:space="preserve">— Single Bench (Delhi HC)</w:t>
      </w:r>
    </w:p>
    <w:p>
      <w:pPr>
        <w:pStyle w:val="FirstParagraph"/>
      </w:pPr>
      <w:r>
        <w:rPr>
          <w:bCs/>
          <w:b/>
        </w:rPr>
        <w:t xml:space="preserve">HELD:</w:t>
      </w:r>
    </w:p>
    <w:p>
      <w:pPr>
        <w:numPr>
          <w:ilvl w:val="0"/>
          <w:numId w:val="1076"/>
        </w:numPr>
        <w:pStyle w:val="Compact"/>
      </w:pPr>
      <w:r>
        <w:rPr>
          <w:bCs/>
          <w:b/>
        </w:rPr>
        <w:t xml:space="preserve">Infringement under s.51(a)(ii) Copyright Act had occurred</w:t>
      </w:r>
      <w:r>
        <w:t xml:space="preserve"> </w:t>
      </w:r>
      <w:r>
        <w:t xml:space="preserve">—</w:t>
      </w:r>
      <w:r>
        <w:t xml:space="preserve"> </w:t>
      </w:r>
      <w:r>
        <w:rPr>
          <w:bCs/>
          <w:b/>
        </w:rPr>
        <w:t xml:space="preserve">web space is a</w:t>
      </w:r>
      <w:r>
        <w:rPr>
          <w:bCs/>
          <w:b/>
        </w:rPr>
        <w:t xml:space="preserve"> </w:t>
      </w:r>
      <w:r>
        <w:rPr>
          <w:bCs/>
          <w:b/>
        </w:rPr>
        <w:t xml:space="preserve">“</w:t>
      </w:r>
      <w:r>
        <w:rPr>
          <w:bCs/>
          <w:b/>
        </w:rPr>
        <w:t xml:space="preserve">place</w:t>
      </w:r>
      <w:r>
        <w:rPr>
          <w:bCs/>
          <w:b/>
        </w:rPr>
        <w:t xml:space="preserve">”</w:t>
      </w:r>
      <w:r>
        <w:t xml:space="preserve">, and there were</w:t>
      </w:r>
      <w:r>
        <w:t xml:space="preserve"> </w:t>
      </w:r>
      <w:r>
        <w:rPr>
          <w:bCs/>
          <w:b/>
        </w:rPr>
        <w:t xml:space="preserve">monetary gains in the form of ad revenue</w:t>
      </w:r>
    </w:p>
    <w:p>
      <w:pPr>
        <w:numPr>
          <w:ilvl w:val="0"/>
          <w:numId w:val="1076"/>
        </w:numPr>
        <w:pStyle w:val="Compact"/>
      </w:pPr>
      <w:r>
        <w:rPr>
          <w:bCs/>
          <w:b/>
        </w:rPr>
        <w:t xml:space="preserve">MySpace modifies the format of the content</w:t>
      </w:r>
      <w:r>
        <w:t xml:space="preserve">, so the</w:t>
      </w:r>
      <w:r>
        <w:t xml:space="preserve"> </w:t>
      </w:r>
      <w:r>
        <w:rPr>
          <w:bCs/>
          <w:b/>
        </w:rPr>
        <w:t xml:space="preserve">“</w:t>
      </w:r>
      <w:r>
        <w:rPr>
          <w:bCs/>
          <w:b/>
        </w:rPr>
        <w:t xml:space="preserve">no knowledge</w:t>
      </w:r>
      <w:r>
        <w:rPr>
          <w:bCs/>
          <w:b/>
        </w:rPr>
        <w:t xml:space="preserve">”</w:t>
      </w:r>
      <w:r>
        <w:rPr>
          <w:bCs/>
          <w:b/>
        </w:rPr>
        <w:t xml:space="preserve"> </w:t>
      </w:r>
      <w:r>
        <w:rPr>
          <w:bCs/>
          <w:b/>
        </w:rPr>
        <w:t xml:space="preserve">defence was rejected</w:t>
      </w:r>
    </w:p>
    <w:p>
      <w:pPr>
        <w:numPr>
          <w:ilvl w:val="0"/>
          <w:numId w:val="1076"/>
        </w:numPr>
        <w:pStyle w:val="Compact"/>
      </w:pPr>
      <w:r>
        <w:rPr>
          <w:bCs/>
          <w:b/>
        </w:rPr>
        <w:t xml:space="preserve">s.79 would be overridden by s.81’s non-obstante clause</w:t>
      </w:r>
    </w:p>
    <w:p>
      <w:pPr>
        <w:pStyle w:val="FirstParagraph"/>
      </w:pPr>
      <w:r>
        <w:rPr>
          <w:bCs/>
          <w:b/>
        </w:rPr>
        <w:t xml:space="preserve">Section 81 — remember the proviso:</w:t>
      </w:r>
    </w:p>
    <w:p>
      <w:pPr>
        <w:pStyle w:val="BlockText"/>
      </w:pPr>
      <w:r>
        <w:t xml:space="preserve">The provisions of this Act shall have effect</w:t>
      </w:r>
      <w:r>
        <w:t xml:space="preserve"> </w:t>
      </w:r>
      <w:r>
        <w:rPr>
          <w:bCs/>
          <w:b/>
        </w:rPr>
        <w:t xml:space="preserve">notwithstanding anything inconsistent</w:t>
      </w:r>
      <w:r>
        <w:t xml:space="preserve"> </w:t>
      </w:r>
      <w:r>
        <w:t xml:space="preserve">in any other law.</w:t>
      </w:r>
      <w:r>
        <w:t xml:space="preserve"> </w:t>
      </w:r>
      <w:r>
        <w:rPr>
          <w:bCs/>
          <w:b/>
        </w:rPr>
        <w:t xml:space="preserve">Provided that</w:t>
      </w:r>
      <w:r>
        <w:t xml:space="preserve"> </w:t>
      </w:r>
      <w:r>
        <w:t xml:space="preserve">nothing in this Act shall restrict any person from exercising any right under the</w:t>
      </w:r>
      <w:r>
        <w:t xml:space="preserve"> </w:t>
      </w:r>
      <w:r>
        <w:rPr>
          <w:bCs/>
          <w:b/>
        </w:rPr>
        <w:t xml:space="preserve">Copyright Act 1957</w:t>
      </w:r>
      <w:r>
        <w:t xml:space="preserve"> </w:t>
      </w:r>
      <w:r>
        <w:t xml:space="preserve">or the</w:t>
      </w:r>
      <w:r>
        <w:t xml:space="preserve"> </w:t>
      </w:r>
      <w:r>
        <w:rPr>
          <w:bCs/>
          <w:b/>
        </w:rPr>
        <w:t xml:space="preserve">Patents Act 1970</w:t>
      </w:r>
      <w:r>
        <w:t xml:space="preserve">.</w:t>
      </w:r>
    </w:p>
    <w:bookmarkEnd w:id="75"/>
    <w:bookmarkStart w:id="76" w:name="X99a7aeec6a7b087215e8b89753f17c5aa823ba8"/>
    <w:p>
      <w:pPr>
        <w:pStyle w:val="Heading3"/>
      </w:pPr>
      <w:r>
        <w:rPr>
          <w:iCs/>
          <w:i/>
        </w:rPr>
        <w:t xml:space="preserve">MySpace</w:t>
      </w:r>
      <w:r>
        <w:t xml:space="preserve"> </w:t>
      </w:r>
      <w:r>
        <w:t xml:space="preserve">— Division Bench (Delhi HC, 2016) ★★</w:t>
      </w:r>
      <w:r>
        <w:t xml:space="preserve"> </w:t>
      </w:r>
      <w:r>
        <w:rPr>
          <w:bCs/>
          <w:b/>
        </w:rPr>
        <w:t xml:space="preserve">leading case</w:t>
      </w:r>
    </w:p>
    <w:p>
      <w:pPr>
        <w:pStyle w:val="FirstParagraph"/>
      </w:pPr>
      <w:r>
        <w:rPr>
          <w:bCs/>
          <w:b/>
        </w:rPr>
        <w:t xml:space="preserve">Three issues:</w:t>
      </w:r>
      <w:r>
        <w:t xml:space="preserve"> </w:t>
      </w:r>
      <w:r>
        <w:t xml:space="preserve">(i) did MySpace have</w:t>
      </w:r>
      <w:r>
        <w:t xml:space="preserve"> </w:t>
      </w:r>
      <w:r>
        <w:rPr>
          <w:bCs/>
          <w:b/>
        </w:rPr>
        <w:t xml:space="preserve">knowledge</w:t>
      </w:r>
      <w:r>
        <w:t xml:space="preserve">? (ii) does</w:t>
      </w:r>
      <w:r>
        <w:t xml:space="preserve"> </w:t>
      </w:r>
      <w:r>
        <w:rPr>
          <w:bCs/>
          <w:b/>
        </w:rPr>
        <w:t xml:space="preserve">s.81 override the safe harbour</w:t>
      </w:r>
      <w:r>
        <w:t xml:space="preserve"> </w:t>
      </w:r>
      <w:r>
        <w:t xml:space="preserve">in copyright cases? (iii) should</w:t>
      </w:r>
      <w:r>
        <w:t xml:space="preserve"> </w:t>
      </w:r>
      <w:r>
        <w:rPr>
          <w:bCs/>
          <w:b/>
        </w:rPr>
        <w:t xml:space="preserve">ss.79 and 81 IT Act and s.51 Copyright Act be read harmoniously</w:t>
      </w:r>
      <w:r>
        <w:t xml:space="preserve">?</w:t>
      </w:r>
    </w:p>
    <w:p>
      <w:pPr>
        <w:pStyle w:val="BodyText"/>
      </w:pPr>
      <w:r>
        <w:rPr>
          <w:bCs/>
          <w:b/>
        </w:rPr>
        <w:t xml:space="preserve">HELD:</w:t>
      </w:r>
    </w:p>
    <w:p>
      <w:pPr>
        <w:numPr>
          <w:ilvl w:val="0"/>
          <w:numId w:val="1077"/>
        </w:numPr>
        <w:pStyle w:val="Compact"/>
      </w:pPr>
      <w:r>
        <w:rPr>
          <w:bCs/>
          <w:b/>
        </w:rPr>
        <w:t xml:space="preserve">To attract liability for secondary infringement, MySpace should have had ACTUAL KNOWLEDGE and NOT MERE AWARENESS.</w:t>
      </w:r>
    </w:p>
    <w:p>
      <w:pPr>
        <w:numPr>
          <w:ilvl w:val="0"/>
          <w:numId w:val="1077"/>
        </w:numPr>
        <w:pStyle w:val="Compact"/>
      </w:pPr>
      <w:r>
        <w:rPr>
          <w:bCs/>
          <w:b/>
        </w:rPr>
        <w:t xml:space="preserve">The proviso does not override the safe harbour.</w:t>
      </w:r>
      <w:r>
        <w:t xml:space="preserve"> </w:t>
      </w:r>
      <w:r>
        <w:t xml:space="preserve">It</w:t>
      </w:r>
      <w:r>
        <w:t xml:space="preserve"> </w:t>
      </w:r>
      <w:r>
        <w:rPr>
          <w:bCs/>
          <w:b/>
        </w:rPr>
        <w:t xml:space="preserve">cannot be denied</w:t>
      </w:r>
      <w:r>
        <w:t xml:space="preserve"> </w:t>
      </w:r>
      <w:r>
        <w:t xml:space="preserve">in a copyright action.</w:t>
      </w:r>
      <w:r>
        <w:t xml:space="preserve"> </w:t>
      </w:r>
      <w:r>
        <w:rPr>
          <w:bCs/>
          <w:b/>
        </w:rPr>
        <w:t xml:space="preserve">The three sections must be read harmoniously.</w:t>
      </w:r>
    </w:p>
    <w:p>
      <w:pPr>
        <w:numPr>
          <w:ilvl w:val="0"/>
          <w:numId w:val="1077"/>
        </w:numPr>
        <w:pStyle w:val="Compact"/>
      </w:pPr>
      <w:r>
        <w:t xml:space="preserve">The Court directed</w:t>
      </w:r>
      <w:r>
        <w:t xml:space="preserve"> </w:t>
      </w:r>
      <w:r>
        <w:rPr>
          <w:bCs/>
          <w:b/>
        </w:rPr>
        <w:t xml:space="preserve">SCIL to provide a specific catalogue of infringing works which also pointed to the URL of the files</w:t>
      </w:r>
      <w:r>
        <w:t xml:space="preserve">. On receiving such specific knowledge, MySpace must</w:t>
      </w:r>
      <w:r>
        <w:t xml:space="preserve"> </w:t>
      </w:r>
      <w:r>
        <w:rPr>
          <w:bCs/>
          <w:b/>
        </w:rPr>
        <w:t xml:space="preserve">remove the content within 36 HOURS</w:t>
      </w:r>
      <w:r>
        <w:t xml:space="preserve">.</w:t>
      </w:r>
    </w:p>
    <w:p>
      <w:pPr>
        <w:pStyle w:val="FirstParagraph"/>
      </w:pPr>
      <w:r>
        <w:rPr>
          <w:bCs/>
          <w:b/>
        </w:rPr>
        <w:t xml:space="preserve">Para 57:</w:t>
      </w:r>
    </w:p>
    <w:p>
      <w:pPr>
        <w:pStyle w:val="BlockText"/>
      </w:pPr>
      <w:r>
        <w:rPr>
          <w:iCs/>
          <w:i/>
        </w:rPr>
        <w:t xml:space="preserve">“</w:t>
      </w:r>
      <w:r>
        <w:rPr>
          <w:bCs/>
          <w:b/>
          <w:iCs/>
          <w:i/>
        </w:rPr>
        <w:t xml:space="preserve">If copyright owners… inform MySpace specifically about infringing works and despite such notice it does not takedown the content, then alone is safe harbor denied.</w:t>
      </w:r>
      <w:r>
        <w:rPr>
          <w:iCs/>
          <w:i/>
        </w:rPr>
        <w:t xml:space="preserve"> </w:t>
      </w:r>
      <w:r>
        <w:rPr>
          <w:iCs/>
          <w:i/>
        </w:rPr>
        <w:t xml:space="preserve">However,</w:t>
      </w:r>
      <w:r>
        <w:rPr>
          <w:iCs/>
          <w:i/>
        </w:rPr>
        <w:t xml:space="preserve"> </w:t>
      </w:r>
      <w:r>
        <w:rPr>
          <w:bCs/>
          <w:b/>
          <w:iCs/>
          <w:i/>
        </w:rPr>
        <w:t xml:space="preserve">it is for SCIL to show</w:t>
      </w:r>
      <w:r>
        <w:rPr>
          <w:iCs/>
          <w:i/>
        </w:rPr>
        <w:t xml:space="preserve"> </w:t>
      </w:r>
      <w:r>
        <w:rPr>
          <w:iCs/>
          <w:i/>
        </w:rPr>
        <w:t xml:space="preserve">that despite giving specific information the appellant did not comply with its notice.</w:t>
      </w:r>
      <w:r>
        <w:rPr>
          <w:iCs/>
          <w:i/>
        </w:rPr>
        <w:t xml:space="preserve">”</w:t>
      </w:r>
    </w:p>
    <w:p>
      <w:pPr>
        <w:pStyle w:val="FirstParagraph"/>
      </w:pPr>
      <w:r>
        <w:rPr>
          <w:bCs/>
          <w:b/>
        </w:rPr>
        <w:t xml:space="preserve">Two rules from para 57:</w:t>
      </w:r>
      <w:r>
        <w:t xml:space="preserve"> </w:t>
      </w:r>
      <w:r>
        <w:t xml:space="preserve">specific notice</w:t>
      </w:r>
      <w:r>
        <w:t xml:space="preserve"> </w:t>
      </w:r>
      <w:r>
        <w:rPr>
          <w:bCs/>
          <w:b/>
        </w:rPr>
        <w:t xml:space="preserve">first</w:t>
      </w:r>
      <w:r>
        <w:t xml:space="preserve">, failure</w:t>
      </w:r>
      <w:r>
        <w:t xml:space="preserve"> </w:t>
      </w:r>
      <w:r>
        <w:rPr>
          <w:bCs/>
          <w:b/>
        </w:rPr>
        <w:t xml:space="preserve">second</w:t>
      </w:r>
      <w:r>
        <w:t xml:space="preserve">, loss of safe harbour</w:t>
      </w:r>
      <w:r>
        <w:t xml:space="preserve"> </w:t>
      </w:r>
      <w:r>
        <w:rPr>
          <w:bCs/>
          <w:b/>
        </w:rPr>
        <w:t xml:space="preserve">only then</w:t>
      </w:r>
      <w:r>
        <w:t xml:space="preserve"> </w:t>
      </w:r>
      <w:r>
        <w:t xml:space="preserve">· and</w:t>
      </w:r>
      <w:r>
        <w:t xml:space="preserve"> </w:t>
      </w:r>
      <w:r>
        <w:rPr>
          <w:bCs/>
          <w:b/>
        </w:rPr>
        <w:t xml:space="preserve">the burden is on the rightsholder</w:t>
      </w:r>
      <w:r>
        <w:t xml:space="preserve">.</w:t>
      </w:r>
    </w:p>
    <w:bookmarkEnd w:id="76"/>
    <w:bookmarkStart w:id="77" w:name="X4122557d9b80ea4130720fc02a6a1ca60ddacf1"/>
    <w:p>
      <w:pPr>
        <w:pStyle w:val="Heading3"/>
      </w:pPr>
      <w:r>
        <w:rPr>
          <w:iCs/>
          <w:i/>
        </w:rPr>
        <w:t xml:space="preserve">Kent RO Systems v. Amit Kotak</w:t>
      </w:r>
      <w:r>
        <w:t xml:space="preserve"> </w:t>
      </w:r>
      <w:r>
        <w:t xml:space="preserve">(Delhi HC, 2017)</w:t>
      </w:r>
    </w:p>
    <w:p>
      <w:pPr>
        <w:pStyle w:val="FirstParagraph"/>
      </w:pPr>
      <w:r>
        <w:rPr>
          <w:bCs/>
          <w:b/>
        </w:rPr>
        <w:t xml:space="preserve">HELD:</w:t>
      </w:r>
    </w:p>
    <w:p>
      <w:pPr>
        <w:numPr>
          <w:ilvl w:val="0"/>
          <w:numId w:val="1078"/>
        </w:numPr>
        <w:pStyle w:val="Compact"/>
      </w:pPr>
      <w:r>
        <w:rPr>
          <w:bCs/>
          <w:b/>
        </w:rPr>
        <w:t xml:space="preserve">Refused to compel intermediaries to screen IP-infringing content on an</w:t>
      </w:r>
      <w:r>
        <w:rPr>
          <w:bCs/>
          <w:b/>
        </w:rPr>
        <w:t xml:space="preserve"> </w:t>
      </w:r>
      <w:r>
        <w:rPr>
          <w:iCs/>
          <w:i/>
          <w:bCs/>
          <w:b/>
        </w:rPr>
        <w:t xml:space="preserve">ex ante</w:t>
      </w:r>
      <w:r>
        <w:rPr>
          <w:bCs/>
          <w:b/>
        </w:rPr>
        <w:t xml:space="preserve"> </w:t>
      </w:r>
      <w:r>
        <w:rPr>
          <w:bCs/>
          <w:b/>
        </w:rPr>
        <w:t xml:space="preserve">basis</w:t>
      </w:r>
      <w:r>
        <w:t xml:space="preserve"> </w:t>
      </w:r>
      <w:r>
        <w:t xml:space="preserve">(before any complaint)</w:t>
      </w:r>
    </w:p>
    <w:p>
      <w:pPr>
        <w:numPr>
          <w:ilvl w:val="0"/>
          <w:numId w:val="1078"/>
        </w:numPr>
        <w:pStyle w:val="Compact"/>
      </w:pPr>
      <w:r>
        <w:t xml:space="preserve">Compelling screening would be</w:t>
      </w:r>
      <w:r>
        <w:t xml:space="preserve"> </w:t>
      </w:r>
      <w:r>
        <w:rPr>
          <w:bCs/>
          <w:b/>
        </w:rPr>
        <w:t xml:space="preserve">“</w:t>
      </w:r>
      <w:r>
        <w:rPr>
          <w:bCs/>
          <w:b/>
        </w:rPr>
        <w:t xml:space="preserve">an unreasonable interference with the rights of the intermediary to carry on its business</w:t>
      </w:r>
      <w:r>
        <w:rPr>
          <w:bCs/>
          <w:b/>
        </w:rPr>
        <w:t xml:space="preserve">”</w:t>
      </w:r>
    </w:p>
    <w:p>
      <w:pPr>
        <w:numPr>
          <w:ilvl w:val="0"/>
          <w:numId w:val="1078"/>
        </w:numPr>
        <w:pStyle w:val="Compact"/>
      </w:pPr>
      <w:r>
        <w:t xml:space="preserve">It would change the intermediary’s role</w:t>
      </w:r>
      <w:r>
        <w:t xml:space="preserve"> </w:t>
      </w:r>
      <w:r>
        <w:rPr>
          <w:bCs/>
          <w:b/>
        </w:rPr>
        <w:t xml:space="preserve">from a FACILITATOR to an ADJUDICATOR</w:t>
      </w:r>
    </w:p>
    <w:p>
      <w:pPr>
        <w:numPr>
          <w:ilvl w:val="0"/>
          <w:numId w:val="1078"/>
        </w:numPr>
        <w:pStyle w:val="Compact"/>
      </w:pPr>
      <w:r>
        <w:t xml:space="preserve">But</w:t>
      </w:r>
      <w:r>
        <w:t xml:space="preserve"> </w:t>
      </w:r>
      <w:r>
        <w:rPr>
          <w:bCs/>
          <w:b/>
        </w:rPr>
        <w:t xml:space="preserve">once specific infringing products are brought to its attention, it is liable to remove those listings</w:t>
      </w:r>
    </w:p>
    <w:p>
      <w:pPr>
        <w:pStyle w:val="FirstParagraph"/>
      </w:pPr>
      <w:r>
        <w:rPr>
          <w:bCs/>
          <w:b/>
        </w:rPr>
        <w:t xml:space="preserve">The rule:</w:t>
      </w:r>
      <w:r>
        <w:t xml:space="preserve"> </w:t>
      </w:r>
      <w:r>
        <w:rPr>
          <w:bCs/>
          <w:b/>
        </w:rPr>
        <w:t xml:space="preserve">no duty to check everything in advance; a duty to act on a specific complaint.</w:t>
      </w:r>
    </w:p>
    <w:bookmarkEnd w:id="77"/>
    <w:bookmarkStart w:id="78" w:name="Xfd49125af5e91989ef01f24d8bd0395f4ffc451"/>
    <w:p>
      <w:pPr>
        <w:pStyle w:val="Heading3"/>
      </w:pPr>
      <w:r>
        <w:rPr>
          <w:iCs/>
          <w:i/>
        </w:rPr>
        <w:t xml:space="preserve">Christian Louboutin SAS v. Nakul Bajaj</w:t>
      </w:r>
      <w:r>
        <w:t xml:space="preserve"> </w:t>
      </w:r>
      <w:r>
        <w:t xml:space="preserve">(Delhi HC, 2018) ★★</w:t>
      </w:r>
    </w:p>
    <w:p>
      <w:pPr>
        <w:pStyle w:val="FirstParagraph"/>
      </w:pPr>
      <w:r>
        <w:rPr>
          <w:bCs/>
          <w:b/>
        </w:rPr>
        <w:t xml:space="preserve">Facts:</w:t>
      </w:r>
      <w:r>
        <w:t xml:space="preserve"> </w:t>
      </w:r>
      <w:r>
        <w:rPr>
          <w:bCs/>
          <w:b/>
        </w:rPr>
        <w:t xml:space="preserve">Darveys.com</w:t>
      </w:r>
      <w:r>
        <w:t xml:space="preserve"> </w:t>
      </w:r>
      <w:r>
        <w:t xml:space="preserve">sold</w:t>
      </w:r>
      <w:r>
        <w:t xml:space="preserve"> </w:t>
      </w:r>
      <w:r>
        <w:t xml:space="preserve">“</w:t>
      </w:r>
      <w:r>
        <w:t xml:space="preserve">Christian Louboutin</w:t>
      </w:r>
      <w:r>
        <w:t xml:space="preserve">”</w:t>
      </w:r>
      <w:r>
        <w:t xml:space="preserve"> </w:t>
      </w:r>
      <w:r>
        <w:t xml:space="preserve">products, used the founder’s</w:t>
      </w:r>
      <w:r>
        <w:t xml:space="preserve"> </w:t>
      </w:r>
      <w:r>
        <w:rPr>
          <w:bCs/>
          <w:b/>
        </w:rPr>
        <w:t xml:space="preserve">name, images and meta-tags</w:t>
      </w:r>
      <w:r>
        <w:t xml:space="preserve">, charged a</w:t>
      </w:r>
      <w:r>
        <w:t xml:space="preserve"> </w:t>
      </w:r>
      <w:r>
        <w:rPr>
          <w:bCs/>
          <w:b/>
        </w:rPr>
        <w:t xml:space="preserve">membership fee</w:t>
      </w:r>
      <w:r>
        <w:t xml:space="preserve">, and was</w:t>
      </w:r>
      <w:r>
        <w:t xml:space="preserve"> </w:t>
      </w:r>
      <w:r>
        <w:rPr>
          <w:bCs/>
          <w:b/>
        </w:rPr>
        <w:t xml:space="preserve">not an authorised seller</w:t>
      </w:r>
      <w:r>
        <w:t xml:space="preserve">. It claimed protection as an</w:t>
      </w:r>
      <w:r>
        <w:t xml:space="preserve"> </w:t>
      </w:r>
      <w:r>
        <w:rPr>
          <w:bCs/>
          <w:b/>
        </w:rPr>
        <w:t xml:space="preserve">intermediary</w:t>
      </w:r>
      <w:r>
        <w:t xml:space="preserve">.</w:t>
      </w:r>
    </w:p>
    <w:p>
      <w:pPr>
        <w:pStyle w:val="BodyText"/>
      </w:pPr>
      <w:r>
        <w:rPr>
          <w:bCs/>
          <w:b/>
        </w:rPr>
        <w:t xml:space="preserve">HELD — Darveys.com cannot be termed an intermediary entitled to protection under s.79.</w:t>
      </w:r>
    </w:p>
    <w:p>
      <w:pPr>
        <w:pStyle w:val="BodyText"/>
      </w:pPr>
      <w:r>
        <w:rPr>
          <w:bCs/>
          <w:b/>
        </w:rPr>
        <w:t xml:space="preserve">Para 78:</w:t>
      </w:r>
    </w:p>
    <w:p>
      <w:pPr>
        <w:pStyle w:val="BlockText"/>
      </w:pPr>
      <w:r>
        <w:rPr>
          <w:iCs/>
          <w:i/>
        </w:rPr>
        <w:t xml:space="preserve">“</w:t>
      </w:r>
      <w:r>
        <w:rPr>
          <w:iCs/>
          <w:i/>
        </w:rPr>
        <w:t xml:space="preserve">When an e-commerce company claims exemption under Section 79 of the IT Act,</w:t>
      </w:r>
      <w:r>
        <w:rPr>
          <w:iCs/>
          <w:i/>
        </w:rPr>
        <w:t xml:space="preserve"> </w:t>
      </w:r>
      <w:r>
        <w:rPr>
          <w:bCs/>
          <w:b/>
          <w:iCs/>
          <w:i/>
        </w:rPr>
        <w:t xml:space="preserve">it ought to ensure that it does not have an active participation in the selling process. The presence of any elements which shows active participation could deprive intermediaries of the exemption.</w:t>
      </w:r>
      <w:r>
        <w:rPr>
          <w:iCs/>
          <w:i/>
        </w:rPr>
        <w:t xml:space="preserve">”</w:t>
      </w:r>
    </w:p>
    <w:p>
      <w:pPr>
        <w:pStyle w:val="FirstParagraph"/>
      </w:pPr>
      <w:r>
        <w:rPr>
          <w:bCs/>
          <w:b/>
        </w:rPr>
        <w:t xml:space="preserve">The 26 activities ★★</w:t>
      </w:r>
      <w:r>
        <w:t xml:space="preserve"> </w:t>
      </w:r>
      <w:r>
        <w:t xml:space="preserve">— the judgment listed</w:t>
      </w:r>
      <w:r>
        <w:t xml:space="preserve"> </w:t>
      </w:r>
      <w:r>
        <w:rPr>
          <w:bCs/>
          <w:b/>
        </w:rPr>
        <w:t xml:space="preserve">26 activities</w:t>
      </w:r>
      <w:r>
        <w:t xml:space="preserve"> </w:t>
      </w:r>
      <w:r>
        <w:t xml:space="preserve">distinguishing an</w:t>
      </w:r>
      <w:r>
        <w:t xml:space="preserve"> </w:t>
      </w:r>
      <w:r>
        <w:rPr>
          <w:bCs/>
          <w:b/>
        </w:rPr>
        <w:t xml:space="preserve">active</w:t>
      </w:r>
      <w:r>
        <w:t xml:space="preserve"> </w:t>
      </w:r>
      <w:r>
        <w:t xml:space="preserve">from a</w:t>
      </w:r>
      <w:r>
        <w:t xml:space="preserve"> </w:t>
      </w:r>
      <w:r>
        <w:rPr>
          <w:bCs/>
          <w:b/>
        </w:rPr>
        <w:t xml:space="preserve">passive</w:t>
      </w:r>
      <w:r>
        <w:t xml:space="preserve"> </w:t>
      </w:r>
      <w:r>
        <w:t xml:space="preserve">intermediary. Examples:</w:t>
      </w:r>
    </w:p>
    <w:p>
      <w:pPr>
        <w:numPr>
          <w:ilvl w:val="0"/>
          <w:numId w:val="1079"/>
        </w:numPr>
        <w:pStyle w:val="Compact"/>
      </w:pPr>
      <w:r>
        <w:rPr>
          <w:bCs/>
          <w:b/>
        </w:rPr>
        <w:t xml:space="preserve">Identification of the seller</w:t>
      </w:r>
      <w:r>
        <w:t xml:space="preserve"> </w:t>
      </w:r>
      <w:r>
        <w:t xml:space="preserve">and providing seller details</w:t>
      </w:r>
    </w:p>
    <w:p>
      <w:pPr>
        <w:numPr>
          <w:ilvl w:val="0"/>
          <w:numId w:val="1079"/>
        </w:numPr>
        <w:pStyle w:val="Compact"/>
      </w:pPr>
      <w:r>
        <w:rPr>
          <w:bCs/>
          <w:b/>
        </w:rPr>
        <w:t xml:space="preserve">Providing transport</w:t>
      </w:r>
      <w:r>
        <w:t xml:space="preserve"> </w:t>
      </w:r>
      <w:r>
        <w:t xml:space="preserve">for the seller to send the product to the warehouse</w:t>
      </w:r>
    </w:p>
    <w:p>
      <w:pPr>
        <w:numPr>
          <w:ilvl w:val="0"/>
          <w:numId w:val="1079"/>
        </w:numPr>
        <w:pStyle w:val="Compact"/>
      </w:pPr>
      <w:r>
        <w:rPr>
          <w:bCs/>
          <w:b/>
        </w:rPr>
        <w:t xml:space="preserve">Uploading the entry</w:t>
      </w:r>
      <w:r>
        <w:t xml:space="preserve"> </w:t>
      </w:r>
      <w:r>
        <w:t xml:space="preserve">of the product</w:t>
      </w:r>
    </w:p>
    <w:p>
      <w:pPr>
        <w:numPr>
          <w:ilvl w:val="0"/>
          <w:numId w:val="1079"/>
        </w:numPr>
        <w:pStyle w:val="Compact"/>
      </w:pPr>
      <w:r>
        <w:rPr>
          <w:bCs/>
          <w:b/>
        </w:rPr>
        <w:t xml:space="preserve">Providing authenticity guarantees</w:t>
      </w:r>
    </w:p>
    <w:p>
      <w:pPr>
        <w:numPr>
          <w:ilvl w:val="0"/>
          <w:numId w:val="1079"/>
        </w:numPr>
        <w:pStyle w:val="Compact"/>
      </w:pPr>
      <w:r>
        <w:rPr>
          <w:bCs/>
          <w:b/>
        </w:rPr>
        <w:t xml:space="preserve">Creation of the listing</w:t>
      </w:r>
    </w:p>
    <w:p>
      <w:pPr>
        <w:numPr>
          <w:ilvl w:val="0"/>
          <w:numId w:val="1079"/>
        </w:numPr>
        <w:pStyle w:val="Compact"/>
      </w:pPr>
      <w:r>
        <w:rPr>
          <w:bCs/>
          <w:b/>
        </w:rPr>
        <w:t xml:space="preserve">Providing or uploading reviews</w:t>
      </w:r>
    </w:p>
    <w:p>
      <w:pPr>
        <w:numPr>
          <w:ilvl w:val="0"/>
          <w:numId w:val="1079"/>
        </w:numPr>
        <w:pStyle w:val="Compact"/>
      </w:pPr>
      <w:r>
        <w:rPr>
          <w:bCs/>
          <w:b/>
        </w:rPr>
        <w:t xml:space="preserve">Advertising the product</w:t>
      </w:r>
    </w:p>
    <w:p>
      <w:pPr>
        <w:numPr>
          <w:ilvl w:val="0"/>
          <w:numId w:val="1079"/>
        </w:numPr>
        <w:pStyle w:val="Compact"/>
      </w:pPr>
      <w:r>
        <w:rPr>
          <w:bCs/>
          <w:b/>
        </w:rPr>
        <w:t xml:space="preserve">Packing the product</w:t>
      </w:r>
      <w:r>
        <w:t xml:space="preserve"> </w:t>
      </w:r>
      <w:r>
        <w:t xml:space="preserve">in the platform’s own branded box</w:t>
      </w:r>
    </w:p>
    <w:p>
      <w:pPr>
        <w:numPr>
          <w:ilvl w:val="0"/>
          <w:numId w:val="1079"/>
        </w:numPr>
        <w:pStyle w:val="Compact"/>
      </w:pPr>
      <w:r>
        <w:rPr>
          <w:bCs/>
          <w:b/>
        </w:rPr>
        <w:t xml:space="preserve">Transporting the product</w:t>
      </w:r>
      <w:r>
        <w:t xml:space="preserve"> </w:t>
      </w:r>
      <w:r>
        <w:t xml:space="preserve">to the purchaser</w:t>
      </w:r>
    </w:p>
    <w:p>
      <w:pPr>
        <w:numPr>
          <w:ilvl w:val="0"/>
          <w:numId w:val="1079"/>
        </w:numPr>
        <w:pStyle w:val="Compact"/>
      </w:pPr>
      <w:r>
        <w:rPr>
          <w:bCs/>
          <w:b/>
        </w:rPr>
        <w:t xml:space="preserve">Accepting cash</w:t>
      </w:r>
      <w:r>
        <w:t xml:space="preserve"> </w:t>
      </w:r>
      <w:r>
        <w:t xml:space="preserve">for the sale</w:t>
      </w:r>
    </w:p>
    <w:p>
      <w:pPr>
        <w:pStyle w:val="SourceCode"/>
      </w:pPr>
      <w:r>
        <w:rPr>
          <w:rStyle w:val="VerbatimChar"/>
        </w:rPr>
        <w:t xml:space="preserve">  PASSIVE INTERMEDIARY  ◄═══════════════════════►  ACTIVE PARTICIPANT</w:t>
      </w:r>
      <w:r>
        <w:br/>
      </w:r>
      <w:r>
        <w:rPr>
          <w:rStyle w:val="VerbatimChar"/>
        </w:rPr>
        <w:t xml:space="preserve">  ✔ KEEPS s.79                                      ✘ LOSES s.79</w:t>
      </w:r>
      <w:r>
        <w:br/>
      </w:r>
      <w:r>
        <w:br/>
      </w:r>
      <w:r>
        <w:rPr>
          <w:rStyle w:val="VerbatimChar"/>
        </w:rPr>
        <w:t xml:space="preserve">  Count the activities the platform actually performs (26 in all):</w:t>
      </w:r>
      <w:r>
        <w:br/>
      </w:r>
      <w:r>
        <w:br/>
      </w:r>
      <w:r>
        <w:rPr>
          <w:rStyle w:val="VerbatimChar"/>
        </w:rPr>
        <w:t xml:space="preserve">   BEFORE THE SALE              DURING              AFTER</w:t>
      </w:r>
      <w:r>
        <w:br/>
      </w:r>
      <w:r>
        <w:rPr>
          <w:rStyle w:val="VerbatimChar"/>
        </w:rPr>
        <w:t xml:space="preserve">   □ identifies the seller      □ packs in its own  □ transports to</w:t>
      </w:r>
      <w:r>
        <w:br/>
      </w:r>
      <w:r>
        <w:rPr>
          <w:rStyle w:val="VerbatimChar"/>
        </w:rPr>
        <w:t xml:space="preserve">   □ enrols / contracts           branded box         the purchaser</w:t>
      </w:r>
      <w:r>
        <w:br/>
      </w:r>
      <w:r>
        <w:rPr>
          <w:rStyle w:val="VerbatimChar"/>
        </w:rPr>
        <w:t xml:space="preserve">     with sellers               □ accepts cash      □ returns and</w:t>
      </w:r>
      <w:r>
        <w:br/>
      </w:r>
      <w:r>
        <w:rPr>
          <w:rStyle w:val="VerbatimChar"/>
        </w:rPr>
        <w:t xml:space="preserve">   □ uploads the product        □ guarantees          refunds</w:t>
      </w:r>
      <w:r>
        <w:br/>
      </w:r>
      <w:r>
        <w:rPr>
          <w:rStyle w:val="VerbatimChar"/>
        </w:rPr>
        <w:t xml:space="preserve">     entry                        authenticity      □ after-sales</w:t>
      </w:r>
      <w:r>
        <w:br/>
      </w:r>
      <w:r>
        <w:rPr>
          <w:rStyle w:val="VerbatimChar"/>
        </w:rPr>
        <w:t xml:space="preserve">   □ creates the listing        □ advertises the      support</w:t>
      </w:r>
      <w:r>
        <w:br/>
      </w:r>
      <w:r>
        <w:rPr>
          <w:rStyle w:val="VerbatimChar"/>
        </w:rPr>
        <w:t xml:space="preserve">   □ uses the mark in             product</w:t>
      </w:r>
      <w:r>
        <w:br/>
      </w:r>
      <w:r>
        <w:rPr>
          <w:rStyle w:val="VerbatimChar"/>
        </w:rPr>
        <w:t xml:space="preserve">     meta-tags                  □ uploads reviews</w:t>
      </w:r>
      <w:r>
        <w:br/>
      </w:r>
      <w:r>
        <w:rPr>
          <w:rStyle w:val="VerbatimChar"/>
        </w:rPr>
        <w:t xml:space="preserve">   □ provides transport to</w:t>
      </w:r>
      <w:r>
        <w:br/>
      </w:r>
      <w:r>
        <w:rPr>
          <w:rStyle w:val="VerbatimChar"/>
        </w:rPr>
        <w:t xml:space="preserve">     its warehouse</w:t>
      </w:r>
      <w:r>
        <w:br/>
      </w:r>
      <w:r>
        <w:br/>
      </w:r>
      <w:r>
        <w:rPr>
          <w:rStyle w:val="VerbatimChar"/>
        </w:rPr>
        <w:t xml:space="preserve">        FEW ticks ─────────────────────────────► MANY ticks</w:t>
      </w:r>
      <w:r>
        <w:br/>
      </w:r>
      <w:r>
        <w:rPr>
          <w:rStyle w:val="VerbatimChar"/>
        </w:rPr>
        <w:t xml:space="preserve">        mere conduit                             crossed the line</w:t>
      </w:r>
      <w:r>
        <w:br/>
      </w:r>
      <w:r>
        <w:br/>
      </w:r>
      <w:r>
        <w:rPr>
          <w:rStyle w:val="VerbatimChar"/>
        </w:rPr>
        <w:t xml:space="preserve">   "it ought to ensure that it does not have an ACTIVE PARTICIPATION</w:t>
      </w:r>
      <w:r>
        <w:br/>
      </w:r>
      <w:r>
        <w:rPr>
          <w:rStyle w:val="VerbatimChar"/>
        </w:rPr>
        <w:t xml:space="preserve">    in the selling process" — Christian Louboutin, para 78</w:t>
      </w:r>
    </w:p>
    <w:p>
      <w:pPr>
        <w:pStyle w:val="FirstParagraph"/>
      </w:pPr>
      <w:r>
        <w:rPr>
          <w:bCs/>
          <w:b/>
        </w:rPr>
        <w:t xml:space="preserve">In the exam:</w:t>
      </w:r>
      <w:r>
        <w:t xml:space="preserve"> </w:t>
      </w:r>
      <w:r>
        <w:t xml:space="preserve">know there are</w:t>
      </w:r>
      <w:r>
        <w:t xml:space="preserve"> </w:t>
      </w:r>
      <w:r>
        <w:rPr>
          <w:bCs/>
          <w:b/>
        </w:rPr>
        <w:t xml:space="preserve">26</w:t>
      </w:r>
      <w:r>
        <w:t xml:space="preserve">, name</w:t>
      </w:r>
      <w:r>
        <w:t xml:space="preserve"> </w:t>
      </w:r>
      <w:r>
        <w:rPr>
          <w:bCs/>
          <w:b/>
        </w:rPr>
        <w:t xml:space="preserve">six to eight</w:t>
      </w:r>
      <w:r>
        <w:t xml:space="preserve">, and apply the test —</w:t>
      </w:r>
      <w:r>
        <w:t xml:space="preserve"> </w:t>
      </w:r>
      <w:r>
        <w:rPr>
          <w:bCs/>
          <w:b/>
        </w:rPr>
        <w:t xml:space="preserve">the more of these a platform does, the more it is an active participant, and the more likely it loses s.79.</w:t>
      </w:r>
    </w:p>
    <w:bookmarkEnd w:id="78"/>
    <w:bookmarkStart w:id="79" w:name="neetu-singh-v.-telegram-delhi-hc-2022"/>
    <w:p>
      <w:pPr>
        <w:pStyle w:val="Heading3"/>
      </w:pPr>
      <w:r>
        <w:rPr>
          <w:iCs/>
          <w:i/>
        </w:rPr>
        <w:t xml:space="preserve">Neetu Singh v. Telegram</w:t>
      </w:r>
      <w:r>
        <w:t xml:space="preserve"> </w:t>
      </w:r>
      <w:r>
        <w:t xml:space="preserve">(Delhi HC, 2022) ★★</w:t>
      </w:r>
    </w:p>
    <w:p>
      <w:pPr>
        <w:pStyle w:val="FirstParagraph"/>
      </w:pPr>
      <w:r>
        <w:rPr>
          <w:iCs/>
          <w:i/>
        </w:rPr>
        <w:t xml:space="preserve">(Full case study in Part 5.)</w:t>
      </w:r>
    </w:p>
    <w:p>
      <w:pPr>
        <w:pStyle w:val="BodyText"/>
      </w:pPr>
      <w:r>
        <w:rPr>
          <w:bCs/>
          <w:b/>
        </w:rPr>
        <w:t xml:space="preserve">Facts:</w:t>
      </w:r>
      <w:r>
        <w:t xml:space="preserve"> </w:t>
      </w:r>
      <w:r>
        <w:t xml:space="preserve">video lectures of Ms. Neetu Singh were</w:t>
      </w:r>
      <w:r>
        <w:t xml:space="preserve"> </w:t>
      </w:r>
      <w:r>
        <w:rPr>
          <w:bCs/>
          <w:b/>
        </w:rPr>
        <w:t xml:space="preserve">uploaded daily on Telegram channels</w:t>
      </w:r>
      <w:r>
        <w:t xml:space="preserve"> </w:t>
      </w:r>
      <w:r>
        <w:t xml:space="preserve">and sold to students</w:t>
      </w:r>
      <w:r>
        <w:t xml:space="preserve"> </w:t>
      </w:r>
      <w:r>
        <w:rPr>
          <w:bCs/>
          <w:b/>
        </w:rPr>
        <w:t xml:space="preserve">at discounted rates</w:t>
      </w:r>
      <w:r>
        <w:t xml:space="preserve">. The plaintiffs sought</w:t>
      </w:r>
      <w:r>
        <w:t xml:space="preserve"> </w:t>
      </w:r>
      <w:r>
        <w:rPr>
          <w:bCs/>
          <w:b/>
        </w:rPr>
        <w:t xml:space="preserve">takedown</w:t>
      </w:r>
      <w:r>
        <w:t xml:space="preserve"> </w:t>
      </w:r>
      <w:r>
        <w:t xml:space="preserve">and</w:t>
      </w:r>
      <w:r>
        <w:t xml:space="preserve"> </w:t>
      </w:r>
      <w:r>
        <w:rPr>
          <w:bCs/>
          <w:b/>
        </w:rPr>
        <w:t xml:space="preserve">disclosure of the identity of the channel operators</w:t>
      </w:r>
      <w:r>
        <w:t xml:space="preserve">.</w:t>
      </w:r>
    </w:p>
    <w:p>
      <w:pPr>
        <w:pStyle w:val="BodyText"/>
      </w:pPr>
      <w:r>
        <w:rPr>
          <w:bCs/>
          <w:b/>
        </w:rPr>
        <w:t xml:space="preserve">Telegram’s defences:</w:t>
      </w:r>
      <w:r>
        <w:t xml:space="preserve"> </w:t>
      </w:r>
      <w:r>
        <w:rPr>
          <w:bCs/>
          <w:b/>
        </w:rPr>
        <w:t xml:space="preserve">right to privacy</w:t>
      </w:r>
      <w:r>
        <w:t xml:space="preserve"> </w:t>
      </w:r>
      <w:r>
        <w:t xml:space="preserve">(</w:t>
      </w:r>
      <w:r>
        <w:rPr>
          <w:iCs/>
          <w:i/>
        </w:rPr>
        <w:t xml:space="preserve">Puttaswamy</w:t>
      </w:r>
      <w:r>
        <w:t xml:space="preserve">) ·</w:t>
      </w:r>
      <w:r>
        <w:t xml:space="preserve"> </w:t>
      </w:r>
      <w:r>
        <w:rPr>
          <w:bCs/>
          <w:b/>
        </w:rPr>
        <w:t xml:space="preserve">IT Rules 2021</w:t>
      </w:r>
      <w:r>
        <w:t xml:space="preserve"> </w:t>
      </w:r>
      <w:r>
        <w:t xml:space="preserve">·</w:t>
      </w:r>
      <w:r>
        <w:t xml:space="preserve"> </w:t>
      </w:r>
      <w:r>
        <w:rPr>
          <w:bCs/>
          <w:b/>
        </w:rPr>
        <w:t xml:space="preserve">servers in Singapore</w:t>
      </w:r>
      <w:r>
        <w:t xml:space="preserve"> </w:t>
      </w:r>
      <w:r>
        <w:t xml:space="preserve">with encrypted data, governed by</w:t>
      </w:r>
      <w:r>
        <w:t xml:space="preserve"> </w:t>
      </w:r>
      <w:r>
        <w:rPr>
          <w:bCs/>
          <w:b/>
        </w:rPr>
        <w:t xml:space="preserve">Singapore’s PDPA 2012</w:t>
      </w:r>
      <w:r>
        <w:t xml:space="preserve">, so</w:t>
      </w:r>
      <w:r>
        <w:t xml:space="preserve"> </w:t>
      </w:r>
      <w:r>
        <w:rPr>
          <w:bCs/>
          <w:b/>
        </w:rPr>
        <w:t xml:space="preserve">decryption not possible</w:t>
      </w:r>
      <w:r>
        <w:t xml:space="preserve">.</w:t>
      </w:r>
    </w:p>
    <w:p>
      <w:pPr>
        <w:pStyle w:val="BodyText"/>
      </w:pPr>
      <w:r>
        <w:rPr>
          <w:bCs/>
          <w:b/>
        </w:rPr>
        <w:t xml:space="preserve">HELD:</w:t>
      </w:r>
    </w:p>
    <w:p>
      <w:pPr>
        <w:numPr>
          <w:ilvl w:val="0"/>
          <w:numId w:val="1080"/>
        </w:numPr>
        <w:pStyle w:val="Compact"/>
      </w:pPr>
      <w:r>
        <w:t xml:space="preserve">The lectures are</w:t>
      </w:r>
      <w:r>
        <w:t xml:space="preserve"> </w:t>
      </w:r>
      <w:r>
        <w:rPr>
          <w:bCs/>
          <w:b/>
        </w:rPr>
        <w:t xml:space="preserve">“</w:t>
      </w:r>
      <w:r>
        <w:rPr>
          <w:bCs/>
          <w:b/>
        </w:rPr>
        <w:t xml:space="preserve">cinematograph films</w:t>
      </w:r>
      <w:r>
        <w:rPr>
          <w:bCs/>
          <w:b/>
        </w:rPr>
        <w:t xml:space="preserve">”</w:t>
      </w:r>
      <w:r>
        <w:rPr>
          <w:bCs/>
          <w:b/>
        </w:rPr>
        <w:t xml:space="preserve"> </w:t>
      </w:r>
      <w:r>
        <w:rPr>
          <w:bCs/>
          <w:b/>
        </w:rPr>
        <w:t xml:space="preserve">(s.2(f))</w:t>
      </w:r>
      <w:r>
        <w:t xml:space="preserve"> </w:t>
      </w:r>
      <w:r>
        <w:t xml:space="preserve">and the course material</w:t>
      </w:r>
      <w:r>
        <w:t xml:space="preserve"> </w:t>
      </w:r>
      <w:r>
        <w:rPr>
          <w:bCs/>
          <w:b/>
        </w:rPr>
        <w:t xml:space="preserve">“</w:t>
      </w:r>
      <w:r>
        <w:rPr>
          <w:bCs/>
          <w:b/>
        </w:rPr>
        <w:t xml:space="preserve">literary works</w:t>
      </w:r>
      <w:r>
        <w:rPr>
          <w:bCs/>
          <w:b/>
        </w:rPr>
        <w:t xml:space="preserve">”</w:t>
      </w:r>
      <w:r>
        <w:rPr>
          <w:bCs/>
          <w:b/>
        </w:rPr>
        <w:t xml:space="preserve"> </w:t>
      </w:r>
      <w:r>
        <w:rPr>
          <w:bCs/>
          <w:b/>
        </w:rPr>
        <w:t xml:space="preserve">(s.2(o))</w:t>
      </w:r>
      <w:r>
        <w:t xml:space="preserve"> </w:t>
      </w:r>
      <w:r>
        <w:t xml:space="preserve">under the Copyright Act. The copies on Telegram are</w:t>
      </w:r>
      <w:r>
        <w:t xml:space="preserve"> </w:t>
      </w:r>
      <w:r>
        <w:rPr>
          <w:bCs/>
          <w:b/>
        </w:rPr>
        <w:t xml:space="preserve">infringing copies</w:t>
      </w:r>
      <w:r>
        <w:t xml:space="preserve">.</w:t>
      </w:r>
    </w:p>
    <w:p>
      <w:pPr>
        <w:numPr>
          <w:ilvl w:val="0"/>
          <w:numId w:val="1080"/>
        </w:numPr>
        <w:pStyle w:val="Compact"/>
      </w:pPr>
      <w:r>
        <w:rPr>
          <w:bCs/>
          <w:b/>
        </w:rPr>
        <w:t xml:space="preserve">On jurisdiction:</w:t>
      </w:r>
      <w:r>
        <w:t xml:space="preserve"> </w:t>
      </w:r>
      <w:r>
        <w:rPr>
          <w:iCs/>
          <w:i/>
        </w:rPr>
        <w:t xml:space="preserve">“</w:t>
      </w:r>
      <w:r>
        <w:rPr>
          <w:iCs/>
          <w:i/>
        </w:rPr>
        <w:t xml:space="preserve">Courts in India would be perfectly justified in directing Telegram, which runs its massive operations in India, to adhere to Indian law…</w:t>
      </w:r>
      <w:r>
        <w:rPr>
          <w:iCs/>
          <w:i/>
        </w:rPr>
        <w:t xml:space="preserve"> </w:t>
      </w:r>
      <w:r>
        <w:rPr>
          <w:bCs/>
          <w:b/>
          <w:iCs/>
          <w:i/>
        </w:rPr>
        <w:t xml:space="preserve">Infringers cannot be permitted to seek shelter under Telegram’s policies merely on the ground that its physical server is in Singapore.</w:t>
      </w:r>
      <w:r>
        <w:rPr>
          <w:iCs/>
          <w:i/>
        </w:rPr>
        <w:t xml:space="preserve">”</w:t>
      </w:r>
    </w:p>
    <w:p>
      <w:pPr>
        <w:numPr>
          <w:ilvl w:val="0"/>
          <w:numId w:val="1080"/>
        </w:numPr>
        <w:pStyle w:val="Compact"/>
      </w:pPr>
      <w:r>
        <w:rPr>
          <w:bCs/>
          <w:b/>
        </w:rPr>
        <w:t xml:space="preserve">On privacy:</w:t>
      </w:r>
      <w:r>
        <w:t xml:space="preserve"> </w:t>
      </w:r>
      <w:r>
        <w:rPr>
          <w:iCs/>
          <w:i/>
        </w:rPr>
        <w:t xml:space="preserve">“</w:t>
      </w:r>
      <w:r>
        <w:rPr>
          <w:iCs/>
          <w:i/>
        </w:rPr>
        <w:t xml:space="preserve">The right to freedom of speech or the right to life including the right to privacy</w:t>
      </w:r>
      <w:r>
        <w:rPr>
          <w:iCs/>
          <w:i/>
        </w:rPr>
        <w:t xml:space="preserve"> </w:t>
      </w:r>
      <w:r>
        <w:rPr>
          <w:bCs/>
          <w:b/>
          <w:iCs/>
          <w:i/>
        </w:rPr>
        <w:t xml:space="preserve">cannot be used by any person or entity, let alone an infringer, in order to escape the consequences of illegal actions.</w:t>
      </w:r>
      <w:r>
        <w:rPr>
          <w:iCs/>
          <w:i/>
        </w:rPr>
        <w:t xml:space="preserve">”</w:t>
      </w:r>
    </w:p>
    <w:p>
      <w:pPr>
        <w:pStyle w:val="FirstParagraph"/>
      </w:pPr>
      <w:r>
        <w:rPr>
          <w:bCs/>
          <w:b/>
        </w:rPr>
        <w:t xml:space="preserve">The three-part test for disclosure (from</w:t>
      </w:r>
      <w:r>
        <w:rPr>
          <w:bCs/>
          <w:b/>
        </w:rPr>
        <w:t xml:space="preserve"> </w:t>
      </w:r>
      <w:r>
        <w:rPr>
          <w:iCs/>
          <w:i/>
          <w:bCs/>
          <w:b/>
        </w:rPr>
        <w:t xml:space="preserve">Puttaswamy</w:t>
      </w:r>
      <w:r>
        <w:rPr>
          <w:bCs/>
          <w:b/>
        </w:rPr>
        <w:t xml:space="preserve">) ★:</w:t>
      </w:r>
    </w:p>
    <w:p>
      <w:pPr>
        <w:numPr>
          <w:ilvl w:val="0"/>
          <w:numId w:val="1081"/>
        </w:numPr>
        <w:pStyle w:val="Compact"/>
      </w:pPr>
      <w:r>
        <w:rPr>
          <w:bCs/>
          <w:b/>
        </w:rPr>
        <w:t xml:space="preserve">A law must exist</w:t>
      </w:r>
      <w:r>
        <w:t xml:space="preserve"> </w:t>
      </w:r>
      <w:r>
        <w:t xml:space="preserve">authorising disclosure</w:t>
      </w:r>
    </w:p>
    <w:p>
      <w:pPr>
        <w:numPr>
          <w:ilvl w:val="0"/>
          <w:numId w:val="1081"/>
        </w:numPr>
        <w:pStyle w:val="Compact"/>
      </w:pPr>
      <w:r>
        <w:rPr>
          <w:bCs/>
          <w:b/>
        </w:rPr>
        <w:t xml:space="preserve">Disclosure must be needed</w:t>
      </w:r>
      <w:r>
        <w:t xml:space="preserve">, given the nature of the encroachment</w:t>
      </w:r>
    </w:p>
    <w:p>
      <w:pPr>
        <w:numPr>
          <w:ilvl w:val="0"/>
          <w:numId w:val="1081"/>
        </w:numPr>
        <w:pStyle w:val="Compact"/>
      </w:pPr>
      <w:r>
        <w:rPr>
          <w:bCs/>
          <w:b/>
        </w:rPr>
        <w:t xml:space="preserve">It must not be disproportionate</w:t>
      </w:r>
    </w:p>
    <w:p>
      <w:pPr>
        <w:pStyle w:val="FirstParagraph"/>
      </w:pPr>
      <w:r>
        <w:rPr>
          <w:bCs/>
          <w:b/>
        </w:rPr>
        <w:t xml:space="preserve">Direction:</w:t>
      </w:r>
      <w:r>
        <w:t xml:space="preserve"> </w:t>
      </w:r>
      <w:r>
        <w:t xml:space="preserve">Telegram to disclose</w:t>
      </w:r>
      <w:r>
        <w:t xml:space="preserve"> </w:t>
      </w:r>
      <w:r>
        <w:rPr>
          <w:bCs/>
          <w:b/>
        </w:rPr>
        <w:t xml:space="preserve">mobile numbers, IP addresses, email addresses etc. of the channels/devices — to the Court in a SEALED COVER.</w:t>
      </w:r>
    </w:p>
    <w:bookmarkEnd w:id="79"/>
    <w:bookmarkEnd w:id="80"/>
    <w:bookmarkStart w:id="85" w:name="expanding-obligations-four-short-cases"/>
    <w:p>
      <w:pPr>
        <w:pStyle w:val="Heading2"/>
      </w:pPr>
      <w:r>
        <w:t xml:space="preserve">12. Expanding obligations — four short cases</w:t>
      </w:r>
    </w:p>
    <w:bookmarkStart w:id="81" w:name="google-v.-visakha-industries"/>
    <w:p>
      <w:pPr>
        <w:pStyle w:val="Heading3"/>
      </w:pPr>
      <w:r>
        <w:rPr>
          <w:iCs/>
          <w:i/>
        </w:rPr>
        <w:t xml:space="preserve">Google v. Visakha Industries</w:t>
      </w:r>
    </w:p>
    <w:p>
      <w:pPr>
        <w:pStyle w:val="FirstParagraph"/>
      </w:pPr>
      <w:r>
        <w:rPr>
          <w:bCs/>
          <w:b/>
        </w:rPr>
        <w:t xml:space="preserve">Facts:</w:t>
      </w:r>
      <w:r>
        <w:t xml:space="preserve"> </w:t>
      </w:r>
      <w:r>
        <w:t xml:space="preserve">criminal defamation over posts on a Google group about asbestos. Google argued it was</w:t>
      </w:r>
      <w:r>
        <w:t xml:space="preserve"> </w:t>
      </w:r>
      <w:r>
        <w:rPr>
          <w:bCs/>
          <w:b/>
        </w:rPr>
        <w:t xml:space="preserve">neither publisher nor endorser</w:t>
      </w:r>
      <w:r>
        <w:t xml:space="preserve">, only a platform. The</w:t>
      </w:r>
      <w:r>
        <w:t xml:space="preserve"> </w:t>
      </w:r>
      <w:r>
        <w:rPr>
          <w:bCs/>
          <w:b/>
        </w:rPr>
        <w:t xml:space="preserve">Andhra Pradesh High Court refused</w:t>
      </w:r>
      <w:r>
        <w:t xml:space="preserve">, because</w:t>
      </w:r>
      <w:r>
        <w:t xml:space="preserve"> </w:t>
      </w:r>
      <w:r>
        <w:rPr>
          <w:bCs/>
          <w:b/>
        </w:rPr>
        <w:t xml:space="preserve">Google failed to remove the defamatory material</w:t>
      </w:r>
      <w:r>
        <w:t xml:space="preserve">.</w:t>
      </w:r>
    </w:p>
    <w:p>
      <w:pPr>
        <w:pStyle w:val="BodyText"/>
      </w:pPr>
      <w:r>
        <w:rPr>
          <w:bCs/>
          <w:b/>
        </w:rPr>
        <w:t xml:space="preserve">HELD:</w:t>
      </w:r>
    </w:p>
    <w:p>
      <w:pPr>
        <w:pStyle w:val="BlockText"/>
      </w:pPr>
      <w:r>
        <w:rPr>
          <w:iCs/>
          <w:i/>
        </w:rPr>
        <w:t xml:space="preserve">“</w:t>
      </w:r>
      <w:r>
        <w:rPr>
          <w:iCs/>
          <w:i/>
        </w:rPr>
        <w:t xml:space="preserve">there may be</w:t>
      </w:r>
      <w:r>
        <w:rPr>
          <w:iCs/>
          <w:i/>
        </w:rPr>
        <w:t xml:space="preserve"> </w:t>
      </w:r>
      <w:r>
        <w:rPr>
          <w:bCs/>
          <w:b/>
          <w:iCs/>
          <w:i/>
        </w:rPr>
        <w:t xml:space="preserve">publication within the meaning of Section 499 of the IPC</w:t>
      </w:r>
      <w:r>
        <w:rPr>
          <w:iCs/>
          <w:i/>
        </w:rPr>
        <w:t xml:space="preserve"> </w:t>
      </w:r>
      <w:r>
        <w:rPr>
          <w:iCs/>
          <w:i/>
        </w:rPr>
        <w:t xml:space="preserve">even in the case of an internet operator,</w:t>
      </w:r>
      <w:r>
        <w:rPr>
          <w:iCs/>
          <w:i/>
        </w:rPr>
        <w:t xml:space="preserve"> </w:t>
      </w:r>
      <w:r>
        <w:rPr>
          <w:bCs/>
          <w:b/>
          <w:iCs/>
          <w:i/>
        </w:rPr>
        <w:t xml:space="preserve">if having the power and the right and the ability to remove a matter, upon being called upon to do so, there is a refusal to do so.</w:t>
      </w:r>
      <w:r>
        <w:rPr>
          <w:iCs/>
          <w:i/>
        </w:rPr>
        <w:t xml:space="preserve">”</w:t>
      </w:r>
    </w:p>
    <w:p>
      <w:pPr>
        <w:pStyle w:val="FirstParagraph"/>
      </w:pPr>
      <w:r>
        <w:rPr>
          <w:bCs/>
          <w:b/>
        </w:rPr>
        <w:t xml:space="preserve">Three conditions:</w:t>
      </w:r>
      <w:r>
        <w:t xml:space="preserve"> </w:t>
      </w:r>
      <w:r>
        <w:t xml:space="preserve">the operator has the</w:t>
      </w:r>
      <w:r>
        <w:t xml:space="preserve"> </w:t>
      </w:r>
      <w:r>
        <w:rPr>
          <w:bCs/>
          <w:b/>
        </w:rPr>
        <w:t xml:space="preserve">power, right and ability</w:t>
      </w:r>
      <w:r>
        <w:t xml:space="preserve"> </w:t>
      </w:r>
      <w:r>
        <w:t xml:space="preserve">to remove → it is</w:t>
      </w:r>
      <w:r>
        <w:t xml:space="preserve"> </w:t>
      </w:r>
      <w:r>
        <w:rPr>
          <w:bCs/>
          <w:b/>
        </w:rPr>
        <w:t xml:space="preserve">called upon</w:t>
      </w:r>
      <w:r>
        <w:t xml:space="preserve"> </w:t>
      </w:r>
      <w:r>
        <w:t xml:space="preserve">→ it</w:t>
      </w:r>
      <w:r>
        <w:t xml:space="preserve"> </w:t>
      </w:r>
      <w:r>
        <w:rPr>
          <w:bCs/>
          <w:b/>
        </w:rPr>
        <w:t xml:space="preserve">refuses</w:t>
      </w:r>
      <w:r>
        <w:t xml:space="preserve">.</w:t>
      </w:r>
    </w:p>
    <w:bookmarkEnd w:id="81"/>
    <w:bookmarkStart w:id="82" w:name="X602de0e24cd1e50a005b5f43d0035c2ebc6e871"/>
    <w:p>
      <w:pPr>
        <w:pStyle w:val="Heading3"/>
      </w:pPr>
      <w:r>
        <w:rPr>
          <w:iCs/>
          <w:i/>
        </w:rPr>
        <w:t xml:space="preserve">Registrar (Judicial), Madurai Bench</w:t>
      </w:r>
      <w:r>
        <w:t xml:space="preserve"> </w:t>
      </w:r>
      <w:r>
        <w:t xml:space="preserve">(2018) — Blue Whale Challenge</w:t>
      </w:r>
    </w:p>
    <w:p>
      <w:pPr>
        <w:pStyle w:val="FirstParagraph"/>
      </w:pPr>
      <w:r>
        <w:t xml:space="preserve">The Madras HC took</w:t>
      </w:r>
      <w:r>
        <w:t xml:space="preserve"> </w:t>
      </w:r>
      <w:r>
        <w:rPr>
          <w:iCs/>
          <w:i/>
          <w:bCs/>
          <w:b/>
        </w:rPr>
        <w:t xml:space="preserve">suo motu</w:t>
      </w:r>
      <w:r>
        <w:rPr>
          <w:bCs/>
          <w:b/>
        </w:rPr>
        <w:t xml:space="preserve"> </w:t>
      </w:r>
      <w:r>
        <w:rPr>
          <w:bCs/>
          <w:b/>
        </w:rPr>
        <w:t xml:space="preserve">cognizance</w:t>
      </w:r>
      <w:r>
        <w:t xml:space="preserve">.</w:t>
      </w:r>
      <w:r>
        <w:t xml:space="preserve"> </w:t>
      </w:r>
      <w:r>
        <w:rPr>
          <w:bCs/>
          <w:b/>
        </w:rPr>
        <w:t xml:space="preserve">HELD:</w:t>
      </w:r>
      <w:r>
        <w:t xml:space="preserve"> </w:t>
      </w:r>
      <w:r>
        <w:t xml:space="preserve">online services</w:t>
      </w:r>
      <w:r>
        <w:t xml:space="preserve"> </w:t>
      </w:r>
      <w:r>
        <w:rPr>
          <w:bCs/>
          <w:b/>
        </w:rPr>
        <w:t xml:space="preserve">“</w:t>
      </w:r>
      <w:r>
        <w:rPr>
          <w:bCs/>
          <w:b/>
        </w:rPr>
        <w:t xml:space="preserve">cannot abdicate their duties and responsibilities under law</w:t>
      </w:r>
      <w:r>
        <w:rPr>
          <w:bCs/>
          <w:b/>
        </w:rPr>
        <w:t xml:space="preserve">”</w:t>
      </w:r>
      <w:r>
        <w:t xml:space="preserve">. The Court</w:t>
      </w:r>
      <w:r>
        <w:t xml:space="preserve"> </w:t>
      </w:r>
      <w:r>
        <w:rPr>
          <w:bCs/>
          <w:b/>
        </w:rPr>
        <w:t xml:space="preserve">directed the Central Government to bring</w:t>
      </w:r>
      <w:r>
        <w:rPr>
          <w:bCs/>
          <w:b/>
        </w:rPr>
        <w:t xml:space="preserve"> </w:t>
      </w:r>
      <w:r>
        <w:rPr>
          <w:bCs/>
          <w:b/>
        </w:rPr>
        <w:t xml:space="preserve">“</w:t>
      </w:r>
      <w:r>
        <w:rPr>
          <w:bCs/>
          <w:b/>
        </w:rPr>
        <w:t xml:space="preserve">Over The Top</w:t>
      </w:r>
      <w:r>
        <w:rPr>
          <w:bCs/>
          <w:b/>
        </w:rPr>
        <w:t xml:space="preserve">”</w:t>
      </w:r>
      <w:r>
        <w:rPr>
          <w:bCs/>
          <w:b/>
        </w:rPr>
        <w:t xml:space="preserve"> </w:t>
      </w:r>
      <w:r>
        <w:rPr>
          <w:bCs/>
          <w:b/>
        </w:rPr>
        <w:t xml:space="preserve">(OTT) services into a legal framework</w:t>
      </w:r>
      <w:r>
        <w:t xml:space="preserve"> </w:t>
      </w:r>
      <w:r>
        <w:t xml:space="preserve">obliging them to</w:t>
      </w:r>
      <w:r>
        <w:t xml:space="preserve"> </w:t>
      </w:r>
      <w:r>
        <w:rPr>
          <w:bCs/>
          <w:b/>
        </w:rPr>
        <w:t xml:space="preserve">comply with Indian laws</w:t>
      </w:r>
      <w:r>
        <w:t xml:space="preserve"> </w:t>
      </w:r>
      <w:r>
        <w:t xml:space="preserve">and</w:t>
      </w:r>
      <w:r>
        <w:t xml:space="preserve"> </w:t>
      </w:r>
      <w:r>
        <w:rPr>
          <w:bCs/>
          <w:b/>
        </w:rPr>
        <w:t xml:space="preserve">provide information to law enforcement</w:t>
      </w:r>
      <w:r>
        <w:t xml:space="preserve">.</w:t>
      </w:r>
    </w:p>
    <w:bookmarkEnd w:id="82"/>
    <w:bookmarkStart w:id="83" w:name="sabu-mathew-george-v.-uoi-2018"/>
    <w:p>
      <w:pPr>
        <w:pStyle w:val="Heading3"/>
      </w:pPr>
      <w:r>
        <w:rPr>
          <w:iCs/>
          <w:i/>
        </w:rPr>
        <w:t xml:space="preserve">Sabu Mathew George v. UOI</w:t>
      </w:r>
      <w:r>
        <w:t xml:space="preserve"> </w:t>
      </w:r>
      <w:r>
        <w:t xml:space="preserve">(2018)</w:t>
      </w:r>
    </w:p>
    <w:p>
      <w:pPr>
        <w:pStyle w:val="FirstParagraph"/>
      </w:pPr>
      <w:r>
        <w:rPr>
          <w:bCs/>
          <w:b/>
        </w:rPr>
        <w:t xml:space="preserve">Facts:</w:t>
      </w:r>
      <w:r>
        <w:t xml:space="preserve"> </w:t>
      </w:r>
      <w:r>
        <w:t xml:space="preserve">a writ petition to</w:t>
      </w:r>
      <w:r>
        <w:t xml:space="preserve"> </w:t>
      </w:r>
      <w:r>
        <w:rPr>
          <w:bCs/>
          <w:b/>
        </w:rPr>
        <w:t xml:space="preserve">ban pre-natal sex determination advertisements</w:t>
      </w:r>
      <w:r>
        <w:t xml:space="preserve"> </w:t>
      </w:r>
      <w:r>
        <w:t xml:space="preserve">from search engines, as violating</w:t>
      </w:r>
      <w:r>
        <w:t xml:space="preserve"> </w:t>
      </w:r>
      <w:r>
        <w:rPr>
          <w:bCs/>
          <w:b/>
        </w:rPr>
        <w:t xml:space="preserve">s.22 of the PCPNDT Act 1994</w:t>
      </w:r>
      <w:r>
        <w:t xml:space="preserve">.</w:t>
      </w:r>
    </w:p>
    <w:p>
      <w:pPr>
        <w:pStyle w:val="BodyText"/>
      </w:pPr>
      <w:r>
        <w:rPr>
          <w:bCs/>
          <w:b/>
        </w:rPr>
        <w:t xml:space="preserve">DIRECTED:</w:t>
      </w:r>
    </w:p>
    <w:p>
      <w:pPr>
        <w:numPr>
          <w:ilvl w:val="0"/>
          <w:numId w:val="1082"/>
        </w:numPr>
        <w:pStyle w:val="Compact"/>
      </w:pPr>
      <w:r>
        <w:t xml:space="preserve">Google, Microsoft and Yahoo to</w:t>
      </w:r>
      <w:r>
        <w:t xml:space="preserve"> </w:t>
      </w:r>
      <w:r>
        <w:rPr>
          <w:bCs/>
          <w:b/>
        </w:rPr>
        <w:t xml:space="preserve">“</w:t>
      </w:r>
      <w:r>
        <w:rPr>
          <w:bCs/>
          <w:b/>
        </w:rPr>
        <w:t xml:space="preserve">AUTO-BLOCK</w:t>
      </w:r>
      <w:r>
        <w:rPr>
          <w:bCs/>
          <w:b/>
        </w:rPr>
        <w:t xml:space="preserve">”</w:t>
      </w:r>
      <w:r>
        <w:t xml:space="preserve"> </w:t>
      </w:r>
      <w:r>
        <w:t xml:space="preserve">such advertisements</w:t>
      </w:r>
    </w:p>
    <w:p>
      <w:pPr>
        <w:numPr>
          <w:ilvl w:val="0"/>
          <w:numId w:val="1082"/>
        </w:numPr>
        <w:pStyle w:val="Compact"/>
      </w:pPr>
      <w:r>
        <w:t xml:space="preserve">Each search engine to form an</w:t>
      </w:r>
      <w:r>
        <w:t xml:space="preserve"> </w:t>
      </w:r>
      <w:r>
        <w:rPr>
          <w:bCs/>
          <w:b/>
        </w:rPr>
        <w:t xml:space="preserve">expert in-house committee</w:t>
      </w:r>
      <w:r>
        <w:t xml:space="preserve"> </w:t>
      </w:r>
      <w:r>
        <w:t xml:space="preserve">to evaluate and delete violating content</w:t>
      </w:r>
    </w:p>
    <w:p>
      <w:pPr>
        <w:numPr>
          <w:ilvl w:val="0"/>
          <w:numId w:val="1082"/>
        </w:numPr>
        <w:pStyle w:val="Compact"/>
      </w:pPr>
      <w:r>
        <w:t xml:space="preserve">The Central Government to</w:t>
      </w:r>
      <w:r>
        <w:t xml:space="preserve"> </w:t>
      </w:r>
      <w:r>
        <w:rPr>
          <w:bCs/>
          <w:b/>
        </w:rPr>
        <w:t xml:space="preserve">constitute a nodal agency</w:t>
      </w:r>
    </w:p>
    <w:p>
      <w:pPr>
        <w:numPr>
          <w:ilvl w:val="0"/>
          <w:numId w:val="1082"/>
        </w:numPr>
        <w:pStyle w:val="Compact"/>
      </w:pPr>
      <w:r>
        <w:t xml:space="preserve">The nodal agency to convey</w:t>
      </w:r>
      <w:r>
        <w:t xml:space="preserve"> </w:t>
      </w:r>
      <w:r>
        <w:rPr>
          <w:bCs/>
          <w:b/>
        </w:rPr>
        <w:t xml:space="preserve">actionable complaints</w:t>
      </w:r>
      <w:r>
        <w:t xml:space="preserve">, which intermediaries must</w:t>
      </w:r>
      <w:r>
        <w:t xml:space="preserve"> </w:t>
      </w:r>
      <w:r>
        <w:rPr>
          <w:bCs/>
          <w:b/>
        </w:rPr>
        <w:t xml:space="preserve">delete within 36 HOURS</w:t>
      </w:r>
      <w:r>
        <w:t xml:space="preserve"> </w:t>
      </w:r>
      <w:r>
        <w:t xml:space="preserve">and intimate the agency</w:t>
      </w:r>
    </w:p>
    <w:p>
      <w:pPr>
        <w:pStyle w:val="BlockText"/>
      </w:pPr>
      <w:r>
        <w:rPr>
          <w:bCs/>
          <w:b/>
        </w:rPr>
        <w:t xml:space="preserve">Note the tension:</w:t>
      </w:r>
      <w:r>
        <w:t xml:space="preserve"> </w:t>
      </w:r>
      <w:r>
        <w:t xml:space="preserve">this case</w:t>
      </w:r>
      <w:r>
        <w:t xml:space="preserve"> </w:t>
      </w:r>
      <w:r>
        <w:rPr>
          <w:bCs/>
          <w:b/>
        </w:rPr>
        <w:t xml:space="preserve">required proactive filtering</w:t>
      </w:r>
      <w:r>
        <w:t xml:space="preserve">, which</w:t>
      </w:r>
      <w:r>
        <w:t xml:space="preserve"> </w:t>
      </w:r>
      <w:r>
        <w:rPr>
          <w:iCs/>
          <w:i/>
        </w:rPr>
        <w:t xml:space="preserve">Kent RO</w:t>
      </w:r>
      <w:r>
        <w:t xml:space="preserve"> </w:t>
      </w:r>
      <w:r>
        <w:t xml:space="preserve">and</w:t>
      </w:r>
      <w:r>
        <w:t xml:space="preserve"> </w:t>
      </w:r>
      <w:r>
        <w:rPr>
          <w:iCs/>
          <w:i/>
        </w:rPr>
        <w:t xml:space="preserve">MySpace</w:t>
      </w:r>
      <w:r>
        <w:t xml:space="preserve"> </w:t>
      </w:r>
      <w:r>
        <w:t xml:space="preserve">refused. It is special because it enforces a</w:t>
      </w:r>
      <w:r>
        <w:t xml:space="preserve"> </w:t>
      </w:r>
      <w:r>
        <w:rPr>
          <w:bCs/>
          <w:b/>
        </w:rPr>
        <w:t xml:space="preserve">statutory advertising ban</w:t>
      </w:r>
      <w:r>
        <w:t xml:space="preserve">.</w:t>
      </w:r>
    </w:p>
    <w:bookmarkEnd w:id="83"/>
    <w:bookmarkStart w:id="84" w:name="kamlesh-vaswani-v.-uoi-2013"/>
    <w:p>
      <w:pPr>
        <w:pStyle w:val="Heading3"/>
      </w:pPr>
      <w:r>
        <w:rPr>
          <w:iCs/>
          <w:i/>
        </w:rPr>
        <w:t xml:space="preserve">Kamlesh Vaswani v. UOI</w:t>
      </w:r>
      <w:r>
        <w:t xml:space="preserve"> </w:t>
      </w:r>
      <w:r>
        <w:t xml:space="preserve">(2013)</w:t>
      </w:r>
    </w:p>
    <w:p>
      <w:pPr>
        <w:pStyle w:val="FirstParagraph"/>
      </w:pPr>
      <w:r>
        <w:t xml:space="preserve">A PIL challenging</w:t>
      </w:r>
      <w:r>
        <w:t xml:space="preserve"> </w:t>
      </w:r>
      <w:r>
        <w:rPr>
          <w:bCs/>
          <w:b/>
        </w:rPr>
        <w:t xml:space="preserve">ss.66, 67, 69, 71, 72, 75, 79, 80 and 85</w:t>
      </w:r>
      <w:r>
        <w:t xml:space="preserve"> </w:t>
      </w:r>
      <w:r>
        <w:t xml:space="preserve">as</w:t>
      </w:r>
      <w:r>
        <w:t xml:space="preserve"> </w:t>
      </w:r>
      <w:r>
        <w:rPr>
          <w:bCs/>
          <w:b/>
        </w:rPr>
        <w:t xml:space="preserve">unconstitutional</w:t>
      </w:r>
      <w:r>
        <w:t xml:space="preserve"> </w:t>
      </w:r>
      <w:r>
        <w:t xml:space="preserve">for being</w:t>
      </w:r>
      <w:r>
        <w:t xml:space="preserve"> </w:t>
      </w:r>
      <w:r>
        <w:rPr>
          <w:bCs/>
          <w:b/>
        </w:rPr>
        <w:t xml:space="preserve">inefficient against pornography</w:t>
      </w:r>
      <w:r>
        <w:t xml:space="preserve">, and seeking that</w:t>
      </w:r>
      <w:r>
        <w:t xml:space="preserve"> </w:t>
      </w:r>
      <w:r>
        <w:rPr>
          <w:bCs/>
          <w:b/>
        </w:rPr>
        <w:t xml:space="preserve">watching pornographic videos be made a non-bailable, cognizable offence</w:t>
      </w:r>
      <w:r>
        <w:t xml:space="preserve">.</w:t>
      </w:r>
    </w:p>
    <w:p>
      <w:pPr>
        <w:pStyle w:val="BodyText"/>
      </w:pPr>
      <w:r>
        <w:rPr>
          <w:bCs/>
          <w:b/>
        </w:rPr>
        <w:t xml:space="preserve">Outcome:</w:t>
      </w:r>
      <w:r>
        <w:t xml:space="preserve"> </w:t>
      </w:r>
      <w:r>
        <w:rPr>
          <w:bCs/>
          <w:b/>
        </w:rPr>
        <w:t xml:space="preserve">857 pornography websites were blocked in August 2015, but all were unblocked within a few days</w:t>
      </w:r>
      <w:r>
        <w:t xml:space="preserve"> </w:t>
      </w:r>
      <w:r>
        <w:t xml:space="preserve">— keyword filters are blunt and risk catching legitimate medical and scientific content.</w:t>
      </w:r>
    </w:p>
    <w:bookmarkEnd w:id="84"/>
    <w:bookmarkEnd w:id="85"/>
    <w:bookmarkStart w:id="87" w:name="x-v.-union-of-india-karnataka-hc-2025"/>
    <w:p>
      <w:pPr>
        <w:pStyle w:val="Heading2"/>
      </w:pPr>
      <w:r>
        <w:t xml:space="preserve">13.</w:t>
      </w:r>
      <w:r>
        <w:t xml:space="preserve"> </w:t>
      </w:r>
      <w:r>
        <w:rPr>
          <w:iCs/>
          <w:i/>
        </w:rPr>
        <w:t xml:space="preserve">X v. Union of India</w:t>
      </w:r>
      <w:r>
        <w:t xml:space="preserve"> </w:t>
      </w:r>
      <w:r>
        <w:t xml:space="preserve">(Karnataka HC, 2025) ★★</w:t>
      </w:r>
    </w:p>
    <w:p>
      <w:pPr>
        <w:pStyle w:val="FirstParagraph"/>
      </w:pPr>
      <w:r>
        <w:rPr>
          <w:bCs/>
          <w:b/>
        </w:rPr>
        <w:t xml:space="preserve">Challenged:</w:t>
      </w:r>
      <w:r>
        <w:t xml:space="preserve"> </w:t>
      </w:r>
      <w:r>
        <w:t xml:space="preserve">the Government’s power to issue takedown orders under</w:t>
      </w:r>
      <w:r>
        <w:t xml:space="preserve"> </w:t>
      </w:r>
      <w:r>
        <w:rPr>
          <w:bCs/>
          <w:b/>
        </w:rPr>
        <w:t xml:space="preserve">s.79(3)(b)</w:t>
      </w:r>
      <w:r>
        <w:t xml:space="preserve">; the constitutionality of</w:t>
      </w:r>
      <w:r>
        <w:t xml:space="preserve"> </w:t>
      </w:r>
      <w:r>
        <w:rPr>
          <w:bCs/>
          <w:b/>
        </w:rPr>
        <w:t xml:space="preserve">Rule 3(1)(d)</w:t>
      </w:r>
      <w:r>
        <w:t xml:space="preserve">; and the</w:t>
      </w:r>
      <w:r>
        <w:t xml:space="preserve"> </w:t>
      </w:r>
      <w:r>
        <w:rPr>
          <w:bCs/>
          <w:b/>
        </w:rPr>
        <w:t xml:space="preserve">“</w:t>
      </w:r>
      <w:r>
        <w:rPr>
          <w:bCs/>
          <w:b/>
        </w:rPr>
        <w:t xml:space="preserve">Sahyog Portal</w:t>
      </w:r>
      <w:r>
        <w:rPr>
          <w:bCs/>
          <w:b/>
        </w:rPr>
        <w:t xml:space="preserve">”</w:t>
      </w:r>
      <w:r>
        <w:t xml:space="preserve"> </w:t>
      </w:r>
      <w:r>
        <w:t xml:space="preserve">as</w:t>
      </w:r>
      <w:r>
        <w:t xml:space="preserve"> </w:t>
      </w:r>
      <w:r>
        <w:rPr>
          <w:iCs/>
          <w:i/>
          <w:bCs/>
          <w:b/>
        </w:rPr>
        <w:t xml:space="preserve">ultra vires</w:t>
      </w:r>
      <w:r>
        <w:t xml:space="preserve">.</w:t>
      </w:r>
    </w:p>
    <w:bookmarkStart w:id="86" w:name="section-69a-vs-section-793b"/>
    <w:p>
      <w:pPr>
        <w:pStyle w:val="Heading3"/>
      </w:pPr>
      <w:r>
        <w:t xml:space="preserve">Section 69A vs Section 79(3)(b) ★★</w:t>
      </w:r>
    </w:p>
    <w:p>
      <w:pPr>
        <w:pStyle w:val="SourceCode"/>
      </w:pPr>
      <w:r>
        <w:rPr>
          <w:rStyle w:val="VerbatimChar"/>
        </w:rPr>
        <w:t xml:space="preserve">   THE GOVERNMENT WANTS CONTENT OFF A PLATFORM.</w:t>
      </w:r>
      <w:r>
        <w:br/>
      </w:r>
      <w:r>
        <w:rPr>
          <w:rStyle w:val="VerbatimChar"/>
        </w:rPr>
        <w:t xml:space="preserve">   IT HAS TWO ROUTES — AND THEY ARE NOT THE SAME THING.</w:t>
      </w:r>
      <w:r>
        <w:br/>
      </w:r>
      <w:r>
        <w:br/>
      </w:r>
      <w:r>
        <w:rPr>
          <w:rStyle w:val="VerbatimChar"/>
        </w:rPr>
        <w:t xml:space="preserve">   ROUTE A ═══════════════════╗      ROUTE B ═══════════════════╗</w:t>
      </w:r>
      <w:r>
        <w:br/>
      </w:r>
      <w:r>
        <w:rPr>
          <w:rStyle w:val="VerbatimChar"/>
        </w:rPr>
        <w:t xml:space="preserve">   SECTION 69A                ║      SECTION 79(3)(b)           ║</w:t>
      </w:r>
      <w:r>
        <w:br/>
      </w:r>
      <w:r>
        <w:rPr>
          <w:rStyle w:val="VerbatimChar"/>
        </w:rPr>
        <w:t xml:space="preserve">   ───────────────────────────╫──────────────────────────────────╢</w:t>
      </w:r>
      <w:r>
        <w:br/>
      </w:r>
      <w:r>
        <w:rPr>
          <w:rStyle w:val="VerbatimChar"/>
        </w:rPr>
        <w:t xml:space="preserve">   A POWER to BLOCK           ║      A CONDITION on IMMUNITY    ║</w:t>
      </w:r>
      <w:r>
        <w:br/>
      </w:r>
      <w:r>
        <w:rPr>
          <w:rStyle w:val="VerbatimChar"/>
        </w:rPr>
        <w:t xml:space="preserve">   held by the Government     ║      — confers NO blocking power║</w:t>
      </w:r>
      <w:r>
        <w:br/>
      </w:r>
      <w:r>
        <w:rPr>
          <w:rStyle w:val="VerbatimChar"/>
        </w:rPr>
        <w:t xml:space="preserve">                              ║                                 ║</w:t>
      </w:r>
      <w:r>
        <w:br/>
      </w:r>
      <w:r>
        <w:rPr>
          <w:rStyle w:val="VerbatimChar"/>
        </w:rPr>
        <w:t xml:space="preserve">   Grounds: sovereignty,      ║      Ground: violation of "any  ║</w:t>
      </w:r>
      <w:r>
        <w:br/>
      </w:r>
      <w:r>
        <w:rPr>
          <w:rStyle w:val="VerbatimChar"/>
        </w:rPr>
        <w:t xml:space="preserve">   security of the State,     ║      law for the time being in  ║</w:t>
      </w:r>
      <w:r>
        <w:br/>
      </w:r>
      <w:r>
        <w:rPr>
          <w:rStyle w:val="VerbatimChar"/>
        </w:rPr>
        <w:t xml:space="preserve">   public order, etc.         ║      force" — much wider        ║</w:t>
      </w:r>
      <w:r>
        <w:br/>
      </w:r>
      <w:r>
        <w:rPr>
          <w:rStyle w:val="VerbatimChar"/>
        </w:rPr>
        <w:t xml:space="preserve">                              ║                                 ║</w:t>
      </w:r>
      <w:r>
        <w:br/>
      </w:r>
      <w:r>
        <w:rPr>
          <w:rStyle w:val="VerbatimChar"/>
        </w:rPr>
        <w:t xml:space="preserve">   PROCEDURE — Blocking       ║      NO separate procedure      ║</w:t>
      </w:r>
      <w:r>
        <w:br/>
      </w:r>
      <w:r>
        <w:rPr>
          <w:rStyle w:val="VerbatimChar"/>
        </w:rPr>
        <w:t xml:space="preserve">   Rules 2009:                ║                                 ║</w:t>
      </w:r>
      <w:r>
        <w:br/>
      </w:r>
      <w:r>
        <w:rPr>
          <w:rStyle w:val="VerbatimChar"/>
        </w:rPr>
        <w:t xml:space="preserve">     • opportunity of hearing ║      The platform simply        ║</w:t>
      </w:r>
      <w:r>
        <w:br/>
      </w:r>
      <w:r>
        <w:rPr>
          <w:rStyle w:val="VerbatimChar"/>
        </w:rPr>
        <w:t xml:space="preserve">     • WRITTEN REASONS        ║      complies — or FORFEITS     ║</w:t>
      </w:r>
      <w:r>
        <w:br/>
      </w:r>
      <w:r>
        <w:rPr>
          <w:rStyle w:val="VerbatimChar"/>
        </w:rPr>
        <w:t xml:space="preserve">     • review committee       ║      its s.79 immunity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X Corp's ARGUMENT: the Government is using Route B to escape</w:t>
      </w:r>
      <w:r>
        <w:br/>
      </w:r>
      <w:r>
        <w:rPr>
          <w:rStyle w:val="VerbatimChar"/>
        </w:rPr>
        <w:t xml:space="preserve">   the safeguards of Route A.</w:t>
      </w:r>
      <w:r>
        <w:br/>
      </w:r>
      <w:r>
        <w:rPr>
          <w:rStyle w:val="VerbatimChar"/>
        </w:rPr>
        <w:t xml:space="preserve">                             │</w:t>
      </w:r>
      <w:r>
        <w:br/>
      </w:r>
      <w:r>
        <w:rPr>
          <w:rStyle w:val="VerbatimChar"/>
        </w:rPr>
        <w:t xml:space="preserve">                             ▼</w:t>
      </w:r>
      <w:r>
        <w:br/>
      </w:r>
      <w:r>
        <w:rPr>
          <w:rStyle w:val="VerbatimChar"/>
        </w:rPr>
        <w:t xml:space="preserve">   HELD — X v. UoI (Karnataka HC 2025): the SAHYOG PORTAL is</w:t>
      </w:r>
      <w:r>
        <w:br/>
      </w:r>
      <w:r>
        <w:rPr>
          <w:rStyle w:val="VerbatimChar"/>
        </w:rPr>
        <w:t xml:space="preserve">   within the four corners of the law. A lawful s.79(3)(b)</w:t>
      </w:r>
      <w:r>
        <w:br/>
      </w:r>
      <w:r>
        <w:rPr>
          <w:rStyle w:val="VerbatimChar"/>
        </w:rPr>
        <w:t xml:space="preserve">   notification MUST be obeyed, or immunity is forfeited.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Section 69A</w:t>
            </w:r>
          </w:p>
        </w:tc>
        <w:tc>
          <w:tcPr/>
          <w:p>
            <w:pPr>
              <w:pStyle w:val="Compact"/>
              <w:jc w:val="left"/>
            </w:pPr>
            <w:r>
              <w:rPr>
                <w:bCs/>
                <w:b/>
              </w:rPr>
              <w:t xml:space="preserve">Section 79(3)(b)</w:t>
            </w:r>
          </w:p>
        </w:tc>
      </w:tr>
      <w:tr>
        <w:tc>
          <w:tcPr/>
          <w:p>
            <w:pPr>
              <w:pStyle w:val="Compact"/>
              <w:jc w:val="left"/>
            </w:pPr>
            <w:r>
              <w:t xml:space="preserve">Nature</w:t>
            </w:r>
          </w:p>
        </w:tc>
        <w:tc>
          <w:tcPr/>
          <w:p>
            <w:pPr>
              <w:pStyle w:val="Compact"/>
              <w:jc w:val="left"/>
            </w:pPr>
            <w:r>
              <w:rPr>
                <w:bCs/>
                <w:b/>
              </w:rPr>
              <w:t xml:space="preserve">A Government POWER to block information</w:t>
            </w:r>
          </w:p>
        </w:tc>
        <w:tc>
          <w:tcPr/>
          <w:p>
            <w:pPr>
              <w:pStyle w:val="Compact"/>
              <w:jc w:val="left"/>
            </w:pPr>
            <w:r>
              <w:rPr>
                <w:bCs/>
                <w:b/>
              </w:rPr>
              <w:t xml:space="preserve">A CONDITION on the intermediary’s immunity</w:t>
            </w:r>
          </w:p>
        </w:tc>
      </w:tr>
      <w:tr>
        <w:tc>
          <w:tcPr/>
          <w:p>
            <w:pPr>
              <w:pStyle w:val="Compact"/>
              <w:jc w:val="left"/>
            </w:pPr>
            <w:r>
              <w:t xml:space="preserve">Grounds</w:t>
            </w:r>
          </w:p>
        </w:tc>
        <w:tc>
          <w:tcPr/>
          <w:p>
            <w:pPr>
              <w:pStyle w:val="Compact"/>
              <w:jc w:val="left"/>
            </w:pPr>
            <w:r>
              <w:rPr>
                <w:bCs/>
                <w:b/>
              </w:rPr>
              <w:t xml:space="preserve">Sovereignty, security, public order</w:t>
            </w:r>
            <w:r>
              <w:t xml:space="preserve"> </w:t>
            </w:r>
            <w:r>
              <w:t xml:space="preserve">etc.</w:t>
            </w:r>
          </w:p>
        </w:tc>
        <w:tc>
          <w:tcPr/>
          <w:p>
            <w:pPr>
              <w:pStyle w:val="Compact"/>
              <w:jc w:val="left"/>
            </w:pPr>
            <w:r>
              <w:t xml:space="preserve">Violation of</w:t>
            </w:r>
            <w:r>
              <w:t xml:space="preserve"> </w:t>
            </w:r>
            <w:r>
              <w:rPr>
                <w:bCs/>
                <w:b/>
              </w:rPr>
              <w:t xml:space="preserve">“</w:t>
            </w:r>
            <w:r>
              <w:rPr>
                <w:bCs/>
                <w:b/>
              </w:rPr>
              <w:t xml:space="preserve">any law for the time being in force</w:t>
            </w:r>
            <w:r>
              <w:rPr>
                <w:bCs/>
                <w:b/>
              </w:rPr>
              <w:t xml:space="preserve">”</w:t>
            </w:r>
          </w:p>
        </w:tc>
      </w:tr>
      <w:tr>
        <w:tc>
          <w:tcPr/>
          <w:p>
            <w:pPr>
              <w:pStyle w:val="Compact"/>
              <w:jc w:val="left"/>
            </w:pPr>
            <w:r>
              <w:t xml:space="preserve">Procedure</w:t>
            </w:r>
          </w:p>
        </w:tc>
        <w:tc>
          <w:tcPr/>
          <w:p>
            <w:pPr>
              <w:pStyle w:val="Compact"/>
              <w:jc w:val="left"/>
            </w:pPr>
            <w:r>
              <w:rPr>
                <w:bCs/>
                <w:b/>
              </w:rPr>
              <w:t xml:space="preserve">Detailed process under the Blocking Rules 2009</w:t>
            </w:r>
            <w:r>
              <w:t xml:space="preserve"> </w:t>
            </w:r>
            <w:r>
              <w:t xml:space="preserve">—</w:t>
            </w:r>
            <w:r>
              <w:t xml:space="preserve"> </w:t>
            </w:r>
            <w:r>
              <w:rPr>
                <w:bCs/>
                <w:b/>
              </w:rPr>
              <w:t xml:space="preserve">hearing</w:t>
            </w:r>
            <w:r>
              <w:t xml:space="preserve"> </w:t>
            </w:r>
            <w:r>
              <w:t xml:space="preserve">and</w:t>
            </w:r>
            <w:r>
              <w:t xml:space="preserve"> </w:t>
            </w:r>
            <w:r>
              <w:rPr>
                <w:bCs/>
                <w:b/>
              </w:rPr>
              <w:t xml:space="preserve">written reasons</w:t>
            </w:r>
          </w:p>
        </w:tc>
        <w:tc>
          <w:tcPr/>
          <w:p>
            <w:pPr>
              <w:pStyle w:val="Compact"/>
              <w:jc w:val="left"/>
            </w:pPr>
            <w:r>
              <w:rPr>
                <w:bCs/>
                <w:b/>
              </w:rPr>
              <w:t xml:space="preserve">No separate procedure</w:t>
            </w:r>
          </w:p>
        </w:tc>
      </w:tr>
      <w:tr>
        <w:tc>
          <w:tcPr/>
          <w:p>
            <w:pPr>
              <w:pStyle w:val="Compact"/>
              <w:jc w:val="left"/>
            </w:pPr>
            <w:r>
              <w:t xml:space="preserve">Confers blocking power?</w:t>
            </w:r>
          </w:p>
        </w:tc>
        <w:tc>
          <w:tcPr/>
          <w:p>
            <w:pPr>
              <w:pStyle w:val="Compact"/>
              <w:jc w:val="left"/>
            </w:pPr>
            <w:r>
              <w:rPr>
                <w:bCs/>
                <w:b/>
              </w:rPr>
              <w:t xml:space="preserve">YES</w:t>
            </w:r>
          </w:p>
        </w:tc>
        <w:tc>
          <w:tcPr/>
          <w:p>
            <w:pPr>
              <w:pStyle w:val="Compact"/>
              <w:jc w:val="left"/>
            </w:pPr>
            <w:r>
              <w:rPr>
                <w:bCs/>
                <w:b/>
              </w:rPr>
              <w:t xml:space="preserve">NO</w:t>
            </w:r>
            <w:r>
              <w:t xml:space="preserve"> </w:t>
            </w:r>
            <w:r>
              <w:t xml:space="preserve">— but intermediaries must comply with lawful notifications</w:t>
            </w:r>
            <w:r>
              <w:t xml:space="preserve"> </w:t>
            </w:r>
            <w:r>
              <w:rPr>
                <w:bCs/>
                <w:b/>
              </w:rPr>
              <w:t xml:space="preserve">or forfeit immunity</w:t>
            </w:r>
          </w:p>
        </w:tc>
      </w:tr>
    </w:tbl>
    <w:p>
      <w:pPr>
        <w:pStyle w:val="BodyText"/>
      </w:pPr>
      <w:r>
        <w:rPr>
          <w:bCs/>
          <w:b/>
        </w:rPr>
        <w:t xml:space="preserve">The argument in one line:</w:t>
      </w:r>
      <w:r>
        <w:t xml:space="preserve"> </w:t>
      </w:r>
      <w:r>
        <w:t xml:space="preserve">s.69A has safeguards; s.79(3)(b) does not. So the Government should not use s.79(3)(b) as a substitute for s.69A.</w:t>
      </w:r>
    </w:p>
    <w:p>
      <w:pPr>
        <w:pStyle w:val="BodyText"/>
      </w:pPr>
      <w:r>
        <w:rPr>
          <w:bCs/>
          <w:b/>
        </w:rPr>
        <w:t xml:space="preserve">HELD:</w:t>
      </w:r>
      <w:r>
        <w:t xml:space="preserve"> </w:t>
      </w:r>
      <w:r>
        <w:t xml:space="preserve">the</w:t>
      </w:r>
      <w:r>
        <w:t xml:space="preserve"> </w:t>
      </w:r>
      <w:r>
        <w:rPr>
          <w:bCs/>
          <w:b/>
        </w:rPr>
        <w:t xml:space="preserve">Sahyog Portal is within the four corners of the law</w:t>
      </w:r>
      <w:r>
        <w:t xml:space="preserve">. Under</w:t>
      </w:r>
      <w:r>
        <w:t xml:space="preserve"> </w:t>
      </w:r>
      <w:r>
        <w:rPr>
          <w:bCs/>
          <w:b/>
        </w:rPr>
        <w:t xml:space="preserve">s.79(3)(b)</w:t>
      </w:r>
      <w:r>
        <w:t xml:space="preserve">, if a lawful notification is sent,</w:t>
      </w:r>
      <w:r>
        <w:t xml:space="preserve"> </w:t>
      </w:r>
      <w:r>
        <w:rPr>
          <w:bCs/>
          <w:b/>
        </w:rPr>
        <w:t xml:space="preserve">the intermediary must take the content down, or it forfeits immunity</w:t>
      </w:r>
      <w:r>
        <w:t xml:space="preserve">.</w:t>
      </w:r>
    </w:p>
    <w:bookmarkEnd w:id="86"/>
    <w:bookmarkEnd w:id="87"/>
    <w:bookmarkStart w:id="89" w:name="telegram-v.-union-of-india-delhi-hc-2026"/>
    <w:p>
      <w:pPr>
        <w:pStyle w:val="Heading2"/>
      </w:pPr>
      <w:r>
        <w:t xml:space="preserve">14.</w:t>
      </w:r>
      <w:r>
        <w:t xml:space="preserve"> </w:t>
      </w:r>
      <w:r>
        <w:rPr>
          <w:iCs/>
          <w:i/>
        </w:rPr>
        <w:t xml:space="preserve">Telegram v. Union of India</w:t>
      </w:r>
      <w:r>
        <w:t xml:space="preserve"> </w:t>
      </w:r>
      <w:r>
        <w:t xml:space="preserve">(Delhi HC, 2026) ★</w:t>
      </w:r>
    </w:p>
    <w:p>
      <w:pPr>
        <w:pStyle w:val="FirstParagraph"/>
      </w:pPr>
      <w:r>
        <w:rPr>
          <w:bCs/>
          <w:b/>
        </w:rPr>
        <w:t xml:space="preserve">Background:</w:t>
      </w:r>
      <w:r>
        <w:t xml:space="preserve"> </w:t>
      </w:r>
      <w:r>
        <w:t xml:space="preserve">a</w:t>
      </w:r>
      <w:r>
        <w:t xml:space="preserve"> </w:t>
      </w:r>
      <w:r>
        <w:rPr>
          <w:bCs/>
          <w:b/>
        </w:rPr>
        <w:t xml:space="preserve">NEET examination fraud</w:t>
      </w:r>
      <w:r>
        <w:t xml:space="preserve"> </w:t>
      </w:r>
      <w:r>
        <w:t xml:space="preserve">matter. A</w:t>
      </w:r>
      <w:r>
        <w:t xml:space="preserve"> </w:t>
      </w:r>
      <w:r>
        <w:rPr>
          <w:bCs/>
          <w:b/>
        </w:rPr>
        <w:t xml:space="preserve">s.69A</w:t>
      </w:r>
      <w:r>
        <w:t xml:space="preserve"> </w:t>
      </w:r>
      <w:r>
        <w:t xml:space="preserve">blocking order was made against the</w:t>
      </w:r>
      <w:r>
        <w:t xml:space="preserve"> </w:t>
      </w:r>
      <w:r>
        <w:rPr>
          <w:bCs/>
          <w:b/>
        </w:rPr>
        <w:t xml:space="preserve">whole Telegram platform</w:t>
      </w:r>
      <w:r>
        <w:t xml:space="preserve">.</w:t>
      </w:r>
    </w:p>
    <w:p>
      <w:pPr>
        <w:pStyle w:val="BodyText"/>
      </w:pPr>
      <w:r>
        <w:rPr>
          <w:bCs/>
          <w:b/>
        </w:rPr>
        <w:t xml:space="preserve">Telegram’s arguments: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Argument</w:t>
            </w:r>
          </w:p>
        </w:tc>
        <w:tc>
          <w:tcPr/>
          <w:p>
            <w:pPr>
              <w:pStyle w:val="Compact"/>
              <w:jc w:val="left"/>
            </w:pPr>
            <w:r>
              <w:t xml:space="preserve">Substance</w:t>
            </w:r>
          </w:p>
        </w:tc>
      </w:tr>
      <w:tr>
        <w:tc>
          <w:tcPr/>
          <w:p>
            <w:pPr>
              <w:pStyle w:val="Compact"/>
              <w:jc w:val="left"/>
            </w:pPr>
            <w:r>
              <w:rPr>
                <w:bCs/>
                <w:b/>
              </w:rPr>
              <w:t xml:space="preserve">Compliance</w:t>
            </w:r>
          </w:p>
        </w:tc>
        <w:tc>
          <w:tcPr/>
          <w:p>
            <w:pPr>
              <w:pStyle w:val="Compact"/>
              <w:jc w:val="left"/>
            </w:pPr>
            <w:r>
              <w:t xml:space="preserve">It had</w:t>
            </w:r>
            <w:r>
              <w:t xml:space="preserve"> </w:t>
            </w:r>
            <w:r>
              <w:rPr>
                <w:bCs/>
                <w:b/>
              </w:rPr>
              <w:t xml:space="preserve">removed 900 of 1300 flagged URLs</w:t>
            </w:r>
          </w:p>
        </w:tc>
      </w:tr>
      <w:tr>
        <w:tc>
          <w:tcPr/>
          <w:p>
            <w:pPr>
              <w:pStyle w:val="Compact"/>
              <w:jc w:val="left"/>
            </w:pPr>
            <w:r>
              <w:rPr>
                <w:bCs/>
                <w:b/>
              </w:rPr>
              <w:t xml:space="preserve">Moderation</w:t>
            </w:r>
          </w:p>
        </w:tc>
        <w:tc>
          <w:tcPr/>
          <w:p>
            <w:pPr>
              <w:pStyle w:val="Compact"/>
              <w:jc w:val="left"/>
            </w:pPr>
            <w:r>
              <w:t xml:space="preserve">It used</w:t>
            </w:r>
            <w:r>
              <w:t xml:space="preserve"> </w:t>
            </w:r>
            <w:r>
              <w:rPr>
                <w:bCs/>
                <w:b/>
              </w:rPr>
              <w:t xml:space="preserve">AI, human moderators, and prompt enforcement</w:t>
            </w:r>
          </w:p>
        </w:tc>
      </w:tr>
      <w:tr>
        <w:tc>
          <w:tcPr/>
          <w:p>
            <w:pPr>
              <w:pStyle w:val="Compact"/>
              <w:jc w:val="left"/>
            </w:pPr>
            <w:r>
              <w:rPr>
                <w:bCs/>
                <w:b/>
              </w:rPr>
              <w:t xml:space="preserve">Disproportionality</w:t>
            </w:r>
          </w:p>
        </w:tc>
        <w:tc>
          <w:tcPr/>
          <w:p>
            <w:pPr>
              <w:pStyle w:val="Compact"/>
              <w:jc w:val="left"/>
            </w:pPr>
            <w:r>
              <w:t xml:space="preserve">A platform-wide ban was</w:t>
            </w:r>
            <w:r>
              <w:t xml:space="preserve"> </w:t>
            </w:r>
            <w:r>
              <w:rPr>
                <w:bCs/>
                <w:b/>
              </w:rPr>
              <w:t xml:space="preserve">not the least restrictive method</w:t>
            </w:r>
            <w:r>
              <w:t xml:space="preserve"> </w:t>
            </w:r>
            <w:r>
              <w:t xml:space="preserve">and affected</w:t>
            </w:r>
            <w:r>
              <w:t xml:space="preserve"> </w:t>
            </w:r>
            <w:r>
              <w:rPr>
                <w:bCs/>
                <w:b/>
              </w:rPr>
              <w:t xml:space="preserve">150 million lawful users</w:t>
            </w:r>
          </w:p>
        </w:tc>
      </w:tr>
      <w:tr>
        <w:tc>
          <w:tcPr/>
          <w:p>
            <w:pPr>
              <w:pStyle w:val="Compact"/>
              <w:jc w:val="left"/>
            </w:pPr>
            <w:r>
              <w:rPr>
                <w:iCs/>
                <w:i/>
                <w:bCs/>
                <w:b/>
              </w:rPr>
              <w:t xml:space="preserve">Ultra vires</w:t>
            </w:r>
          </w:p>
        </w:tc>
        <w:tc>
          <w:tcPr/>
          <w:p>
            <w:pPr>
              <w:pStyle w:val="Compact"/>
              <w:jc w:val="left"/>
            </w:pPr>
            <w:r>
              <w:t xml:space="preserve">s.69A allows blocking of specific</w:t>
            </w:r>
            <w:r>
              <w:t xml:space="preserve"> </w:t>
            </w:r>
            <w:r>
              <w:rPr>
                <w:bCs/>
                <w:b/>
              </w:rPr>
              <w:t xml:space="preserve">“</w:t>
            </w:r>
            <w:r>
              <w:rPr>
                <w:bCs/>
                <w:b/>
              </w:rPr>
              <w:t xml:space="preserve">information</w:t>
            </w:r>
            <w:r>
              <w:rPr>
                <w:bCs/>
                <w:b/>
              </w:rPr>
              <w:t xml:space="preserve">”</w:t>
            </w:r>
            <w:r>
              <w:t xml:space="preserve">,</w:t>
            </w:r>
            <w:r>
              <w:t xml:space="preserve"> </w:t>
            </w:r>
            <w:r>
              <w:rPr>
                <w:bCs/>
                <w:b/>
              </w:rPr>
              <w:t xml:space="preserve">not whole platforms</w:t>
            </w:r>
          </w:p>
        </w:tc>
      </w:tr>
    </w:tbl>
    <w:p>
      <w:pPr>
        <w:pStyle w:val="BodyText"/>
      </w:pPr>
      <w:r>
        <w:rPr>
          <w:bCs/>
          <w:b/>
        </w:rPr>
        <w:t xml:space="preserve">HELD:</w:t>
      </w:r>
      <w:r>
        <w:t xml:space="preserve"> </w:t>
      </w:r>
      <w:r>
        <w:t xml:space="preserve">the Government had</w:t>
      </w:r>
      <w:r>
        <w:t xml:space="preserve"> </w:t>
      </w:r>
      <w:r>
        <w:rPr>
          <w:bCs/>
          <w:b/>
        </w:rPr>
        <w:t xml:space="preserve">recorded sufficient reasons</w:t>
      </w:r>
      <w:r>
        <w:t xml:space="preserve">,</w:t>
      </w:r>
      <w:r>
        <w:t xml:space="preserve"> </w:t>
      </w:r>
      <w:r>
        <w:rPr>
          <w:bCs/>
          <w:b/>
        </w:rPr>
        <w:t xml:space="preserve">especially in an emergency context</w:t>
      </w:r>
      <w:r>
        <w:t xml:space="preserve">; the process</w:t>
      </w:r>
      <w:r>
        <w:t xml:space="preserve"> </w:t>
      </w:r>
      <w:r>
        <w:rPr>
          <w:bCs/>
          <w:b/>
        </w:rPr>
        <w:t xml:space="preserve">conformed with s.69A and the Blocking Rules</w:t>
      </w:r>
      <w:r>
        <w:t xml:space="preserve"> </w:t>
      </w:r>
      <w:r>
        <w:t xml:space="preserve">(interim order, opportunity to be heard, review); and</w:t>
      </w:r>
      <w:r>
        <w:t xml:space="preserve"> </w:t>
      </w:r>
      <w:r>
        <w:rPr>
          <w:bCs/>
          <w:b/>
        </w:rPr>
        <w:t xml:space="preserve">proportionality was satisfied</w:t>
      </w:r>
      <w:r>
        <w:t xml:space="preserve">.</w:t>
      </w:r>
    </w:p>
    <w:bookmarkStart w:id="88" w:name="the-proportionality-test"/>
    <w:p>
      <w:pPr>
        <w:pStyle w:val="Heading3"/>
      </w:pPr>
      <w:r>
        <w:t xml:space="preserve">The proportionality test ★★</w:t>
      </w:r>
    </w:p>
    <w:p>
      <w:pPr>
        <w:pStyle w:val="SourceCode"/>
      </w:pPr>
      <w:r>
        <w:rPr>
          <w:rStyle w:val="VerbatimChar"/>
        </w:rPr>
        <w:t xml:space="preserve">   ANY blocking · shutdown · takedown · disclosure order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1  Is there a LEGITIMATE AIM?                │──NO──► FAILS</w:t>
      </w:r>
      <w:r>
        <w:br/>
      </w:r>
      <w:r>
        <w:rPr>
          <w:rStyle w:val="VerbatimChar"/>
        </w:rPr>
        <w:t xml:space="preserve">   └──────────────────┬───────────────────────────┘</w:t>
      </w:r>
      <w:r>
        <w:br/>
      </w:r>
      <w:r>
        <w:rPr>
          <w:rStyle w:val="VerbatimChar"/>
        </w:rPr>
        <w:t xml:space="preserve">                     YES</w:t>
      </w:r>
      <w:r>
        <w:br/>
      </w:r>
      <w:r>
        <w:rPr>
          <w:rStyle w:val="VerbatimChar"/>
        </w:rPr>
        <w:t xml:space="preserve">   ┌──────────────────▼───────────────────────────┐</w:t>
      </w:r>
      <w:r>
        <w:br/>
      </w:r>
      <w:r>
        <w:rPr>
          <w:rStyle w:val="VerbatimChar"/>
        </w:rPr>
        <w:t xml:space="preserve">   │ 2  Is the measure BACKED BY LAW?             │──NO──► FAILS</w:t>
      </w:r>
      <w:r>
        <w:br/>
      </w:r>
      <w:r>
        <w:rPr>
          <w:rStyle w:val="VerbatimChar"/>
        </w:rPr>
        <w:t xml:space="preserve">   └──────────────────┬───────────────────────────┘</w:t>
      </w:r>
      <w:r>
        <w:br/>
      </w:r>
      <w:r>
        <w:rPr>
          <w:rStyle w:val="VerbatimChar"/>
        </w:rPr>
        <w:t xml:space="preserve">                     YES</w:t>
      </w:r>
      <w:r>
        <w:br/>
      </w:r>
      <w:r>
        <w:rPr>
          <w:rStyle w:val="VerbatimChar"/>
        </w:rPr>
        <w:t xml:space="preserve">   ┌──────────────────▼───────────────────────────┐</w:t>
      </w:r>
      <w:r>
        <w:br/>
      </w:r>
      <w:r>
        <w:rPr>
          <w:rStyle w:val="VerbatimChar"/>
        </w:rPr>
        <w:t xml:space="preserve">   │ 3  Is there a RATIONAL NEXUS between the     │──NO──► FAILS</w:t>
      </w:r>
      <w:r>
        <w:br/>
      </w:r>
      <w:r>
        <w:rPr>
          <w:rStyle w:val="VerbatimChar"/>
        </w:rPr>
        <w:t xml:space="preserve">   │    measure and the object?                   │</w:t>
      </w:r>
      <w:r>
        <w:br/>
      </w:r>
      <w:r>
        <w:rPr>
          <w:rStyle w:val="VerbatimChar"/>
        </w:rPr>
        <w:t xml:space="preserve">   └──────────────────┬───────────────────────────┘</w:t>
      </w:r>
      <w:r>
        <w:br/>
      </w:r>
      <w:r>
        <w:rPr>
          <w:rStyle w:val="VerbatimChar"/>
        </w:rPr>
        <w:t xml:space="preserve">                     YES</w:t>
      </w:r>
      <w:r>
        <w:br/>
      </w:r>
      <w:r>
        <w:rPr>
          <w:rStyle w:val="VerbatimChar"/>
        </w:rPr>
        <w:t xml:space="preserve">   ┌──────────────────▼───────────────────────────┐</w:t>
      </w:r>
      <w:r>
        <w:br/>
      </w:r>
      <w:r>
        <w:rPr>
          <w:rStyle w:val="VerbatimChar"/>
        </w:rPr>
        <w:t xml:space="preserve">   │ 4  Is it the LEAST INTRUSIVE MEANS?          │──NO──► FAILS</w:t>
      </w:r>
      <w:r>
        <w:br/>
      </w:r>
      <w:r>
        <w:rPr>
          <w:rStyle w:val="VerbatimChar"/>
        </w:rPr>
        <w:t xml:space="preserve">   │    ★ ATTACK HERE FIRST — most measures die   │</w:t>
      </w:r>
      <w:r>
        <w:br/>
      </w:r>
      <w:r>
        <w:rPr>
          <w:rStyle w:val="VerbatimChar"/>
        </w:rPr>
        <w:t xml:space="preserve">   │      at this step                            │</w:t>
      </w:r>
      <w:r>
        <w:br/>
      </w:r>
      <w:r>
        <w:rPr>
          <w:rStyle w:val="VerbatimChar"/>
        </w:rPr>
        <w:t xml:space="preserve">   └──────────────────┬───────────────────────────┘</w:t>
      </w:r>
      <w:r>
        <w:br/>
      </w:r>
      <w:r>
        <w:rPr>
          <w:rStyle w:val="VerbatimChar"/>
        </w:rPr>
        <w:t xml:space="preserve">                     YES</w:t>
      </w:r>
      <w:r>
        <w:br/>
      </w:r>
      <w:r>
        <w:rPr>
          <w:rStyle w:val="VerbatimChar"/>
        </w:rPr>
        <w:t xml:space="preserve">                      ▼</w:t>
      </w:r>
      <w:r>
        <w:br/>
      </w:r>
      <w:r>
        <w:rPr>
          <w:rStyle w:val="VerbatimChar"/>
        </w:rPr>
        <w:t xml:space="preserve">            ★ PROPORTIONATE — the measure stands</w:t>
      </w:r>
      <w:r>
        <w:br/>
      </w:r>
      <w:r>
        <w:br/>
      </w:r>
      <w:r>
        <w:rPr>
          <w:rStyle w:val="VerbatimChar"/>
        </w:rPr>
        <w:t xml:space="preserve">   WHERE IT COMES FROM: K.S. Puttaswamy · Anuradha Bhasin</w:t>
      </w:r>
      <w:r>
        <w:br/>
      </w:r>
      <w:r>
        <w:rPr>
          <w:rStyle w:val="VerbatimChar"/>
        </w:rPr>
        <w:t xml:space="preserve">   WHERE IT IS USED:    Telegram v. UoI (platform-wide block)</w:t>
      </w:r>
      <w:r>
        <w:br/>
      </w:r>
      <w:r>
        <w:rPr>
          <w:rStyle w:val="VerbatimChar"/>
        </w:rPr>
        <w:t xml:space="preserve">                        Neetu Singh (identity disclosure)</w:t>
      </w:r>
      <w:r>
        <w:br/>
      </w:r>
      <w:r>
        <w:rPr>
          <w:rStyle w:val="VerbatimChar"/>
        </w:rPr>
        <w:t xml:space="preserve">                        the SGI Rules critique (Module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Test</w:t>
            </w:r>
          </w:p>
        </w:tc>
      </w:tr>
      <w:tr>
        <w:tc>
          <w:tcPr/>
          <w:p>
            <w:pPr>
              <w:pStyle w:val="Compact"/>
              <w:jc w:val="left"/>
            </w:pPr>
            <w:r>
              <w:rPr>
                <w:bCs/>
                <w:b/>
              </w:rPr>
              <w:t xml:space="preserve">1</w:t>
            </w:r>
          </w:p>
        </w:tc>
        <w:tc>
          <w:tcPr/>
          <w:p>
            <w:pPr>
              <w:pStyle w:val="Compact"/>
              <w:jc w:val="left"/>
            </w:pPr>
            <w:r>
              <w:t xml:space="preserve">There must be a</w:t>
            </w:r>
            <w:r>
              <w:t xml:space="preserve"> </w:t>
            </w:r>
            <w:r>
              <w:rPr>
                <w:bCs/>
                <w:b/>
              </w:rPr>
              <w:t xml:space="preserve">legitimate aim</w:t>
            </w:r>
          </w:p>
        </w:tc>
      </w:tr>
      <w:tr>
        <w:tc>
          <w:tcPr/>
          <w:p>
            <w:pPr>
              <w:pStyle w:val="Compact"/>
              <w:jc w:val="left"/>
            </w:pPr>
            <w:r>
              <w:rPr>
                <w:bCs/>
                <w:b/>
              </w:rPr>
              <w:t xml:space="preserve">2</w:t>
            </w:r>
          </w:p>
        </w:tc>
        <w:tc>
          <w:tcPr/>
          <w:p>
            <w:pPr>
              <w:pStyle w:val="Compact"/>
              <w:jc w:val="left"/>
            </w:pPr>
            <w:r>
              <w:t xml:space="preserve">The measure must be</w:t>
            </w:r>
            <w:r>
              <w:t xml:space="preserve"> </w:t>
            </w:r>
            <w:r>
              <w:rPr>
                <w:bCs/>
                <w:b/>
              </w:rPr>
              <w:t xml:space="preserve">backed by law</w:t>
            </w:r>
          </w:p>
        </w:tc>
      </w:tr>
      <w:tr>
        <w:tc>
          <w:tcPr/>
          <w:p>
            <w:pPr>
              <w:pStyle w:val="Compact"/>
              <w:jc w:val="left"/>
            </w:pPr>
            <w:r>
              <w:rPr>
                <w:bCs/>
                <w:b/>
              </w:rPr>
              <w:t xml:space="preserve">3</w:t>
            </w:r>
          </w:p>
        </w:tc>
        <w:tc>
          <w:tcPr/>
          <w:p>
            <w:pPr>
              <w:pStyle w:val="Compact"/>
              <w:jc w:val="left"/>
            </w:pPr>
            <w:r>
              <w:t xml:space="preserve">There must be a</w:t>
            </w:r>
            <w:r>
              <w:t xml:space="preserve"> </w:t>
            </w:r>
            <w:r>
              <w:rPr>
                <w:bCs/>
                <w:b/>
              </w:rPr>
              <w:t xml:space="preserve">rational nexus</w:t>
            </w:r>
            <w:r>
              <w:t xml:space="preserve"> </w:t>
            </w:r>
            <w:r>
              <w:t xml:space="preserve">between measure and object</w:t>
            </w:r>
          </w:p>
        </w:tc>
      </w:tr>
      <w:tr>
        <w:tc>
          <w:tcPr/>
          <w:p>
            <w:pPr>
              <w:pStyle w:val="Compact"/>
              <w:jc w:val="left"/>
            </w:pPr>
            <w:r>
              <w:rPr>
                <w:bCs/>
                <w:b/>
              </w:rPr>
              <w:t xml:space="preserve">4</w:t>
            </w:r>
          </w:p>
        </w:tc>
        <w:tc>
          <w:tcPr/>
          <w:p>
            <w:pPr>
              <w:pStyle w:val="Compact"/>
              <w:jc w:val="left"/>
            </w:pPr>
            <w:r>
              <w:t xml:space="preserve">It must be the</w:t>
            </w:r>
            <w:r>
              <w:t xml:space="preserve"> </w:t>
            </w:r>
            <w:r>
              <w:rPr>
                <w:bCs/>
                <w:b/>
              </w:rPr>
              <w:t xml:space="preserve">least intrusive</w:t>
            </w:r>
            <w:r>
              <w:t xml:space="preserve"> </w:t>
            </w:r>
            <w:r>
              <w:t xml:space="preserve">means available</w:t>
            </w:r>
          </w:p>
        </w:tc>
      </w:tr>
    </w:tbl>
    <w:p>
      <w:pPr>
        <w:pStyle w:val="BodyText"/>
      </w:pPr>
      <w:r>
        <w:rPr>
          <w:bCs/>
          <w:b/>
        </w:rPr>
        <w:t xml:space="preserve">Authorities:</w:t>
      </w:r>
      <w:r>
        <w:rPr>
          <w:bCs/>
          <w:b/>
        </w:rPr>
        <w:t xml:space="preserve"> </w:t>
      </w:r>
      <w:r>
        <w:rPr>
          <w:iCs/>
          <w:i/>
          <w:bCs/>
          <w:b/>
        </w:rPr>
        <w:t xml:space="preserve">K.S. Puttaswamy</w:t>
      </w:r>
      <w:r>
        <w:rPr>
          <w:bCs/>
          <w:b/>
        </w:rPr>
        <w:t xml:space="preserve"> </w:t>
      </w:r>
      <w:r>
        <w:rPr>
          <w:bCs/>
          <w:b/>
        </w:rPr>
        <w:t xml:space="preserve">and</w:t>
      </w:r>
      <w:r>
        <w:rPr>
          <w:bCs/>
          <w:b/>
        </w:rPr>
        <w:t xml:space="preserve"> </w:t>
      </w:r>
      <w:r>
        <w:rPr>
          <w:iCs/>
          <w:i/>
          <w:bCs/>
          <w:b/>
        </w:rPr>
        <w:t xml:space="preserve">Anuradha Bhasin</w:t>
      </w:r>
      <w:r>
        <w:rPr>
          <w:bCs/>
          <w:b/>
        </w:rPr>
        <w:t xml:space="preserve">.</w:t>
      </w:r>
    </w:p>
    <w:p>
      <w:pPr>
        <w:pStyle w:val="BlockText"/>
      </w:pPr>
      <w:r>
        <w:rPr>
          <w:bCs/>
          <w:b/>
        </w:rPr>
        <w:t xml:space="preserve">Use this test whenever a problem involves blocking, shutdown, takedown or disclosure.</w:t>
      </w:r>
    </w:p>
    <w:bookmarkEnd w:id="88"/>
    <w:bookmarkEnd w:id="89"/>
    <w:bookmarkStart w:id="94" w:name="the-it-rules-2021-structure"/>
    <w:p>
      <w:pPr>
        <w:pStyle w:val="Heading2"/>
      </w:pPr>
      <w:r>
        <w:t xml:space="preserve">15. The IT Rules 2021 — structure ★</w:t>
      </w:r>
    </w:p>
    <w:p>
      <w:pPr>
        <w:pStyle w:val="SourceCode"/>
      </w:pPr>
      <w:r>
        <w:rPr>
          <w:rStyle w:val="VerbatimChar"/>
        </w:rPr>
        <w:t xml:space="preserve"> IT (Intermediary Guidelines and Digital Media Ethics Code) Rules, 2021</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PART II — DUE DILIGENCE                    PART III — CODE OF ETHICS</w:t>
      </w:r>
      <w:r>
        <w:br/>
      </w:r>
      <w:r>
        <w:rPr>
          <w:rStyle w:val="VerbatimChar"/>
        </w:rPr>
        <w:t xml:space="preserve">  regulator: MeitY                           regulator: Ministry of I&amp;B</w:t>
      </w:r>
      <w:r>
        <w:br/>
      </w:r>
      <w:r>
        <w:rPr>
          <w:rStyle w:val="VerbatimChar"/>
        </w:rPr>
        <w:t xml:space="preserve">  applies to: INTERMEDIARIES                 applies to: PUBLISHERS</w:t>
      </w:r>
      <w:r>
        <w:br/>
      </w:r>
      <w:r>
        <w:rPr>
          <w:rStyle w:val="VerbatimChar"/>
        </w:rPr>
        <w:t xml:space="preserve">  approach: HEAVY, prescriptive              approach: LIGHT, self-regulatory</w:t>
      </w:r>
      <w:r>
        <w:br/>
      </w:r>
      <w:r>
        <w:rPr>
          <w:rStyle w:val="VerbatimChar"/>
        </w:rPr>
        <w:t xml:space="preserve">        │                                           │</w:t>
      </w:r>
      <w:r>
        <w:br/>
      </w:r>
      <w:r>
        <w:rPr>
          <w:rStyle w:val="VerbatimChar"/>
        </w:rPr>
        <w:t xml:space="preserve">        ▼                                           ▼</w:t>
      </w:r>
      <w:r>
        <w:br/>
      </w:r>
      <w:r>
        <w:rPr>
          <w:rStyle w:val="VerbatimChar"/>
        </w:rPr>
        <w:t xml:space="preserve">  Rule 3(1) ALL intermediaries               Rule 8   who is covered</w:t>
      </w:r>
      <w:r>
        <w:br/>
      </w:r>
      <w:r>
        <w:rPr>
          <w:rStyle w:val="VerbatimChar"/>
        </w:rPr>
        <w:t xml:space="preserve">    (a) publish policies                     Rule 11  LEVEL I  publisher</w:t>
      </w:r>
      <w:r>
        <w:br/>
      </w:r>
      <w:r>
        <w:rPr>
          <w:rStyle w:val="VerbatimChar"/>
        </w:rPr>
        <w:t xml:space="preserve">    (b) 11 prohibited categories                       (15 days)</w:t>
      </w:r>
      <w:r>
        <w:br/>
      </w:r>
      <w:r>
        <w:rPr>
          <w:rStyle w:val="VerbatimChar"/>
        </w:rPr>
        <w:t xml:space="preserve">    (d) ★ actual knowledge → 3 HOURS         Rule 12  LEVEL II self-regulating</w:t>
      </w:r>
      <w:r>
        <w:br/>
      </w:r>
      <w:r>
        <w:rPr>
          <w:rStyle w:val="VerbatimChar"/>
        </w:rPr>
        <w:t xml:space="preserve">    (g) ★ preserve 180 DAYS                            body (retired judge + ≤6)</w:t>
      </w:r>
      <w:r>
        <w:br/>
      </w:r>
      <w:r>
        <w:rPr>
          <w:rStyle w:val="VerbatimChar"/>
        </w:rPr>
        <w:t xml:space="preserve">    (j) ★ assist agencies 72 HOURS           Rule 13-14 LEVEL III Govt + IDC</w:t>
      </w:r>
      <w:r>
        <w:br/>
      </w:r>
      <w:r>
        <w:rPr>
          <w:rStyle w:val="VerbatimChar"/>
        </w:rPr>
        <w:t xml:space="preserve">        │                                    Rule 16  ⚡ EMERGENCY blocking</w:t>
      </w:r>
      <w:r>
        <w:br/>
      </w:r>
      <w:r>
        <w:rPr>
          <w:rStyle w:val="VerbatimChar"/>
        </w:rPr>
        <w:t xml:space="preserve">        ▼                                             — NO hearing</w:t>
      </w:r>
      <w:r>
        <w:br/>
      </w:r>
      <w:r>
        <w:rPr>
          <w:rStyle w:val="VerbatimChar"/>
        </w:rPr>
        <w:t xml:space="preserve">  Rule 3(2) GRIEVANCE</w:t>
      </w:r>
      <w:r>
        <w:br/>
      </w:r>
      <w:r>
        <w:rPr>
          <w:rStyle w:val="VerbatimChar"/>
        </w:rPr>
        <w:t xml:space="preserve">    acknowledge 24 h · resolve 7 DAYS</w:t>
      </w:r>
      <w:r>
        <w:br/>
      </w:r>
      <w:r>
        <w:rPr>
          <w:rStyle w:val="VerbatimChar"/>
        </w:rPr>
        <w:t xml:space="preserve">    3(2)(b) sexual/morphed → 2 HOURS</w:t>
      </w:r>
      <w:r>
        <w:br/>
      </w:r>
      <w:r>
        <w:rPr>
          <w:rStyle w:val="VerbatimChar"/>
        </w:rPr>
        <w:t xml:space="preserve">        │</w:t>
      </w:r>
      <w:r>
        <w:br/>
      </w:r>
      <w:r>
        <w:rPr>
          <w:rStyle w:val="VerbatimChar"/>
        </w:rPr>
        <w:t xml:space="preserve">        ▼</w:t>
      </w:r>
      <w:r>
        <w:br/>
      </w:r>
      <w:r>
        <w:rPr>
          <w:rStyle w:val="VerbatimChar"/>
        </w:rPr>
        <w:t xml:space="preserve">  Rule 4 SSMI ONLY  (50 lakh users)</w:t>
      </w:r>
      <w:r>
        <w:br/>
      </w:r>
      <w:r>
        <w:rPr>
          <w:rStyle w:val="VerbatimChar"/>
        </w:rPr>
        <w:t xml:space="preserve">    4(1) CCO · Nodal Person · RGO — ALL RESIDENT IN INDIA</w:t>
      </w:r>
      <w:r>
        <w:br/>
      </w:r>
      <w:r>
        <w:rPr>
          <w:rStyle w:val="VerbatimChar"/>
        </w:rPr>
        <w:t xml:space="preserve">    4(2) ★ FIRST ORIGINATOR — 4 provisos</w:t>
      </w:r>
      <w:r>
        <w:br/>
      </w:r>
      <w:r>
        <w:rPr>
          <w:rStyle w:val="VerbatimChar"/>
        </w:rPr>
        <w:t xml:space="preserve">    4(4) automated tools   4(7) voluntary verification</w:t>
      </w:r>
      <w:r>
        <w:br/>
      </w:r>
      <w:r>
        <w:rPr>
          <w:rStyle w:val="VerbatimChar"/>
        </w:rPr>
        <w:t xml:space="preserve">    4(8) notice + hearing before voluntary removal</w:t>
      </w:r>
      <w:r>
        <w:br/>
      </w:r>
      <w:r>
        <w:rPr>
          <w:rStyle w:val="VerbatimChar"/>
        </w:rPr>
        <w:t xml:space="preserve">    4(1A) SGI declaration + verification   [2026]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RULE 7 — BREACH ANY OF THE ABOVE</w:t>
      </w:r>
      <w:r>
        <w:br/>
      </w:r>
      <w:r>
        <w:rPr>
          <w:rStyle w:val="VerbatimChar"/>
        </w:rPr>
        <w:t xml:space="preserve">   → s.79(1) SHALL NOT APPLY</w:t>
      </w:r>
      <w:r>
        <w:br/>
      </w:r>
      <w:r>
        <w:rPr>
          <w:rStyle w:val="VerbatimChar"/>
        </w:rPr>
        <w:t xml:space="preserve">   → liable under ANY law in force</w:t>
      </w:r>
      <w:r>
        <w:br/>
      </w:r>
      <w:r>
        <w:rPr>
          <w:rStyle w:val="VerbatimChar"/>
        </w:rPr>
        <w:t xml:space="preserve">  ═══════════════════════════════════════════════</w:t>
      </w:r>
    </w:p>
    <w:p>
      <w:pPr>
        <w:pStyle w:val="FirstParagraph"/>
      </w:pPr>
      <w:r>
        <w:rPr>
          <w:bCs/>
          <w:b/>
        </w:rPr>
        <w:t xml:space="preserve">Why they were made — four justifications: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Date</w:t>
            </w:r>
          </w:p>
        </w:tc>
        <w:tc>
          <w:tcPr/>
          <w:p>
            <w:pPr>
              <w:pStyle w:val="Compact"/>
              <w:jc w:val="left"/>
            </w:pPr>
            <w:r>
              <w:t xml:space="preserve">What it said</w:t>
            </w:r>
          </w:p>
        </w:tc>
      </w:tr>
      <w:tr>
        <w:tc>
          <w:tcPr/>
          <w:p>
            <w:pPr>
              <w:pStyle w:val="Compact"/>
              <w:jc w:val="left"/>
            </w:pPr>
            <w:r>
              <w:rPr>
                <w:bCs/>
                <w:b/>
              </w:rPr>
              <w:t xml:space="preserve">SC, suo motu (Prajjawala case)</w:t>
            </w:r>
          </w:p>
        </w:tc>
        <w:tc>
          <w:tcPr/>
          <w:p>
            <w:pPr>
              <w:pStyle w:val="Compact"/>
              <w:jc w:val="left"/>
            </w:pPr>
            <w:r>
              <w:rPr>
                <w:bCs/>
                <w:b/>
              </w:rPr>
              <w:t xml:space="preserve">11/12/2018</w:t>
            </w:r>
          </w:p>
        </w:tc>
        <w:tc>
          <w:tcPr/>
          <w:p>
            <w:pPr>
              <w:pStyle w:val="Compact"/>
              <w:jc w:val="left"/>
            </w:pPr>
            <w:r>
              <w:t xml:space="preserve">Government</w:t>
            </w:r>
            <w:r>
              <w:t xml:space="preserve"> </w:t>
            </w:r>
            <w:r>
              <w:rPr>
                <w:bCs/>
                <w:b/>
              </w:rPr>
              <w:t xml:space="preserve">may frame guidelines to eliminate child pornography, rape and gangrape imageries</w:t>
            </w:r>
            <w:r>
              <w:t xml:space="preserve"> </w:t>
            </w:r>
            <w:r>
              <w:t xml:space="preserve">on content hosting platforms</w:t>
            </w:r>
          </w:p>
        </w:tc>
      </w:tr>
      <w:tr>
        <w:tc>
          <w:tcPr/>
          <w:p>
            <w:pPr>
              <w:pStyle w:val="Compact"/>
              <w:jc w:val="left"/>
            </w:pPr>
            <w:r>
              <w:rPr>
                <w:bCs/>
                <w:b/>
              </w:rPr>
              <w:t xml:space="preserve">SC order</w:t>
            </w:r>
          </w:p>
        </w:tc>
        <w:tc>
          <w:tcPr/>
          <w:p>
            <w:pPr>
              <w:pStyle w:val="Compact"/>
              <w:jc w:val="left"/>
            </w:pPr>
            <w:r>
              <w:rPr>
                <w:bCs/>
                <w:b/>
              </w:rPr>
              <w:t xml:space="preserve">24/09/2019</w:t>
            </w:r>
          </w:p>
        </w:tc>
        <w:tc>
          <w:tcPr/>
          <w:p>
            <w:pPr>
              <w:pStyle w:val="Compact"/>
              <w:jc w:val="left"/>
            </w:pPr>
            <w:r>
              <w:t xml:space="preserve">Directed</w:t>
            </w:r>
            <w:r>
              <w:t xml:space="preserve"> </w:t>
            </w:r>
            <w:r>
              <w:rPr>
                <w:bCs/>
                <w:b/>
              </w:rPr>
              <w:t xml:space="preserve">MeitY to apprise the timeline</w:t>
            </w:r>
            <w:r>
              <w:t xml:space="preserve"> </w:t>
            </w:r>
            <w:r>
              <w:t xml:space="preserve">for notifying the rules</w:t>
            </w:r>
          </w:p>
        </w:tc>
      </w:tr>
      <w:tr>
        <w:tc>
          <w:tcPr/>
          <w:p>
            <w:pPr>
              <w:pStyle w:val="Compact"/>
              <w:jc w:val="left"/>
            </w:pPr>
            <w:r>
              <w:rPr>
                <w:bCs/>
                <w:b/>
              </w:rPr>
              <w:t xml:space="preserve">Calling Attention Motion, Rajya Sabha</w:t>
            </w:r>
          </w:p>
        </w:tc>
        <w:tc>
          <w:tcPr/>
          <w:p>
            <w:pPr>
              <w:pStyle w:val="Compact"/>
              <w:jc w:val="left"/>
            </w:pPr>
            <w:r>
              <w:rPr>
                <w:bCs/>
                <w:b/>
              </w:rPr>
              <w:t xml:space="preserve">26/07/2018</w:t>
            </w:r>
          </w:p>
        </w:tc>
        <w:tc>
          <w:tcPr/>
          <w:p>
            <w:pPr>
              <w:pStyle w:val="Compact"/>
              <w:jc w:val="left"/>
            </w:pPr>
            <w:r>
              <w:t xml:space="preserve">On</w:t>
            </w:r>
            <w:r>
              <w:t xml:space="preserve"> </w:t>
            </w:r>
            <w:r>
              <w:rPr>
                <w:bCs/>
                <w:b/>
              </w:rPr>
              <w:t xml:space="preserve">misuse of social media and fake news</w:t>
            </w:r>
            <w:r>
              <w:t xml:space="preserve"> </w:t>
            </w:r>
            <w:r>
              <w:t xml:space="preserve">— resolve to</w:t>
            </w:r>
            <w:r>
              <w:t xml:space="preserve"> </w:t>
            </w:r>
            <w:r>
              <w:rPr>
                <w:bCs/>
                <w:b/>
              </w:rPr>
              <w:t xml:space="preserve">make social media platforms accountable</w:t>
            </w:r>
          </w:p>
        </w:tc>
      </w:tr>
      <w:tr>
        <w:tc>
          <w:tcPr/>
          <w:p>
            <w:pPr>
              <w:pStyle w:val="Compact"/>
              <w:jc w:val="left"/>
            </w:pPr>
            <w:r>
              <w:rPr>
                <w:bCs/>
                <w:b/>
              </w:rPr>
              <w:t xml:space="preserve">Ad-hoc Committee, Rajya Sabha</w:t>
            </w:r>
          </w:p>
        </w:tc>
        <w:tc>
          <w:tcPr/>
          <w:p>
            <w:pPr>
              <w:pStyle w:val="Compact"/>
              <w:jc w:val="left"/>
            </w:pPr>
            <w:r>
              <w:rPr>
                <w:bCs/>
                <w:b/>
              </w:rPr>
              <w:t xml:space="preserve">03/02/2020</w:t>
            </w:r>
          </w:p>
        </w:tc>
        <w:tc>
          <w:tcPr/>
          <w:p>
            <w:pPr>
              <w:pStyle w:val="Compact"/>
              <w:jc w:val="left"/>
            </w:pPr>
            <w:r>
              <w:t xml:space="preserve">On pornography and children — recommended</w:t>
            </w:r>
            <w:r>
              <w:t xml:space="preserve"> </w:t>
            </w:r>
            <w:r>
              <w:rPr>
                <w:bCs/>
                <w:b/>
              </w:rPr>
              <w:t xml:space="preserve">enabling identification of the FIRST ORIGINATOR</w:t>
            </w:r>
          </w:p>
        </w:tc>
      </w:tr>
    </w:tbl>
    <w:p>
      <w:pPr>
        <w:pStyle w:val="BodyText"/>
      </w:pPr>
      <w:r>
        <w:rPr>
          <w:bCs/>
          <w:b/>
        </w:rPr>
        <w:t xml:space="preserve">The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Subject</w:t>
            </w:r>
          </w:p>
        </w:tc>
      </w:tr>
      <w:tr>
        <w:tc>
          <w:tcPr/>
          <w:p>
            <w:pPr>
              <w:pStyle w:val="Compact"/>
              <w:jc w:val="left"/>
            </w:pPr>
            <w:r>
              <w:rPr>
                <w:bCs/>
                <w:b/>
              </w:rPr>
              <w:t xml:space="preserve">Rule 3(1)</w:t>
            </w:r>
          </w:p>
        </w:tc>
        <w:tc>
          <w:tcPr/>
          <w:p>
            <w:pPr>
              <w:pStyle w:val="Compact"/>
              <w:jc w:val="left"/>
            </w:pPr>
            <w:r>
              <w:rPr>
                <w:bCs/>
                <w:b/>
              </w:rPr>
              <w:t xml:space="preserve">Due diligence</w:t>
            </w:r>
            <w:r>
              <w:t xml:space="preserve"> </w:t>
            </w:r>
            <w:r>
              <w:t xml:space="preserve">— applies to intermediary, SMI, SSMI and OGI</w:t>
            </w:r>
          </w:p>
        </w:tc>
      </w:tr>
      <w:tr>
        <w:tc>
          <w:tcPr/>
          <w:p>
            <w:pPr>
              <w:pStyle w:val="Compact"/>
              <w:jc w:val="left"/>
            </w:pPr>
            <w:r>
              <w:rPr>
                <w:bCs/>
                <w:b/>
              </w:rPr>
              <w:t xml:space="preserve">Rule 3(2)</w:t>
            </w:r>
          </w:p>
        </w:tc>
        <w:tc>
          <w:tcPr/>
          <w:p>
            <w:pPr>
              <w:pStyle w:val="Compact"/>
              <w:jc w:val="left"/>
            </w:pPr>
            <w:r>
              <w:rPr>
                <w:bCs/>
                <w:b/>
              </w:rPr>
              <w:t xml:space="preserve">Grievance Redressal Mechanism</w:t>
            </w:r>
          </w:p>
        </w:tc>
      </w:tr>
      <w:tr>
        <w:tc>
          <w:tcPr/>
          <w:p>
            <w:pPr>
              <w:pStyle w:val="Compact"/>
              <w:jc w:val="left"/>
            </w:pPr>
            <w:r>
              <w:rPr>
                <w:bCs/>
                <w:b/>
              </w:rPr>
              <w:t xml:space="preserve">Rule 4</w:t>
            </w:r>
          </w:p>
        </w:tc>
        <w:tc>
          <w:tcPr/>
          <w:p>
            <w:pPr>
              <w:pStyle w:val="Compact"/>
              <w:jc w:val="left"/>
            </w:pPr>
            <w:r>
              <w:rPr>
                <w:bCs/>
                <w:b/>
              </w:rPr>
              <w:t xml:space="preserve">Additional due diligence — SSMI</w:t>
            </w:r>
          </w:p>
        </w:tc>
      </w:tr>
      <w:tr>
        <w:tc>
          <w:tcPr/>
          <w:p>
            <w:pPr>
              <w:pStyle w:val="Compact"/>
              <w:jc w:val="left"/>
            </w:pPr>
            <w:r>
              <w:rPr>
                <w:bCs/>
                <w:b/>
              </w:rPr>
              <w:t xml:space="preserve">Rule 5</w:t>
            </w:r>
          </w:p>
        </w:tc>
        <w:tc>
          <w:tcPr/>
          <w:p>
            <w:pPr>
              <w:pStyle w:val="Compact"/>
              <w:jc w:val="left"/>
            </w:pPr>
            <w:r>
              <w:t xml:space="preserve">News and current affairs content</w:t>
            </w:r>
          </w:p>
        </w:tc>
      </w:tr>
      <w:tr>
        <w:tc>
          <w:tcPr/>
          <w:p>
            <w:pPr>
              <w:pStyle w:val="Compact"/>
              <w:jc w:val="left"/>
            </w:pPr>
            <w:r>
              <w:rPr>
                <w:bCs/>
                <w:b/>
              </w:rPr>
              <w:t xml:space="preserve">Rule 6</w:t>
            </w:r>
          </w:p>
        </w:tc>
        <w:tc>
          <w:tcPr/>
          <w:p>
            <w:pPr>
              <w:pStyle w:val="Compact"/>
              <w:jc w:val="left"/>
            </w:pPr>
            <w:r>
              <w:t xml:space="preserve">Other intermediaries</w:t>
            </w:r>
          </w:p>
        </w:tc>
      </w:tr>
      <w:tr>
        <w:tc>
          <w:tcPr/>
          <w:p>
            <w:pPr>
              <w:pStyle w:val="Compact"/>
              <w:jc w:val="left"/>
            </w:pPr>
            <w:r>
              <w:rPr>
                <w:bCs/>
                <w:b/>
              </w:rPr>
              <w:t xml:space="preserve">Rule 7</w:t>
            </w:r>
          </w:p>
        </w:tc>
        <w:tc>
          <w:tcPr/>
          <w:p>
            <w:pPr>
              <w:pStyle w:val="Compact"/>
              <w:jc w:val="left"/>
            </w:pPr>
            <w:r>
              <w:rPr>
                <w:bCs/>
                <w:b/>
              </w:rPr>
              <w:t xml:space="preserve">Non-compliance</w:t>
            </w:r>
          </w:p>
        </w:tc>
      </w:tr>
    </w:tbl>
    <w:bookmarkStart w:id="90" w:name="rule-7-the-sanction"/>
    <w:p>
      <w:pPr>
        <w:pStyle w:val="Heading3"/>
      </w:pPr>
      <w:r>
        <w:t xml:space="preserve">Rule 7 — the sanction ★★</w:t>
      </w:r>
    </w:p>
    <w:p>
      <w:pPr>
        <w:pStyle w:val="BlockText"/>
      </w:pPr>
      <w:r>
        <w:rPr>
          <w:bCs/>
          <w:b/>
        </w:rPr>
        <w:t xml:space="preserve">If an intermediary fails to observe these Rules, s.79(1) SHALL NOT APPLY, and the intermediary shall be liable for punishment under any law in force.</w:t>
      </w:r>
    </w:p>
    <w:p>
      <w:pPr>
        <w:pStyle w:val="FirstParagraph"/>
      </w:pPr>
      <w:r>
        <w:rPr>
          <w:bCs/>
          <w:b/>
        </w:rPr>
        <w:t xml:space="preserve">This is the enforcement engine.</w:t>
      </w:r>
      <w:r>
        <w:t xml:space="preserve"> </w:t>
      </w:r>
      <w:r>
        <w:t xml:space="preserve">End every intermediary problem answer with Rule 7.</w:t>
      </w:r>
    </w:p>
    <w:bookmarkEnd w:id="90"/>
    <w:bookmarkStart w:id="91" w:name="key-rules-to-know"/>
    <w:p>
      <w:pPr>
        <w:pStyle w:val="Heading3"/>
      </w:pPr>
      <w:r>
        <w:t xml:space="preserve">Key rules to know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Duty</w:t>
            </w:r>
          </w:p>
        </w:tc>
      </w:tr>
      <w:tr>
        <w:tc>
          <w:tcPr/>
          <w:p>
            <w:pPr>
              <w:pStyle w:val="Compact"/>
              <w:jc w:val="left"/>
            </w:pPr>
            <w:r>
              <w:rPr>
                <w:bCs/>
                <w:b/>
              </w:rPr>
              <w:t xml:space="preserve">3(1)(d)</w:t>
            </w:r>
          </w:p>
        </w:tc>
        <w:tc>
          <w:tcPr/>
          <w:p>
            <w:pPr>
              <w:pStyle w:val="Compact"/>
              <w:jc w:val="left"/>
            </w:pPr>
            <w:r>
              <w:t xml:space="preserve">On</w:t>
            </w:r>
            <w:r>
              <w:t xml:space="preserve"> </w:t>
            </w:r>
            <w:r>
              <w:rPr>
                <w:bCs/>
                <w:b/>
              </w:rPr>
              <w:t xml:space="preserve">actual knowledge</w:t>
            </w:r>
            <w:r>
              <w:t xml:space="preserve"> </w:t>
            </w:r>
            <w:r>
              <w:t xml:space="preserve">(court order or Government notification),</w:t>
            </w:r>
            <w:r>
              <w:t xml:space="preserve"> </w:t>
            </w:r>
            <w:r>
              <w:rPr>
                <w:bCs/>
                <w:b/>
              </w:rPr>
              <w:t xml:space="preserve">remove or disable access</w:t>
            </w:r>
            <w:r>
              <w:t xml:space="preserve"> </w:t>
            </w:r>
            <w:r>
              <w:t xml:space="preserve">—</w:t>
            </w:r>
            <w:r>
              <w:t xml:space="preserve"> </w:t>
            </w:r>
            <w:r>
              <w:rPr>
                <w:bCs/>
                <w:b/>
              </w:rPr>
              <w:t xml:space="preserve">36 hours</w:t>
            </w:r>
            <w:r>
              <w:t xml:space="preserve">, now</w:t>
            </w:r>
            <w:r>
              <w:t xml:space="preserve"> </w:t>
            </w:r>
            <w:r>
              <w:rPr>
                <w:bCs/>
                <w:b/>
              </w:rPr>
              <w:t xml:space="preserve">3 HOURS</w:t>
            </w:r>
            <w:r>
              <w:t xml:space="preserve"> </w:t>
            </w:r>
            <w:r>
              <w:t xml:space="preserve">under the 2026 Rules</w:t>
            </w:r>
          </w:p>
        </w:tc>
      </w:tr>
      <w:tr>
        <w:tc>
          <w:tcPr/>
          <w:p>
            <w:pPr>
              <w:pStyle w:val="Compact"/>
              <w:jc w:val="left"/>
            </w:pPr>
            <w:r>
              <w:rPr>
                <w:bCs/>
                <w:b/>
              </w:rPr>
              <w:t xml:space="preserve">3(1)(g)</w:t>
            </w:r>
          </w:p>
        </w:tc>
        <w:tc>
          <w:tcPr/>
          <w:p>
            <w:pPr>
              <w:pStyle w:val="Compact"/>
              <w:jc w:val="left"/>
            </w:pPr>
            <w:r>
              <w:rPr>
                <w:bCs/>
                <w:b/>
              </w:rPr>
              <w:t xml:space="preserve">Preserve</w:t>
            </w:r>
            <w:r>
              <w:t xml:space="preserve"> </w:t>
            </w:r>
            <w:r>
              <w:t xml:space="preserve">removed information and records for</w:t>
            </w:r>
            <w:r>
              <w:t xml:space="preserve"> </w:t>
            </w:r>
            <w:r>
              <w:rPr>
                <w:bCs/>
                <w:b/>
              </w:rPr>
              <w:t xml:space="preserve">180 DAYS</w:t>
            </w:r>
            <w:r>
              <w:t xml:space="preserve"> </w:t>
            </w:r>
            <w:r>
              <w:t xml:space="preserve">for investigation</w:t>
            </w:r>
          </w:p>
        </w:tc>
      </w:tr>
      <w:tr>
        <w:tc>
          <w:tcPr/>
          <w:p>
            <w:pPr>
              <w:pStyle w:val="Compact"/>
              <w:jc w:val="left"/>
            </w:pPr>
            <w:r>
              <w:rPr>
                <w:bCs/>
                <w:b/>
              </w:rPr>
              <w:t xml:space="preserve">3(1)(j)</w:t>
            </w:r>
          </w:p>
        </w:tc>
        <w:tc>
          <w:tcPr/>
          <w:p>
            <w:pPr>
              <w:pStyle w:val="Compact"/>
              <w:jc w:val="left"/>
            </w:pPr>
            <w:r>
              <w:t xml:space="preserve">Provide</w:t>
            </w:r>
            <w:r>
              <w:t xml:space="preserve"> </w:t>
            </w:r>
            <w:r>
              <w:rPr>
                <w:bCs/>
                <w:b/>
              </w:rPr>
              <w:t xml:space="preserve">information or assistance</w:t>
            </w:r>
            <w:r>
              <w:t xml:space="preserve"> </w:t>
            </w:r>
            <w:r>
              <w:t xml:space="preserve">to a lawfully authorised Government agency within</w:t>
            </w:r>
            <w:r>
              <w:t xml:space="preserve"> </w:t>
            </w:r>
            <w:r>
              <w:rPr>
                <w:bCs/>
                <w:b/>
              </w:rPr>
              <w:t xml:space="preserve">72 HOURS</w:t>
            </w:r>
          </w:p>
        </w:tc>
      </w:tr>
      <w:tr>
        <w:tc>
          <w:tcPr/>
          <w:p>
            <w:pPr>
              <w:pStyle w:val="Compact"/>
              <w:jc w:val="left"/>
            </w:pPr>
            <w:r>
              <w:rPr>
                <w:bCs/>
                <w:b/>
              </w:rPr>
              <w:t xml:space="preserve">3(2)</w:t>
            </w:r>
          </w:p>
        </w:tc>
        <w:tc>
          <w:tcPr/>
          <w:p>
            <w:pPr>
              <w:pStyle w:val="Compact"/>
              <w:jc w:val="left"/>
            </w:pPr>
            <w:r>
              <w:t xml:space="preserve">Publish the</w:t>
            </w:r>
            <w:r>
              <w:t xml:space="preserve"> </w:t>
            </w:r>
            <w:r>
              <w:rPr>
                <w:bCs/>
                <w:b/>
              </w:rPr>
              <w:t xml:space="preserve">Grievance Officer’s name and contact</w:t>
            </w:r>
            <w:r>
              <w:t xml:space="preserve">; acknowledge a complaint in</w:t>
            </w:r>
            <w:r>
              <w:t xml:space="preserve"> </w:t>
            </w:r>
            <w:r>
              <w:rPr>
                <w:bCs/>
                <w:b/>
              </w:rPr>
              <w:t xml:space="preserve">24 hours</w:t>
            </w:r>
            <w:r>
              <w:t xml:space="preserve">; dispose of it in</w:t>
            </w:r>
            <w:r>
              <w:t xml:space="preserve"> </w:t>
            </w:r>
            <w:r>
              <w:rPr>
                <w:bCs/>
                <w:b/>
              </w:rPr>
              <w:t xml:space="preserve">15 days</w:t>
            </w:r>
            <w:r>
              <w:t xml:space="preserve">, now</w:t>
            </w:r>
            <w:r>
              <w:t xml:space="preserve"> </w:t>
            </w:r>
            <w:r>
              <w:rPr>
                <w:bCs/>
                <w:b/>
              </w:rPr>
              <w:t xml:space="preserve">7 DAYS</w:t>
            </w:r>
          </w:p>
        </w:tc>
      </w:tr>
    </w:tbl>
    <w:bookmarkEnd w:id="91"/>
    <w:bookmarkStart w:id="92" w:name="rule-4-additional-duties-of-an-ssmi"/>
    <w:p>
      <w:pPr>
        <w:pStyle w:val="Heading3"/>
      </w:pPr>
      <w:r>
        <w:t xml:space="preserve">Rule 4 — additional duties of an SSMI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Duty</w:t>
            </w:r>
          </w:p>
        </w:tc>
      </w:tr>
      <w:tr>
        <w:tc>
          <w:tcPr/>
          <w:p>
            <w:pPr>
              <w:pStyle w:val="Compact"/>
              <w:jc w:val="left"/>
            </w:pPr>
            <w:r>
              <w:rPr>
                <w:bCs/>
                <w:b/>
              </w:rPr>
              <w:t xml:space="preserve">4(1)(a)</w:t>
            </w:r>
          </w:p>
        </w:tc>
        <w:tc>
          <w:tcPr/>
          <w:p>
            <w:pPr>
              <w:pStyle w:val="Compact"/>
              <w:jc w:val="left"/>
            </w:pPr>
            <w:r>
              <w:rPr>
                <w:bCs/>
                <w:b/>
              </w:rPr>
              <w:t xml:space="preserve">Chief Compliance Officer</w:t>
            </w:r>
            <w:r>
              <w:t xml:space="preserve"> </w:t>
            </w:r>
            <w:r>
              <w:t xml:space="preserve">— responsible for ensuring compliance;</w:t>
            </w:r>
            <w:r>
              <w:t xml:space="preserve"> </w:t>
            </w:r>
            <w:r>
              <w:rPr>
                <w:bCs/>
                <w:b/>
              </w:rPr>
              <w:t xml:space="preserve">liable</w:t>
            </w:r>
            <w:r>
              <w:t xml:space="preserve"> </w:t>
            </w:r>
            <w:r>
              <w:t xml:space="preserve">if due diligence is not observed; must be</w:t>
            </w:r>
            <w:r>
              <w:t xml:space="preserve"> </w:t>
            </w:r>
            <w:r>
              <w:rPr>
                <w:bCs/>
                <w:b/>
              </w:rPr>
              <w:t xml:space="preserve">resident in India</w:t>
            </w:r>
          </w:p>
        </w:tc>
      </w:tr>
      <w:tr>
        <w:tc>
          <w:tcPr/>
          <w:p>
            <w:pPr>
              <w:pStyle w:val="Compact"/>
              <w:jc w:val="left"/>
            </w:pPr>
            <w:r>
              <w:rPr>
                <w:bCs/>
                <w:b/>
              </w:rPr>
              <w:t xml:space="preserve">4(1)(b)</w:t>
            </w:r>
          </w:p>
        </w:tc>
        <w:tc>
          <w:tcPr/>
          <w:p>
            <w:pPr>
              <w:pStyle w:val="Compact"/>
              <w:jc w:val="left"/>
            </w:pPr>
            <w:r>
              <w:rPr>
                <w:bCs/>
                <w:b/>
              </w:rPr>
              <w:t xml:space="preserve">Nodal Contact Person</w:t>
            </w:r>
            <w:r>
              <w:t xml:space="preserve"> </w:t>
            </w:r>
            <w:r>
              <w:t xml:space="preserve">—</w:t>
            </w:r>
            <w:r>
              <w:t xml:space="preserve"> </w:t>
            </w:r>
            <w:r>
              <w:rPr>
                <w:bCs/>
                <w:b/>
              </w:rPr>
              <w:t xml:space="preserve">24×7 coordination with law enforcement agencies</w:t>
            </w:r>
            <w:r>
              <w:t xml:space="preserve">;</w:t>
            </w:r>
            <w:r>
              <w:t xml:space="preserve"> </w:t>
            </w:r>
            <w:r>
              <w:rPr>
                <w:bCs/>
                <w:b/>
              </w:rPr>
              <w:t xml:space="preserve">resident in India</w:t>
            </w:r>
          </w:p>
        </w:tc>
      </w:tr>
      <w:tr>
        <w:tc>
          <w:tcPr/>
          <w:p>
            <w:pPr>
              <w:pStyle w:val="Compact"/>
              <w:jc w:val="left"/>
            </w:pPr>
            <w:r>
              <w:rPr>
                <w:bCs/>
                <w:b/>
              </w:rPr>
              <w:t xml:space="preserve">4(1)(c)</w:t>
            </w:r>
          </w:p>
        </w:tc>
        <w:tc>
          <w:tcPr/>
          <w:p>
            <w:pPr>
              <w:pStyle w:val="Compact"/>
              <w:jc w:val="left"/>
            </w:pPr>
            <w:r>
              <w:rPr>
                <w:bCs/>
                <w:b/>
              </w:rPr>
              <w:t xml:space="preserve">Resident Grievance Officer</w:t>
            </w:r>
            <w:r>
              <w:t xml:space="preserve"> </w:t>
            </w:r>
            <w:r>
              <w:t xml:space="preserve">— performs the Rule 3(2) functions;</w:t>
            </w:r>
            <w:r>
              <w:t xml:space="preserve"> </w:t>
            </w:r>
            <w:r>
              <w:rPr>
                <w:bCs/>
                <w:b/>
              </w:rPr>
              <w:t xml:space="preserve">resident in India</w:t>
            </w:r>
          </w:p>
        </w:tc>
      </w:tr>
      <w:tr>
        <w:tc>
          <w:tcPr/>
          <w:p>
            <w:pPr>
              <w:pStyle w:val="Compact"/>
              <w:jc w:val="left"/>
            </w:pPr>
            <w:r>
              <w:rPr>
                <w:bCs/>
                <w:b/>
              </w:rPr>
              <w:t xml:space="preserve">4(2)</w:t>
            </w:r>
          </w:p>
        </w:tc>
        <w:tc>
          <w:tcPr/>
          <w:p>
            <w:pPr>
              <w:pStyle w:val="Compact"/>
              <w:jc w:val="left"/>
            </w:pPr>
            <w:r>
              <w:rPr>
                <w:bCs/>
                <w:b/>
              </w:rPr>
              <w:t xml:space="preserve">Identification of the FIRST ORIGINATOR</w:t>
            </w:r>
            <w:r>
              <w:t xml:space="preserve"> </w:t>
            </w:r>
            <w:r>
              <w:t xml:space="preserve">of information — for messaging services</w:t>
            </w:r>
          </w:p>
        </w:tc>
      </w:tr>
      <w:tr>
        <w:tc>
          <w:tcPr/>
          <w:p>
            <w:pPr>
              <w:pStyle w:val="Compact"/>
              <w:jc w:val="left"/>
            </w:pPr>
            <w:r>
              <w:rPr>
                <w:bCs/>
                <w:b/>
              </w:rPr>
              <w:t xml:space="preserve">4(4)</w:t>
            </w:r>
          </w:p>
        </w:tc>
        <w:tc>
          <w:tcPr/>
          <w:p>
            <w:pPr>
              <w:pStyle w:val="Compact"/>
              <w:jc w:val="left"/>
            </w:pPr>
            <w:r>
              <w:rPr>
                <w:bCs/>
                <w:b/>
              </w:rPr>
              <w:t xml:space="preserve">Endeavour to deploy automated tools</w:t>
            </w:r>
            <w:r>
              <w:t xml:space="preserve"> </w:t>
            </w:r>
            <w:r>
              <w:t xml:space="preserve">to proactively identify</w:t>
            </w:r>
            <w:r>
              <w:t xml:space="preserve"> </w:t>
            </w:r>
            <w:r>
              <w:rPr>
                <w:bCs/>
                <w:b/>
              </w:rPr>
              <w:t xml:space="preserve">rape and child sexual abuse material</w:t>
            </w:r>
            <w:r>
              <w:t xml:space="preserve">, and content</w:t>
            </w:r>
            <w:r>
              <w:t xml:space="preserve"> </w:t>
            </w:r>
            <w:r>
              <w:rPr>
                <w:bCs/>
                <w:b/>
              </w:rPr>
              <w:t xml:space="preserve">identical</w:t>
            </w:r>
            <w:r>
              <w:t xml:space="preserve"> </w:t>
            </w:r>
            <w:r>
              <w:t xml:space="preserve">to what was previously removed</w:t>
            </w:r>
          </w:p>
        </w:tc>
      </w:tr>
      <w:tr>
        <w:tc>
          <w:tcPr/>
          <w:p>
            <w:pPr>
              <w:pStyle w:val="Compact"/>
              <w:jc w:val="left"/>
            </w:pPr>
            <w:r>
              <w:rPr>
                <w:bCs/>
                <w:b/>
              </w:rPr>
              <w:t xml:space="preserve">4(7)</w:t>
            </w:r>
          </w:p>
        </w:tc>
        <w:tc>
          <w:tcPr/>
          <w:p>
            <w:pPr>
              <w:pStyle w:val="Compact"/>
              <w:jc w:val="left"/>
            </w:pPr>
            <w:r>
              <w:t xml:space="preserve">Enable users to</w:t>
            </w:r>
            <w:r>
              <w:t xml:space="preserve"> </w:t>
            </w:r>
            <w:r>
              <w:rPr>
                <w:bCs/>
                <w:b/>
              </w:rPr>
              <w:t xml:space="preserve">voluntarily verify</w:t>
            </w:r>
            <w:r>
              <w:t xml:space="preserve"> </w:t>
            </w:r>
            <w:r>
              <w:t xml:space="preserve">their accounts and receive a</w:t>
            </w:r>
            <w:r>
              <w:t xml:space="preserve"> </w:t>
            </w:r>
            <w:r>
              <w:rPr>
                <w:bCs/>
                <w:b/>
              </w:rPr>
              <w:t xml:space="preserve">visible mark of verification</w:t>
            </w:r>
          </w:p>
        </w:tc>
      </w:tr>
      <w:tr>
        <w:tc>
          <w:tcPr/>
          <w:p>
            <w:pPr>
              <w:pStyle w:val="Compact"/>
              <w:jc w:val="left"/>
            </w:pPr>
            <w:r>
              <w:rPr>
                <w:bCs/>
                <w:b/>
              </w:rPr>
              <w:t xml:space="preserve">4(8)</w:t>
            </w:r>
          </w:p>
        </w:tc>
        <w:tc>
          <w:tcPr/>
          <w:p>
            <w:pPr>
              <w:pStyle w:val="Compact"/>
              <w:jc w:val="left"/>
            </w:pPr>
            <w:r>
              <w:t xml:space="preserve">Where the SSMI removes content</w:t>
            </w:r>
            <w:r>
              <w:t xml:space="preserve"> </w:t>
            </w:r>
            <w:r>
              <w:rPr>
                <w:bCs/>
                <w:b/>
              </w:rPr>
              <w:t xml:space="preserve">on its own accord</w:t>
            </w:r>
            <w:r>
              <w:t xml:space="preserve">, it must give the user</w:t>
            </w:r>
            <w:r>
              <w:t xml:space="preserve"> </w:t>
            </w:r>
            <w:r>
              <w:rPr>
                <w:bCs/>
                <w:b/>
              </w:rPr>
              <w:t xml:space="preserve">prior notification with reasons</w:t>
            </w:r>
            <w:r>
              <w:t xml:space="preserve">, an</w:t>
            </w:r>
            <w:r>
              <w:t xml:space="preserve"> </w:t>
            </w:r>
            <w:r>
              <w:rPr>
                <w:bCs/>
                <w:b/>
              </w:rPr>
              <w:t xml:space="preserve">opportunity to dispute</w:t>
            </w:r>
            <w:r>
              <w:t xml:space="preserve">, and</w:t>
            </w:r>
            <w:r>
              <w:t xml:space="preserve"> </w:t>
            </w:r>
            <w:r>
              <w:rPr>
                <w:bCs/>
                <w:b/>
              </w:rPr>
              <w:t xml:space="preserve">RGO oversight</w:t>
            </w:r>
          </w:p>
        </w:tc>
      </w:tr>
    </w:tbl>
    <w:bookmarkEnd w:id="92"/>
    <w:bookmarkStart w:id="93" w:name="X165cf631407eb0f840d3687c25b678c99c2073a"/>
    <w:p>
      <w:pPr>
        <w:pStyle w:val="Heading3"/>
      </w:pPr>
      <w:r>
        <w:t xml:space="preserve">Rule 4(2) — the first originator, with its provisos ★★</w:t>
      </w:r>
    </w:p>
    <w:p>
      <w:pPr>
        <w:pStyle w:val="FirstParagraph"/>
      </w:pPr>
      <w:r>
        <w:rPr>
          <w:bCs/>
          <w:b/>
        </w:rPr>
        <w:t xml:space="preserve">Triggered only by:</w:t>
      </w:r>
      <w:r>
        <w:t xml:space="preserve"> </w:t>
      </w:r>
      <w:r>
        <w:t xml:space="preserve">a</w:t>
      </w:r>
      <w:r>
        <w:t xml:space="preserve"> </w:t>
      </w:r>
      <w:r>
        <w:rPr>
          <w:bCs/>
          <w:b/>
        </w:rPr>
        <w:t xml:space="preserve">judicial order of a competent court</w:t>
      </w:r>
      <w:r>
        <w:t xml:space="preserve">,</w:t>
      </w:r>
      <w:r>
        <w:t xml:space="preserve"> </w:t>
      </w:r>
      <w:r>
        <w:rPr>
          <w:bCs/>
          <w:b/>
        </w:rPr>
        <w:t xml:space="preserve">or</w:t>
      </w:r>
      <w:r>
        <w:t xml:space="preserve"> </w:t>
      </w:r>
      <w:r>
        <w:t xml:space="preserve">an order under</w:t>
      </w:r>
      <w:r>
        <w:t xml:space="preserve"> </w:t>
      </w:r>
      <w:r>
        <w:rPr>
          <w:bCs/>
          <w:b/>
        </w:rPr>
        <w:t xml:space="preserve">s.69</w:t>
      </w:r>
      <w:r>
        <w:t xml:space="preserve"> </w:t>
      </w:r>
      <w:r>
        <w:t xml:space="preserve">through the</w:t>
      </w:r>
      <w:r>
        <w:t xml:space="preserve"> </w:t>
      </w:r>
      <w:r>
        <w:rPr>
          <w:bCs/>
          <w:b/>
        </w:rPr>
        <w:t xml:space="preserve">2009 Interception Rules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Proviso</w:t>
            </w:r>
          </w:p>
        </w:tc>
        <w:tc>
          <w:tcPr/>
          <w:p>
            <w:pPr>
              <w:pStyle w:val="Compact"/>
              <w:jc w:val="left"/>
            </w:pPr>
            <w:r>
              <w:t xml:space="preserve">Effect</w:t>
            </w:r>
          </w:p>
        </w:tc>
      </w:tr>
      <w:tr>
        <w:tc>
          <w:tcPr/>
          <w:p>
            <w:pPr>
              <w:pStyle w:val="Compact"/>
              <w:jc w:val="left"/>
            </w:pPr>
            <w:r>
              <w:rPr>
                <w:bCs/>
                <w:b/>
              </w:rPr>
              <w:t xml:space="preserve">1</w:t>
            </w:r>
          </w:p>
        </w:tc>
        <w:tc>
          <w:tcPr/>
          <w:p>
            <w:pPr>
              <w:pStyle w:val="Compact"/>
              <w:jc w:val="left"/>
            </w:pPr>
            <w:r>
              <w:t xml:space="preserve">Only for offences relating to</w:t>
            </w:r>
            <w:r>
              <w:t xml:space="preserve"> </w:t>
            </w:r>
            <w:r>
              <w:rPr>
                <w:bCs/>
                <w:b/>
              </w:rPr>
              <w:t xml:space="preserve">sovereignty and integrity of India, security of the State, friendly relations with foreign States, public order</w:t>
            </w:r>
            <w:r>
              <w:t xml:space="preserve">, incitement to those, or</w:t>
            </w:r>
            <w:r>
              <w:t xml:space="preserve"> </w:t>
            </w:r>
            <w:r>
              <w:rPr>
                <w:bCs/>
                <w:b/>
              </w:rPr>
              <w:t xml:space="preserve">rape, sexually explicit material or child sexual abuse material</w:t>
            </w:r>
            <w:r>
              <w:t xml:space="preserve">, punishable with</w:t>
            </w:r>
            <w:r>
              <w:t xml:space="preserve"> </w:t>
            </w:r>
            <w:r>
              <w:rPr>
                <w:bCs/>
                <w:b/>
              </w:rPr>
              <w:t xml:space="preserve">imprisonment of not less than FIVE YEARS</w:t>
            </w:r>
          </w:p>
        </w:tc>
      </w:tr>
      <w:tr>
        <w:tc>
          <w:tcPr/>
          <w:p>
            <w:pPr>
              <w:pStyle w:val="Compact"/>
              <w:jc w:val="left"/>
            </w:pPr>
            <w:r>
              <w:rPr>
                <w:bCs/>
                <w:b/>
              </w:rPr>
              <w:t xml:space="preserve">2</w:t>
            </w:r>
          </w:p>
        </w:tc>
        <w:tc>
          <w:tcPr/>
          <w:p>
            <w:pPr>
              <w:pStyle w:val="Compact"/>
              <w:jc w:val="left"/>
            </w:pPr>
            <w:r>
              <w:rPr>
                <w:bCs/>
                <w:b/>
              </w:rPr>
              <w:t xml:space="preserve">No order</w:t>
            </w:r>
            <w:r>
              <w:t xml:space="preserve"> </w:t>
            </w:r>
            <w:r>
              <w:t xml:space="preserve">where</w:t>
            </w:r>
            <w:r>
              <w:t xml:space="preserve"> </w:t>
            </w:r>
            <w:r>
              <w:rPr>
                <w:bCs/>
                <w:b/>
              </w:rPr>
              <w:t xml:space="preserve">less intrusive means</w:t>
            </w:r>
            <w:r>
              <w:t xml:space="preserve"> </w:t>
            </w:r>
            <w:r>
              <w:t xml:space="preserve">are effective in identifying the originator</w:t>
            </w:r>
          </w:p>
        </w:tc>
      </w:tr>
      <w:tr>
        <w:tc>
          <w:tcPr/>
          <w:p>
            <w:pPr>
              <w:pStyle w:val="Compact"/>
              <w:jc w:val="left"/>
            </w:pPr>
            <w:r>
              <w:rPr>
                <w:bCs/>
                <w:b/>
              </w:rPr>
              <w:t xml:space="preserve">3</w:t>
            </w:r>
          </w:p>
        </w:tc>
        <w:tc>
          <w:tcPr/>
          <w:p>
            <w:pPr>
              <w:pStyle w:val="Compact"/>
              <w:jc w:val="left"/>
            </w:pPr>
            <w:r>
              <w:t xml:space="preserve">The intermediary</w:t>
            </w:r>
            <w:r>
              <w:t xml:space="preserve"> </w:t>
            </w:r>
            <w:r>
              <w:rPr>
                <w:bCs/>
                <w:b/>
              </w:rPr>
              <w:t xml:space="preserve">shall not be required to disclose the CONTENTS</w:t>
            </w:r>
            <w:r>
              <w:t xml:space="preserve"> </w:t>
            </w:r>
            <w:r>
              <w:t xml:space="preserve">of any message</w:t>
            </w:r>
          </w:p>
        </w:tc>
      </w:tr>
      <w:tr>
        <w:tc>
          <w:tcPr/>
          <w:p>
            <w:pPr>
              <w:pStyle w:val="Compact"/>
              <w:jc w:val="left"/>
            </w:pPr>
            <w:r>
              <w:rPr>
                <w:bCs/>
                <w:b/>
              </w:rPr>
              <w:t xml:space="preserve">4</w:t>
            </w:r>
          </w:p>
        </w:tc>
        <w:tc>
          <w:tcPr/>
          <w:p>
            <w:pPr>
              <w:pStyle w:val="Compact"/>
              <w:jc w:val="left"/>
            </w:pPr>
            <w:r>
              <w:t xml:space="preserve">Where the first originator is</w:t>
            </w:r>
            <w:r>
              <w:t xml:space="preserve"> </w:t>
            </w:r>
            <w:r>
              <w:rPr>
                <w:bCs/>
                <w:b/>
              </w:rPr>
              <w:t xml:space="preserve">outside India</w:t>
            </w:r>
            <w:r>
              <w:t xml:space="preserve">, the</w:t>
            </w:r>
            <w:r>
              <w:t xml:space="preserve"> </w:t>
            </w:r>
            <w:r>
              <w:rPr>
                <w:bCs/>
                <w:b/>
              </w:rPr>
              <w:t xml:space="preserve">first originator within India is deemed to be the first originator</w:t>
            </w:r>
          </w:p>
        </w:tc>
      </w:tr>
    </w:tbl>
    <w:p>
      <w:pPr>
        <w:pStyle w:val="BodyText"/>
      </w:pPr>
      <w:r>
        <w:rPr>
          <w:bCs/>
          <w:b/>
        </w:rPr>
        <w:t xml:space="preserve">Why it exists:</w:t>
      </w:r>
      <w:r>
        <w:t xml:space="preserve"> </w:t>
      </w:r>
      <w:r>
        <w:t xml:space="preserve">a false message goes viral and causes riots or mob lynching, but nobody knows who started it.</w:t>
      </w:r>
    </w:p>
    <w:p>
      <w:pPr>
        <w:pStyle w:val="BodyText"/>
      </w:pPr>
      <w:r>
        <w:rPr>
          <w:bCs/>
          <w:b/>
        </w:rPr>
        <w:t xml:space="preserve">Against it:</w:t>
      </w:r>
      <w:r>
        <w:t xml:space="preserve"> </w:t>
      </w:r>
      <w:r>
        <w:t xml:space="preserve">traceability requires</w:t>
      </w:r>
      <w:r>
        <w:t xml:space="preserve"> </w:t>
      </w:r>
      <w:r>
        <w:rPr>
          <w:bCs/>
          <w:b/>
        </w:rPr>
        <w:t xml:space="preserve">weakening encryption</w:t>
      </w:r>
      <w:r>
        <w:t xml:space="preserve">; the deeming provision may catch an</w:t>
      </w:r>
      <w:r>
        <w:t xml:space="preserve"> </w:t>
      </w:r>
      <w:r>
        <w:rPr>
          <w:bCs/>
          <w:b/>
        </w:rPr>
        <w:t xml:space="preserve">innocent Indian forwarder</w:t>
      </w:r>
      <w:r>
        <w:t xml:space="preserve">; and it has a</w:t>
      </w:r>
      <w:r>
        <w:t xml:space="preserve"> </w:t>
      </w:r>
      <w:r>
        <w:rPr>
          <w:bCs/>
          <w:b/>
        </w:rPr>
        <w:t xml:space="preserve">chilling effect</w:t>
      </w:r>
      <w:r>
        <w:t xml:space="preserve">.</w:t>
      </w:r>
    </w:p>
    <w:bookmarkEnd w:id="93"/>
    <w:bookmarkEnd w:id="94"/>
    <w:bookmarkStart w:id="100" w:name="Xc1d2cb96d9298301fe7b8e0c60391145d69ea66"/>
    <w:p>
      <w:pPr>
        <w:pStyle w:val="Heading2"/>
      </w:pPr>
      <w:r>
        <w:t xml:space="preserve">16. Part III — Code of Ethics for Digital Media</w:t>
      </w:r>
    </w:p>
    <w:p>
      <w:pPr>
        <w:pStyle w:val="FirstParagraph"/>
      </w:pPr>
      <w:r>
        <w:rPr>
          <w:bCs/>
          <w:b/>
        </w:rPr>
        <w:t xml:space="preserve">The gap it filled:</w:t>
      </w:r>
      <w:r>
        <w:t xml:space="preserve"> </w:t>
      </w:r>
      <w:r>
        <w:rPr>
          <w:bCs/>
          <w:b/>
        </w:rPr>
        <w:t xml:space="preserve">print media</w:t>
      </w:r>
      <w:r>
        <w:t xml:space="preserve"> </w:t>
      </w:r>
      <w:r>
        <w:t xml:space="preserve">had the Press Council;</w:t>
      </w:r>
      <w:r>
        <w:t xml:space="preserve"> </w:t>
      </w:r>
      <w:r>
        <w:rPr>
          <w:bCs/>
          <w:b/>
        </w:rPr>
        <w:t xml:space="preserve">TV</w:t>
      </w:r>
      <w:r>
        <w:t xml:space="preserve"> </w:t>
      </w:r>
      <w:r>
        <w:t xml:space="preserve">had the Cable Television Networks (Regulation) Act 1995;</w:t>
      </w:r>
      <w:r>
        <w:t xml:space="preserve"> </w:t>
      </w:r>
      <w:r>
        <w:rPr>
          <w:bCs/>
          <w:b/>
        </w:rPr>
        <w:t xml:space="preserve">digital media and OTT had nothing</w:t>
      </w:r>
      <w:r>
        <w:t xml:space="preserve"> </w:t>
      </w:r>
      <w:r>
        <w:t xml:space="preserve">until 2021.</w:t>
      </w:r>
    </w:p>
    <w:bookmarkStart w:id="95" w:name="X5d0e653ee5329b3ea486fcee90a5788ce9816aa"/>
    <w:p>
      <w:pPr>
        <w:pStyle w:val="Heading3"/>
      </w:pPr>
      <w:r>
        <w:t xml:space="preserve">Rule 8 — who is covered (the</w:t>
      </w:r>
      <w:r>
        <w:t xml:space="preserve"> </w:t>
      </w:r>
      <w:r>
        <w:t xml:space="preserve">“</w:t>
      </w:r>
      <w:r>
        <w:t xml:space="preserve">definitional jigsaw</w:t>
      </w:r>
      <w:r>
        <w:t xml:space="preserve">”</w:t>
      </w:r>
      <w:r>
        <w:t xml:space="preserv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Rule</w:t>
            </w:r>
          </w:p>
        </w:tc>
        <w:tc>
          <w:tcPr/>
          <w:p>
            <w:pPr>
              <w:pStyle w:val="Compact"/>
              <w:jc w:val="left"/>
            </w:pPr>
            <w:r>
              <w:t xml:space="preserve">Covered?</w:t>
            </w:r>
          </w:p>
        </w:tc>
      </w:tr>
      <w:tr>
        <w:tc>
          <w:tcPr/>
          <w:p>
            <w:pPr>
              <w:pStyle w:val="Compact"/>
              <w:jc w:val="left"/>
            </w:pPr>
            <w:r>
              <w:rPr>
                <w:bCs/>
                <w:b/>
              </w:rPr>
              <w:t xml:space="preserve">News and current affairs content</w:t>
            </w:r>
            <w:r>
              <w:t xml:space="preserve"> </w:t>
            </w:r>
            <w:r>
              <w:t xml:space="preserve">— made available</w:t>
            </w:r>
            <w:r>
              <w:t xml:space="preserve"> </w:t>
            </w:r>
            <w:r>
              <w:rPr>
                <w:bCs/>
                <w:b/>
              </w:rPr>
              <w:t xml:space="preserve">over the internet</w:t>
            </w:r>
          </w:p>
        </w:tc>
        <w:tc>
          <w:tcPr/>
          <w:p>
            <w:pPr>
              <w:pStyle w:val="Compact"/>
              <w:jc w:val="left"/>
            </w:pPr>
            <w:r>
              <w:rPr>
                <w:bCs/>
                <w:b/>
              </w:rPr>
              <w:t xml:space="preserve">2(1)(m)</w:t>
            </w:r>
          </w:p>
        </w:tc>
        <w:tc>
          <w:tcPr/>
          <w:p>
            <w:pPr>
              <w:pStyle w:val="Compact"/>
              <w:jc w:val="left"/>
            </w:pPr>
            <w:r>
              <w:rPr>
                <w:bCs/>
                <w:b/>
              </w:rPr>
              <w:t xml:space="preserve">YES</w:t>
            </w:r>
          </w:p>
        </w:tc>
      </w:tr>
      <w:tr>
        <w:tc>
          <w:tcPr/>
          <w:p>
            <w:pPr>
              <w:pStyle w:val="Compact"/>
              <w:jc w:val="left"/>
            </w:pPr>
            <w:r>
              <w:rPr>
                <w:bCs/>
                <w:b/>
              </w:rPr>
              <w:t xml:space="preserve">Newspaper</w:t>
            </w:r>
            <w:r>
              <w:t xml:space="preserve"> </w:t>
            </w:r>
            <w:r>
              <w:t xml:space="preserve">— the same content on</w:t>
            </w:r>
            <w:r>
              <w:t xml:space="preserve"> </w:t>
            </w:r>
            <w:r>
              <w:rPr>
                <w:bCs/>
                <w:b/>
              </w:rPr>
              <w:t xml:space="preserve">loosely folded sheets with newsprint</w:t>
            </w:r>
          </w:p>
        </w:tc>
        <w:tc>
          <w:tcPr/>
          <w:p>
            <w:pPr>
              <w:pStyle w:val="Compact"/>
              <w:jc w:val="left"/>
            </w:pPr>
            <w:r>
              <w:rPr>
                <w:bCs/>
                <w:b/>
              </w:rPr>
              <w:t xml:space="preserve">2(1)(n)</w:t>
            </w:r>
          </w:p>
        </w:tc>
        <w:tc>
          <w:tcPr/>
          <w:p>
            <w:pPr>
              <w:pStyle w:val="Compact"/>
              <w:jc w:val="left"/>
            </w:pPr>
            <w:r>
              <w:rPr>
                <w:bCs/>
                <w:b/>
              </w:rPr>
              <w:t xml:space="preserve">NO</w:t>
            </w:r>
          </w:p>
        </w:tc>
      </w:tr>
      <w:tr>
        <w:tc>
          <w:tcPr/>
          <w:p>
            <w:pPr>
              <w:pStyle w:val="Compact"/>
              <w:jc w:val="left"/>
            </w:pPr>
            <w:r>
              <w:rPr>
                <w:bCs/>
                <w:b/>
              </w:rPr>
              <w:t xml:space="preserve">Publisher of news and current affairs content</w:t>
            </w:r>
          </w:p>
        </w:tc>
        <w:tc>
          <w:tcPr/>
          <w:p>
            <w:pPr>
              <w:pStyle w:val="Compact"/>
              <w:jc w:val="left"/>
            </w:pPr>
            <w:r>
              <w:rPr>
                <w:bCs/>
                <w:b/>
              </w:rPr>
              <w:t xml:space="preserve">2(1)(t)</w:t>
            </w:r>
          </w:p>
        </w:tc>
        <w:tc>
          <w:tcPr/>
          <w:p>
            <w:pPr>
              <w:pStyle w:val="Compact"/>
              <w:jc w:val="left"/>
            </w:pPr>
            <w:r>
              <w:rPr>
                <w:bCs/>
                <w:b/>
              </w:rPr>
              <w:t xml:space="preserve">YES</w:t>
            </w:r>
          </w:p>
        </w:tc>
      </w:tr>
    </w:tbl>
    <w:p>
      <w:pPr>
        <w:pStyle w:val="BodyText"/>
      </w:pPr>
      <w:r>
        <w:rPr>
          <w:bCs/>
          <w:b/>
        </w:rPr>
        <w:t xml:space="preserve">The same news is regulated differently depending on the MEDIUM.</w:t>
      </w:r>
      <w:r>
        <w:t xml:space="preserve"> </w:t>
      </w:r>
      <w:r>
        <w:t xml:space="preserve">This asymmetry was a ground of challenge under</w:t>
      </w:r>
      <w:r>
        <w:t xml:space="preserve"> </w:t>
      </w:r>
      <w:r>
        <w:rPr>
          <w:bCs/>
          <w:b/>
        </w:rPr>
        <w:t xml:space="preserve">Article 14</w:t>
      </w:r>
      <w:r>
        <w:t xml:space="preserve"> </w:t>
      </w:r>
      <w:r>
        <w:t xml:space="preserve">in</w:t>
      </w:r>
      <w:r>
        <w:t xml:space="preserve"> </w:t>
      </w:r>
      <w:r>
        <w:rPr>
          <w:iCs/>
          <w:i/>
        </w:rPr>
        <w:t xml:space="preserve">Kunal Kamra</w:t>
      </w:r>
      <w:r>
        <w:t xml:space="preserve">.</w:t>
      </w:r>
    </w:p>
    <w:bookmarkEnd w:id="95"/>
    <w:bookmarkStart w:id="96" w:name="the-code-of-ethics-part-b-ott"/>
    <w:p>
      <w:pPr>
        <w:pStyle w:val="Heading3"/>
      </w:pPr>
      <w:r>
        <w:t xml:space="preserve">The Code of Ethics — Part B (OTT)</w:t>
      </w:r>
    </w:p>
    <w:p>
      <w:pPr>
        <w:pStyle w:val="FirstParagraph"/>
      </w:pPr>
      <w:r>
        <w:t xml:space="preserve">A publisher</w:t>
      </w:r>
      <w:r>
        <w:t xml:space="preserve"> </w:t>
      </w:r>
      <w:r>
        <w:rPr>
          <w:bCs/>
          <w:b/>
        </w:rPr>
        <w:t xml:space="preserve">shall exercise due caution and discretion</w:t>
      </w:r>
      <w:r>
        <w:t xml:space="preserve"> </w:t>
      </w:r>
      <w:r>
        <w:t xml:space="preserve">in relation to content which:</w:t>
      </w:r>
    </w:p>
    <w:p>
      <w:pPr>
        <w:numPr>
          <w:ilvl w:val="0"/>
          <w:numId w:val="1083"/>
        </w:numPr>
        <w:pStyle w:val="Compact"/>
      </w:pPr>
      <w:r>
        <w:rPr>
          <w:bCs/>
          <w:b/>
        </w:rPr>
        <w:t xml:space="preserve">affects the sovereignty and integrity of India</w:t>
      </w:r>
    </w:p>
    <w:p>
      <w:pPr>
        <w:numPr>
          <w:ilvl w:val="0"/>
          <w:numId w:val="1083"/>
        </w:numPr>
        <w:pStyle w:val="Compact"/>
      </w:pPr>
      <w:r>
        <w:rPr>
          <w:bCs/>
          <w:b/>
        </w:rPr>
        <w:t xml:space="preserve">jeopardises the security of the State</w:t>
      </w:r>
    </w:p>
    <w:p>
      <w:pPr>
        <w:numPr>
          <w:ilvl w:val="0"/>
          <w:numId w:val="1083"/>
        </w:numPr>
        <w:pStyle w:val="Compact"/>
      </w:pPr>
      <w:r>
        <w:t xml:space="preserve">is</w:t>
      </w:r>
      <w:r>
        <w:t xml:space="preserve"> </w:t>
      </w:r>
      <w:r>
        <w:rPr>
          <w:bCs/>
          <w:b/>
        </w:rPr>
        <w:t xml:space="preserve">detrimental to India’s friendly relations with foreign countries</w:t>
      </w:r>
    </w:p>
    <w:p>
      <w:pPr>
        <w:numPr>
          <w:ilvl w:val="0"/>
          <w:numId w:val="1083"/>
        </w:numPr>
        <w:pStyle w:val="Compact"/>
      </w:pPr>
      <w:r>
        <w:t xml:space="preserve">is</w:t>
      </w:r>
      <w:r>
        <w:t xml:space="preserve"> </w:t>
      </w:r>
      <w:r>
        <w:rPr>
          <w:bCs/>
          <w:b/>
        </w:rPr>
        <w:t xml:space="preserve">likely to incite violence or disturb public order</w:t>
      </w:r>
    </w:p>
    <w:p>
      <w:pPr>
        <w:pStyle w:val="FirstParagraph"/>
      </w:pPr>
      <w:r>
        <w:t xml:space="preserve">And must consider</w:t>
      </w:r>
      <w:r>
        <w:t xml:space="preserve"> </w:t>
      </w:r>
      <w:r>
        <w:rPr>
          <w:bCs/>
          <w:b/>
        </w:rPr>
        <w:t xml:space="preserve">India’s multi-racial and multi-religious context</w:t>
      </w:r>
      <w:r>
        <w:t xml:space="preserve">.</w:t>
      </w:r>
    </w:p>
    <w:bookmarkEnd w:id="96"/>
    <w:bookmarkStart w:id="97" w:name="content-classification-the-five-ratings"/>
    <w:p>
      <w:pPr>
        <w:pStyle w:val="Heading3"/>
      </w:pPr>
      <w:r>
        <w:t xml:space="preserve">Content classification — the five ratings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Rating</w:t>
            </w:r>
          </w:p>
        </w:tc>
        <w:tc>
          <w:tcPr/>
          <w:p>
            <w:pPr>
              <w:pStyle w:val="Compact"/>
              <w:jc w:val="left"/>
            </w:pPr>
            <w:r>
              <w:t xml:space="preserve">Meaning</w:t>
            </w:r>
          </w:p>
        </w:tc>
      </w:tr>
      <w:tr>
        <w:tc>
          <w:tcPr/>
          <w:p>
            <w:pPr>
              <w:pStyle w:val="Compact"/>
              <w:jc w:val="left"/>
            </w:pPr>
            <w:r>
              <w:rPr>
                <w:bCs/>
                <w:b/>
              </w:rPr>
              <w:t xml:space="preserve">U</w:t>
            </w:r>
          </w:p>
        </w:tc>
        <w:tc>
          <w:tcPr/>
          <w:p>
            <w:pPr>
              <w:pStyle w:val="Compact"/>
              <w:jc w:val="left"/>
            </w:pPr>
            <w:r>
              <w:t xml:space="preserve">All ages</w:t>
            </w:r>
          </w:p>
        </w:tc>
      </w:tr>
      <w:tr>
        <w:tc>
          <w:tcPr/>
          <w:p>
            <w:pPr>
              <w:pStyle w:val="Compact"/>
              <w:jc w:val="left"/>
            </w:pPr>
            <w:r>
              <w:rPr>
                <w:bCs/>
                <w:b/>
              </w:rPr>
              <w:t xml:space="preserve">U/A 7+</w:t>
            </w:r>
          </w:p>
        </w:tc>
        <w:tc>
          <w:tcPr/>
          <w:p>
            <w:pPr>
              <w:pStyle w:val="Compact"/>
              <w:jc w:val="left"/>
            </w:pPr>
            <w:r>
              <w:t xml:space="preserve">7 years and above, with parental guidance</w:t>
            </w:r>
          </w:p>
        </w:tc>
      </w:tr>
      <w:tr>
        <w:tc>
          <w:tcPr/>
          <w:p>
            <w:pPr>
              <w:pStyle w:val="Compact"/>
              <w:jc w:val="left"/>
            </w:pPr>
            <w:r>
              <w:rPr>
                <w:bCs/>
                <w:b/>
              </w:rPr>
              <w:t xml:space="preserve">U/A 13+</w:t>
            </w:r>
          </w:p>
        </w:tc>
        <w:tc>
          <w:tcPr/>
          <w:p>
            <w:pPr>
              <w:pStyle w:val="Compact"/>
              <w:jc w:val="left"/>
            </w:pPr>
            <w:r>
              <w:t xml:space="preserve">13 years and above</w:t>
            </w:r>
          </w:p>
        </w:tc>
      </w:tr>
      <w:tr>
        <w:tc>
          <w:tcPr/>
          <w:p>
            <w:pPr>
              <w:pStyle w:val="Compact"/>
              <w:jc w:val="left"/>
            </w:pPr>
            <w:r>
              <w:rPr>
                <w:bCs/>
                <w:b/>
              </w:rPr>
              <w:t xml:space="preserve">U/A 16+</w:t>
            </w:r>
          </w:p>
        </w:tc>
        <w:tc>
          <w:tcPr/>
          <w:p>
            <w:pPr>
              <w:pStyle w:val="Compact"/>
              <w:jc w:val="left"/>
            </w:pPr>
            <w:r>
              <w:t xml:space="preserve">16 years and above</w:t>
            </w:r>
          </w:p>
        </w:tc>
      </w:tr>
      <w:tr>
        <w:tc>
          <w:tcPr/>
          <w:p>
            <w:pPr>
              <w:pStyle w:val="Compact"/>
              <w:jc w:val="left"/>
            </w:pPr>
            <w:r>
              <w:rPr>
                <w:bCs/>
                <w:b/>
              </w:rPr>
              <w:t xml:space="preserve">A</w:t>
            </w:r>
          </w:p>
        </w:tc>
        <w:tc>
          <w:tcPr/>
          <w:p>
            <w:pPr>
              <w:pStyle w:val="Compact"/>
              <w:jc w:val="left"/>
            </w:pPr>
            <w:r>
              <w:rPr>
                <w:bCs/>
                <w:b/>
              </w:rPr>
              <w:t xml:space="preserve">Adults only</w:t>
            </w:r>
          </w:p>
        </w:tc>
      </w:tr>
    </w:tbl>
    <w:p>
      <w:pPr>
        <w:pStyle w:val="BodyText"/>
      </w:pPr>
      <w:r>
        <w:rPr>
          <w:bCs/>
          <w:b/>
        </w:rPr>
        <w:t xml:space="preserve">Plus: access control (parental locks) for U/A 13+ and above, and reliable age verification for</w:t>
      </w:r>
      <w:r>
        <w:rPr>
          <w:bCs/>
          <w:b/>
        </w:rPr>
        <w:t xml:space="preserve"> </w:t>
      </w:r>
      <w:r>
        <w:rPr>
          <w:bCs/>
          <w:b/>
        </w:rPr>
        <w:t xml:space="preserve">“</w:t>
      </w:r>
      <w:r>
        <w:rPr>
          <w:bCs/>
          <w:b/>
        </w:rPr>
        <w:t xml:space="preserve">A</w:t>
      </w:r>
      <w:r>
        <w:rPr>
          <w:bCs/>
          <w:b/>
        </w:rPr>
        <w:t xml:space="preserve">”</w:t>
      </w:r>
      <w:r>
        <w:rPr>
          <w:bCs/>
          <w:b/>
        </w:rPr>
        <w:t xml:space="preserve">.</w:t>
      </w:r>
    </w:p>
    <w:p>
      <w:pPr>
        <w:pStyle w:val="BodyText"/>
      </w:pPr>
      <w:r>
        <w:rPr>
          <w:bCs/>
          <w:b/>
        </w:rPr>
        <w:t xml:space="preserve">Contrast with film:</w:t>
      </w:r>
      <w:r>
        <w:t xml:space="preserve"> </w:t>
      </w:r>
      <w:r>
        <w:t xml:space="preserve">CBFC certifies films externally and can order cuts.</w:t>
      </w:r>
      <w:r>
        <w:t xml:space="preserve"> </w:t>
      </w:r>
      <w:r>
        <w:rPr>
          <w:bCs/>
          <w:b/>
        </w:rPr>
        <w:t xml:space="preserve">OTT publishers SELF-classify.</w:t>
      </w:r>
      <w:r>
        <w:t xml:space="preserve"> </w:t>
      </w:r>
      <w:r>
        <w:t xml:space="preserve">That is the</w:t>
      </w:r>
      <w:r>
        <w:t xml:space="preserve"> </w:t>
      </w:r>
      <w:r>
        <w:t xml:space="preserve">“</w:t>
      </w:r>
      <w:r>
        <w:t xml:space="preserve">light touch</w:t>
      </w:r>
      <w:r>
        <w:t xml:space="preserve">”</w:t>
      </w:r>
      <w:r>
        <w:t xml:space="preserve"> </w:t>
      </w:r>
      <w:r>
        <w:t xml:space="preserve">model.</w:t>
      </w:r>
    </w:p>
    <w:bookmarkEnd w:id="97"/>
    <w:bookmarkStart w:id="98" w:name="the-three-tier-structure"/>
    <w:p>
      <w:pPr>
        <w:pStyle w:val="Heading3"/>
      </w:pPr>
      <w:r>
        <w:t xml:space="preserve">The three-tier structure ★★</w:t>
      </w:r>
    </w:p>
    <w:p>
      <w:pPr>
        <w:pStyle w:val="SourceCode"/>
      </w:pPr>
      <w:r>
        <w:rPr>
          <w:rStyle w:val="VerbatimChar"/>
        </w:rPr>
        <w:t xml:space="preserve">     A VIEWER COMPLAINS about an OTT show or a news website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LEVEL I — THE PUBLISHER ITSELF          Rule 11    │</w:t>
      </w:r>
      <w:r>
        <w:br/>
      </w:r>
      <w:r>
        <w:rPr>
          <w:rStyle w:val="VerbatimChar"/>
        </w:rPr>
        <w:t xml:space="preserve">   │ Grievance Officer BASED IN INDIA                   │</w:t>
      </w:r>
      <w:r>
        <w:br/>
      </w:r>
      <w:r>
        <w:rPr>
          <w:rStyle w:val="VerbatimChar"/>
        </w:rPr>
        <w:t xml:space="preserve">   │ must decide within 15 DAYS                         │</w:t>
      </w:r>
      <w:r>
        <w:br/>
      </w:r>
      <w:r>
        <w:rPr>
          <w:rStyle w:val="VerbatimChar"/>
        </w:rPr>
        <w:t xml:space="preserve">   └───────────────────────┬────────────────────────────┘</w:t>
      </w:r>
      <w:r>
        <w:br/>
      </w:r>
      <w:r>
        <w:rPr>
          <w:rStyle w:val="VerbatimChar"/>
        </w:rPr>
        <w:t xml:space="preserve">                           │ not resolved, or the</w:t>
      </w:r>
      <w:r>
        <w:br/>
      </w:r>
      <w:r>
        <w:rPr>
          <w:rStyle w:val="VerbatimChar"/>
        </w:rPr>
        <w:t xml:space="preserve">                           │ complainant appeals</w:t>
      </w:r>
      <w:r>
        <w:br/>
      </w:r>
      <w:r>
        <w:rPr>
          <w:rStyle w:val="VerbatimChar"/>
        </w:rPr>
        <w:t xml:space="preserve">                           ▼</w:t>
      </w:r>
      <w:r>
        <w:br/>
      </w:r>
      <w:r>
        <w:rPr>
          <w:rStyle w:val="VerbatimChar"/>
        </w:rPr>
        <w:t xml:space="preserve">   ┌────────────────────────────────────────────────────┐</w:t>
      </w:r>
      <w:r>
        <w:br/>
      </w:r>
      <w:r>
        <w:rPr>
          <w:rStyle w:val="VerbatimChar"/>
        </w:rPr>
        <w:t xml:space="preserve">   │ LEVEL II — THE INDUSTRY'S OWN BODY      Rule 12    │</w:t>
      </w:r>
      <w:r>
        <w:br/>
      </w:r>
      <w:r>
        <w:rPr>
          <w:rStyle w:val="VerbatimChar"/>
        </w:rPr>
        <w:t xml:space="preserve">   │ • headed by a RETIRED SC/HC JUDGE or an            │</w:t>
      </w:r>
      <w:r>
        <w:br/>
      </w:r>
      <w:r>
        <w:rPr>
          <w:rStyle w:val="VerbatimChar"/>
        </w:rPr>
        <w:t xml:space="preserve">   │   independent eminent person                       │</w:t>
      </w:r>
      <w:r>
        <w:br/>
      </w:r>
      <w:r>
        <w:rPr>
          <w:rStyle w:val="VerbatimChar"/>
        </w:rPr>
        <w:t xml:space="preserve">   │ • NOT MORE THAN SIX other members                  │</w:t>
      </w:r>
      <w:r>
        <w:br/>
      </w:r>
      <w:r>
        <w:rPr>
          <w:rStyle w:val="VerbatimChar"/>
        </w:rPr>
        <w:t xml:space="preserve">   │ • must REGISTER with the Ministry in 30 DAYS       │</w:t>
      </w:r>
      <w:r>
        <w:br/>
      </w:r>
      <w:r>
        <w:rPr>
          <w:rStyle w:val="VerbatimChar"/>
        </w:rPr>
        <w:t xml:space="preserve">   │                                                    │</w:t>
      </w:r>
      <w:r>
        <w:br/>
      </w:r>
      <w:r>
        <w:rPr>
          <w:rStyle w:val="VerbatimChar"/>
        </w:rPr>
        <w:t xml:space="preserve">   │ It can order: warning · censure · APOLOGY ·        │</w:t>
      </w:r>
      <w:r>
        <w:br/>
      </w:r>
      <w:r>
        <w:rPr>
          <w:rStyle w:val="VerbatimChar"/>
        </w:rPr>
        <w:t xml:space="preserve">   │ warning card or disclaimer · RECLASSIFY the        │</w:t>
      </w:r>
      <w:r>
        <w:br/>
      </w:r>
      <w:r>
        <w:rPr>
          <w:rStyle w:val="VerbatimChar"/>
        </w:rPr>
        <w:t xml:space="preserve">   │ rating · edit the synopsis                         │</w:t>
      </w:r>
      <w:r>
        <w:br/>
      </w:r>
      <w:r>
        <w:rPr>
          <w:rStyle w:val="VerbatimChar"/>
        </w:rPr>
        <w:t xml:space="preserve">   └───────────────────────┬────────────────────────────┘</w:t>
      </w:r>
      <w:r>
        <w:br/>
      </w:r>
      <w:r>
        <w:rPr>
          <w:rStyle w:val="VerbatimChar"/>
        </w:rPr>
        <w:t xml:space="preserve">                           │ still not resolved</w:t>
      </w:r>
      <w:r>
        <w:br/>
      </w:r>
      <w:r>
        <w:rPr>
          <w:rStyle w:val="VerbatimChar"/>
        </w:rPr>
        <w:t xml:space="preserve">                           ▼</w:t>
      </w:r>
      <w:r>
        <w:br/>
      </w:r>
      <w:r>
        <w:rPr>
          <w:rStyle w:val="VerbatimChar"/>
        </w:rPr>
        <w:t xml:space="preserve">   ┌────────────────────────────────────────────────────┐</w:t>
      </w:r>
      <w:r>
        <w:br/>
      </w:r>
      <w:r>
        <w:rPr>
          <w:rStyle w:val="VerbatimChar"/>
        </w:rPr>
        <w:t xml:space="preserve">   │ LEVEL III — THE GOVERNMENT           Rules 13–14   │</w:t>
      </w:r>
      <w:r>
        <w:br/>
      </w:r>
      <w:r>
        <w:rPr>
          <w:rStyle w:val="VerbatimChar"/>
        </w:rPr>
        <w:t xml:space="preserve">   │ Ministry of I&amp;B oversight                          │</w:t>
      </w:r>
      <w:r>
        <w:br/>
      </w:r>
      <w:r>
        <w:rPr>
          <w:rStyle w:val="VerbatimChar"/>
        </w:rPr>
        <w:t xml:space="preserve">   │ + INTER-DEPARTMENTAL COMMITTEE (IDC)               │</w:t>
      </w:r>
      <w:r>
        <w:br/>
      </w:r>
      <w:r>
        <w:rPr>
          <w:rStyle w:val="VerbatimChar"/>
        </w:rPr>
        <w:t xml:space="preserve">   │ may recommend BLOCKING under s.69A                 │</w:t>
      </w:r>
      <w:r>
        <w:br/>
      </w:r>
      <w:r>
        <w:rPr>
          <w:rStyle w:val="VerbatimChar"/>
        </w:rPr>
        <w:t xml:space="preserve">   └────────────────────────────────────────────────────┘</w:t>
      </w:r>
      <w:r>
        <w:br/>
      </w:r>
      <w:r>
        <w:br/>
      </w:r>
      <w:r>
        <w:rPr>
          <w:rStyle w:val="VerbatimChar"/>
        </w:rPr>
        <w:t xml:space="preserve">   ⚡ SHORT CIRCUIT — Rule 16: in an EMERGENCY the Secretary, MIB</w:t>
      </w:r>
      <w:r>
        <w:br/>
      </w:r>
      <w:r>
        <w:rPr>
          <w:rStyle w:val="VerbatimChar"/>
        </w:rPr>
        <w:t xml:space="preserve">      may block as an INTERIM measure WITHOUT any hearing, and the</w:t>
      </w:r>
      <w:r>
        <w:br/>
      </w:r>
      <w:r>
        <w:rPr>
          <w:rStyle w:val="VerbatimChar"/>
        </w:rPr>
        <w:t xml:space="preserve">      matter goes to the IDC afterwards.</w:t>
      </w:r>
      <w:r>
        <w:br/>
      </w:r>
      <w:r>
        <w:br/>
      </w:r>
      <w:r>
        <w:rPr>
          <w:rStyle w:val="VerbatimChar"/>
        </w:rPr>
        <w:t xml:space="preserve">   ★ THE TENSION TO WRITE: Part III is light-touch self-regulation</w:t>
      </w:r>
      <w:r>
        <w:br/>
      </w:r>
      <w:r>
        <w:rPr>
          <w:rStyle w:val="VerbatimChar"/>
        </w:rPr>
        <w:t xml:space="preserve">     RIGHT UP UNTIL an emergency, when the Government can act</w:t>
      </w:r>
      <w:r>
        <w:br/>
      </w:r>
      <w:r>
        <w:rPr>
          <w:rStyle w:val="VerbatimChar"/>
        </w:rPr>
        <w:t xml:space="preserve">     ex parte. That is the criticism.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Rule</w:t>
            </w:r>
          </w:p>
        </w:tc>
        <w:tc>
          <w:tcPr/>
          <w:p>
            <w:pPr>
              <w:pStyle w:val="Compact"/>
              <w:jc w:val="left"/>
            </w:pPr>
            <w:r>
              <w:t xml:space="preserve">Body</w:t>
            </w:r>
          </w:p>
        </w:tc>
      </w:tr>
      <w:tr>
        <w:tc>
          <w:tcPr/>
          <w:p>
            <w:pPr>
              <w:pStyle w:val="Compact"/>
              <w:jc w:val="left"/>
            </w:pPr>
            <w:r>
              <w:rPr>
                <w:bCs/>
                <w:b/>
              </w:rPr>
              <w:t xml:space="preserve">I</w:t>
            </w:r>
          </w:p>
        </w:tc>
        <w:tc>
          <w:tcPr/>
          <w:p>
            <w:pPr>
              <w:pStyle w:val="Compact"/>
              <w:jc w:val="left"/>
            </w:pPr>
            <w:r>
              <w:rPr>
                <w:bCs/>
                <w:b/>
              </w:rPr>
              <w:t xml:space="preserve">Rule 11</w:t>
            </w:r>
          </w:p>
        </w:tc>
        <w:tc>
          <w:tcPr/>
          <w:p>
            <w:pPr>
              <w:pStyle w:val="Compact"/>
              <w:jc w:val="left"/>
            </w:pPr>
            <w:r>
              <w:rPr>
                <w:bCs/>
                <w:b/>
              </w:rPr>
              <w:t xml:space="preserve">Self-regulation by the publisher</w:t>
            </w:r>
            <w:r>
              <w:t xml:space="preserve"> </w:t>
            </w:r>
            <w:r>
              <w:t xml:space="preserve">— a</w:t>
            </w:r>
            <w:r>
              <w:t xml:space="preserve"> </w:t>
            </w:r>
            <w:r>
              <w:rPr>
                <w:bCs/>
                <w:b/>
              </w:rPr>
              <w:t xml:space="preserve">Grievance Officer based in India</w:t>
            </w:r>
            <w:r>
              <w:t xml:space="preserve">, deciding within</w:t>
            </w:r>
            <w:r>
              <w:t xml:space="preserve"> </w:t>
            </w:r>
            <w:r>
              <w:rPr>
                <w:bCs/>
                <w:b/>
              </w:rPr>
              <w:t xml:space="preserve">15 days</w:t>
            </w:r>
          </w:p>
        </w:tc>
      </w:tr>
      <w:tr>
        <w:tc>
          <w:tcPr/>
          <w:p>
            <w:pPr>
              <w:pStyle w:val="Compact"/>
              <w:jc w:val="left"/>
            </w:pPr>
            <w:r>
              <w:rPr>
                <w:bCs/>
                <w:b/>
              </w:rPr>
              <w:t xml:space="preserve">II</w:t>
            </w:r>
          </w:p>
        </w:tc>
        <w:tc>
          <w:tcPr/>
          <w:p>
            <w:pPr>
              <w:pStyle w:val="Compact"/>
              <w:jc w:val="left"/>
            </w:pPr>
            <w:r>
              <w:rPr>
                <w:bCs/>
                <w:b/>
              </w:rPr>
              <w:t xml:space="preserve">Rule 12</w:t>
            </w:r>
          </w:p>
        </w:tc>
        <w:tc>
          <w:tcPr/>
          <w:p>
            <w:pPr>
              <w:pStyle w:val="Compact"/>
              <w:jc w:val="left"/>
            </w:pPr>
            <w:r>
              <w:rPr>
                <w:bCs/>
                <w:b/>
              </w:rPr>
              <w:t xml:space="preserve">Self-regulating body</w:t>
            </w:r>
            <w:r>
              <w:t xml:space="preserve"> </w:t>
            </w:r>
            <w:r>
              <w:t xml:space="preserve">— headed by a</w:t>
            </w:r>
            <w:r>
              <w:t xml:space="preserve"> </w:t>
            </w:r>
            <w:r>
              <w:rPr>
                <w:bCs/>
                <w:b/>
              </w:rPr>
              <w:t xml:space="preserve">retired SC/HC judge or independent eminent person</w:t>
            </w:r>
            <w:r>
              <w:t xml:space="preserve">, with</w:t>
            </w:r>
            <w:r>
              <w:t xml:space="preserve"> </w:t>
            </w:r>
            <w:r>
              <w:rPr>
                <w:bCs/>
                <w:b/>
              </w:rPr>
              <w:t xml:space="preserve">not more than SIX other members</w:t>
            </w:r>
            <w:r>
              <w:t xml:space="preserve">; must</w:t>
            </w:r>
            <w:r>
              <w:t xml:space="preserve"> </w:t>
            </w:r>
            <w:r>
              <w:rPr>
                <w:bCs/>
                <w:b/>
              </w:rPr>
              <w:t xml:space="preserve">register with the Ministry within 30 days</w:t>
            </w:r>
          </w:p>
        </w:tc>
      </w:tr>
      <w:tr>
        <w:tc>
          <w:tcPr/>
          <w:p>
            <w:pPr>
              <w:pStyle w:val="Compact"/>
              <w:jc w:val="left"/>
            </w:pPr>
            <w:r>
              <w:rPr>
                <w:bCs/>
                <w:b/>
              </w:rPr>
              <w:t xml:space="preserve">III</w:t>
            </w:r>
          </w:p>
        </w:tc>
        <w:tc>
          <w:tcPr/>
          <w:p>
            <w:pPr>
              <w:pStyle w:val="Compact"/>
              <w:jc w:val="left"/>
            </w:pPr>
            <w:r>
              <w:rPr>
                <w:bCs/>
                <w:b/>
              </w:rPr>
              <w:t xml:space="preserve">Rules 13–14</w:t>
            </w:r>
          </w:p>
        </w:tc>
        <w:tc>
          <w:tcPr/>
          <w:p>
            <w:pPr>
              <w:pStyle w:val="Compact"/>
              <w:jc w:val="left"/>
            </w:pPr>
            <w:r>
              <w:rPr>
                <w:bCs/>
                <w:b/>
              </w:rPr>
              <w:t xml:space="preserve">Oversight by the Central Government (MIB)</w:t>
            </w:r>
            <w:r>
              <w:t xml:space="preserve">, including an</w:t>
            </w:r>
            <w:r>
              <w:t xml:space="preserve"> </w:t>
            </w:r>
            <w:r>
              <w:rPr>
                <w:bCs/>
                <w:b/>
              </w:rPr>
              <w:t xml:space="preserve">Inter-Departmental Committee (IDC)</w:t>
            </w:r>
          </w:p>
        </w:tc>
      </w:tr>
    </w:tbl>
    <w:p>
      <w:pPr>
        <w:pStyle w:val="BodyText"/>
      </w:pPr>
      <w:r>
        <w:rPr>
          <w:bCs/>
          <w:b/>
        </w:rPr>
        <w:t xml:space="preserve">Level II powers:</w:t>
      </w:r>
      <w:r>
        <w:t xml:space="preserve"> </w:t>
      </w:r>
      <w:r>
        <w:t xml:space="preserve">warning, censuring, admonishing or reprimanding; requiring an</w:t>
      </w:r>
      <w:r>
        <w:t xml:space="preserve"> </w:t>
      </w:r>
      <w:r>
        <w:rPr>
          <w:bCs/>
          <w:b/>
        </w:rPr>
        <w:t xml:space="preserve">apology</w:t>
      </w:r>
      <w:r>
        <w:t xml:space="preserve">; requiring a</w:t>
      </w:r>
      <w:r>
        <w:t xml:space="preserve"> </w:t>
      </w:r>
      <w:r>
        <w:rPr>
          <w:bCs/>
          <w:b/>
        </w:rPr>
        <w:t xml:space="preserve">warning card or disclaimer</w:t>
      </w:r>
      <w:r>
        <w:t xml:space="preserve">; and for OTT, directing</w:t>
      </w:r>
      <w:r>
        <w:t xml:space="preserve"> </w:t>
      </w:r>
      <w:r>
        <w:rPr>
          <w:bCs/>
          <w:b/>
        </w:rPr>
        <w:t xml:space="preserve">reclassification of the rating</w:t>
      </w:r>
      <w:r>
        <w:t xml:space="preserve">, editing the</w:t>
      </w:r>
      <w:r>
        <w:t xml:space="preserve"> </w:t>
      </w:r>
      <w:r>
        <w:rPr>
          <w:bCs/>
          <w:b/>
        </w:rPr>
        <w:t xml:space="preserve">synopsis</w:t>
      </w:r>
      <w:r>
        <w:t xml:space="preserve">, or modifying the</w:t>
      </w:r>
      <w:r>
        <w:t xml:space="preserve"> </w:t>
      </w:r>
      <w:r>
        <w:rPr>
          <w:bCs/>
          <w:b/>
        </w:rPr>
        <w:t xml:space="preserve">content descriptor and access controls</w:t>
      </w:r>
      <w:r>
        <w:t xml:space="preserve">.</w:t>
      </w:r>
    </w:p>
    <w:bookmarkEnd w:id="98"/>
    <w:bookmarkStart w:id="99" w:name="rule-16-emergency-blocking"/>
    <w:p>
      <w:pPr>
        <w:pStyle w:val="Heading3"/>
      </w:pPr>
      <w:r>
        <w:t xml:space="preserve">Rule 16 — emergency blocking ★</w:t>
      </w:r>
    </w:p>
    <w:p>
      <w:pPr>
        <w:pStyle w:val="BlockText"/>
      </w:pPr>
      <w:r>
        <w:rPr>
          <w:bCs/>
          <w:b/>
        </w:rPr>
        <w:t xml:space="preserve">Notwithstanding Rules 14 and 15</w:t>
      </w:r>
      <w:r>
        <w:t xml:space="preserve">, in a case of</w:t>
      </w:r>
      <w:r>
        <w:t xml:space="preserve"> </w:t>
      </w:r>
      <w:r>
        <w:rPr>
          <w:bCs/>
          <w:b/>
        </w:rPr>
        <w:t xml:space="preserve">emergency nature for which no delay is acceptable</w:t>
      </w:r>
      <w:r>
        <w:t xml:space="preserve">, the</w:t>
      </w:r>
      <w:r>
        <w:t xml:space="preserve"> </w:t>
      </w:r>
      <w:r>
        <w:rPr>
          <w:bCs/>
          <w:b/>
        </w:rPr>
        <w:t xml:space="preserve">Authorised Officer</w:t>
      </w:r>
      <w:r>
        <w:t xml:space="preserve"> </w:t>
      </w:r>
      <w:r>
        <w:t xml:space="preserve">may examine the content, consider whether it falls within</w:t>
      </w:r>
      <w:r>
        <w:t xml:space="preserve"> </w:t>
      </w:r>
      <w:r>
        <w:rPr>
          <w:bCs/>
          <w:b/>
        </w:rPr>
        <w:t xml:space="preserve">s.69A(1)</w:t>
      </w:r>
      <w:r>
        <w:t xml:space="preserve">, and recommend blocking in writing to the</w:t>
      </w:r>
      <w:r>
        <w:t xml:space="preserve"> </w:t>
      </w:r>
      <w:r>
        <w:rPr>
          <w:bCs/>
          <w:b/>
        </w:rPr>
        <w:t xml:space="preserve">Secretary, MIB</w:t>
      </w:r>
      <w:r>
        <w:t xml:space="preserve">, who may issue an</w:t>
      </w:r>
      <w:r>
        <w:t xml:space="preserve"> </w:t>
      </w:r>
      <w:r>
        <w:rPr>
          <w:bCs/>
          <w:b/>
        </w:rPr>
        <w:t xml:space="preserve">interim blocking order WITHOUT a hearing</w:t>
      </w:r>
      <w:r>
        <w:t xml:space="preserve">. The matter is then placed before the</w:t>
      </w:r>
      <w:r>
        <w:t xml:space="preserve"> </w:t>
      </w:r>
      <w:r>
        <w:rPr>
          <w:bCs/>
          <w:b/>
        </w:rPr>
        <w:t xml:space="preserve">IDC</w:t>
      </w:r>
      <w:r>
        <w:t xml:space="preserve">.</w:t>
      </w:r>
    </w:p>
    <w:p>
      <w:pPr>
        <w:pStyle w:val="BlockText"/>
      </w:pPr>
      <w:r>
        <w:rPr>
          <w:bCs/>
          <w:b/>
        </w:rPr>
        <w:t xml:space="preserve">The tension to note:</w:t>
      </w:r>
      <w:r>
        <w:t xml:space="preserve"> </w:t>
      </w:r>
      <w:r>
        <w:t xml:space="preserve">Part III is light-touch self-regulation —</w:t>
      </w:r>
      <w:r>
        <w:t xml:space="preserve"> </w:t>
      </w:r>
      <w:r>
        <w:rPr>
          <w:bCs/>
          <w:b/>
        </w:rPr>
        <w:t xml:space="preserve">until</w:t>
      </w:r>
      <w:r>
        <w:t xml:space="preserve"> </w:t>
      </w:r>
      <w:r>
        <w:t xml:space="preserve">an emergency, when the Government has an</w:t>
      </w:r>
      <w:r>
        <w:t xml:space="preserve"> </w:t>
      </w:r>
      <w:r>
        <w:rPr>
          <w:bCs/>
          <w:b/>
        </w:rPr>
        <w:t xml:space="preserve">interim, ex parte blocking power</w:t>
      </w:r>
      <w:r>
        <w:t xml:space="preserve">.</w:t>
      </w:r>
    </w:p>
    <w:bookmarkEnd w:id="99"/>
    <w:bookmarkEnd w:id="100"/>
    <w:bookmarkEnd w:id="101"/>
    <w:bookmarkStart w:id="126" w:name="module-3-cyber-speech"/>
    <w:p>
      <w:pPr>
        <w:pStyle w:val="Heading1"/>
      </w:pPr>
      <w:r>
        <w:t xml:space="preserve">MODULE 3 — CYBER-SPEECH</w:t>
      </w:r>
    </w:p>
    <w:bookmarkStart w:id="102" w:name="why-online-speech-is-a-separate-problem"/>
    <w:p>
      <w:pPr>
        <w:pStyle w:val="Heading2"/>
      </w:pPr>
      <w:r>
        <w:t xml:space="preserve">1. Why online speech is a separate problem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Web 1.0</w:t>
            </w:r>
          </w:p>
        </w:tc>
        <w:tc>
          <w:tcPr/>
          <w:p>
            <w:pPr>
              <w:pStyle w:val="Compact"/>
              <w:jc w:val="left"/>
            </w:pPr>
            <w:r>
              <w:rPr>
                <w:bCs/>
                <w:b/>
              </w:rPr>
              <w:t xml:space="preserve">Web 2.0</w:t>
            </w:r>
          </w:p>
        </w:tc>
      </w:tr>
      <w:tr>
        <w:tc>
          <w:tcPr/>
          <w:p>
            <w:pPr>
              <w:pStyle w:val="Compact"/>
              <w:jc w:val="left"/>
            </w:pPr>
            <w:r>
              <w:t xml:space="preserve">Model</w:t>
            </w:r>
          </w:p>
        </w:tc>
        <w:tc>
          <w:tcPr/>
          <w:p>
            <w:pPr>
              <w:pStyle w:val="Compact"/>
              <w:jc w:val="left"/>
            </w:pPr>
            <w:r>
              <w:rPr>
                <w:bCs/>
                <w:b/>
              </w:rPr>
              <w:t xml:space="preserve">Publishing</w:t>
            </w:r>
          </w:p>
        </w:tc>
        <w:tc>
          <w:tcPr/>
          <w:p>
            <w:pPr>
              <w:pStyle w:val="Compact"/>
              <w:jc w:val="left"/>
            </w:pPr>
            <w:r>
              <w:rPr>
                <w:bCs/>
                <w:b/>
              </w:rPr>
              <w:t xml:space="preserve">Participation</w:t>
            </w:r>
          </w:p>
        </w:tc>
      </w:tr>
      <w:tr>
        <w:tc>
          <w:tcPr/>
          <w:p>
            <w:pPr>
              <w:pStyle w:val="Compact"/>
              <w:jc w:val="left"/>
            </w:pPr>
            <w:r>
              <w:t xml:space="preserve">The user is a</w:t>
            </w:r>
          </w:p>
        </w:tc>
        <w:tc>
          <w:tcPr/>
          <w:p>
            <w:pPr>
              <w:pStyle w:val="Compact"/>
              <w:jc w:val="left"/>
            </w:pPr>
            <w:r>
              <w:rPr>
                <w:bCs/>
                <w:b/>
              </w:rPr>
              <w:t xml:space="preserve">Consumer</w:t>
            </w:r>
          </w:p>
        </w:tc>
        <w:tc>
          <w:tcPr/>
          <w:p>
            <w:pPr>
              <w:pStyle w:val="Compact"/>
              <w:jc w:val="left"/>
            </w:pPr>
            <w:r>
              <w:rPr>
                <w:bCs/>
                <w:b/>
              </w:rPr>
              <w:t xml:space="preserve">Prosumer</w:t>
            </w:r>
            <w:r>
              <w:t xml:space="preserve"> </w:t>
            </w:r>
            <w:r>
              <w:t xml:space="preserve">(Producer + Consumer)</w:t>
            </w:r>
          </w:p>
        </w:tc>
      </w:tr>
    </w:tbl>
    <w:p>
      <w:pPr>
        <w:pStyle w:val="BodyText"/>
      </w:pPr>
      <w:r>
        <w:t xml:space="preserve">Web 1.0 was</w:t>
      </w:r>
      <w:r>
        <w:t xml:space="preserve"> </w:t>
      </w:r>
      <w:r>
        <w:rPr>
          <w:bCs/>
          <w:b/>
        </w:rPr>
        <w:t xml:space="preserve">read-only</w:t>
      </w:r>
      <w:r>
        <w:t xml:space="preserve"> </w:t>
      </w:r>
      <w:r>
        <w:t xml:space="preserve">— a few publishers, everyone else read. Web 2.0 made</w:t>
      </w:r>
      <w:r>
        <w:t xml:space="preserve"> </w:t>
      </w:r>
      <w:r>
        <w:rPr>
          <w:bCs/>
          <w:b/>
        </w:rPr>
        <w:t xml:space="preserve">every user a publisher</w:t>
      </w:r>
      <w:r>
        <w:t xml:space="preserve">. Millions now speak instantly through privately owned platforms.</w:t>
      </w:r>
    </w:p>
    <w:p>
      <w:pPr>
        <w:pStyle w:val="BodyText"/>
      </w:pPr>
      <w:r>
        <w:rPr>
          <w:bCs/>
          <w:b/>
        </w:rPr>
        <w:t xml:space="preserve">“</w:t>
      </w:r>
      <w:r>
        <w:rPr>
          <w:bCs/>
          <w:b/>
        </w:rPr>
        <w:t xml:space="preserve">Facebookistan</w:t>
      </w:r>
      <w:r>
        <w:rPr>
          <w:bCs/>
          <w:b/>
        </w:rPr>
        <w:t xml:space="preserve">”</w:t>
      </w:r>
      <w:r>
        <w:t xml:space="preserve"> </w:t>
      </w:r>
      <w:r>
        <w:t xml:space="preserve">(Anupam Chander):</w:t>
      </w:r>
      <w:r>
        <w:t xml:space="preserve"> </w:t>
      </w:r>
      <w:r>
        <w:rPr>
          <w:iCs/>
          <w:i/>
        </w:rPr>
        <w:t xml:space="preserve">“</w:t>
      </w:r>
      <w:r>
        <w:rPr>
          <w:iCs/>
          <w:i/>
        </w:rPr>
        <w:t xml:space="preserve">Who rules Facebookistan?…</w:t>
      </w:r>
      <w:r>
        <w:rPr>
          <w:iCs/>
          <w:i/>
        </w:rPr>
        <w:t xml:space="preserve"> </w:t>
      </w:r>
      <w:r>
        <w:rPr>
          <w:bCs/>
          <w:b/>
          <w:iCs/>
          <w:i/>
        </w:rPr>
        <w:t xml:space="preserve">regulatory power is, de facto, dispersed across a wide array of international actors.</w:t>
      </w:r>
      <w:r>
        <w:rPr>
          <w:iCs/>
          <w:i/>
        </w:rPr>
        <w:t xml:space="preserve">”</w:t>
      </w:r>
      <w:r>
        <w:t xml:space="preserve"> </w:t>
      </w:r>
      <w:r>
        <w:t xml:space="preserve">A platform is so large it behaves almost like a country, and</w:t>
      </w:r>
      <w:r>
        <w:t xml:space="preserve"> </w:t>
      </w:r>
      <w:r>
        <w:rPr>
          <w:bCs/>
          <w:b/>
        </w:rPr>
        <w:t xml:space="preserve">nobody fully controls it</w:t>
      </w:r>
      <w:r>
        <w:t xml:space="preserve">.</w:t>
      </w:r>
    </w:p>
    <w:bookmarkEnd w:id="102"/>
    <w:bookmarkStart w:id="103" w:name="Xbf5dffa8f215eb062bcfe9ebb2f95129a58fe04"/>
    <w:p>
      <w:pPr>
        <w:pStyle w:val="Heading2"/>
      </w:pPr>
      <w:r>
        <w:t xml:space="preserve">1A. Facebookistan, and platforms as a social problem</w:t>
      </w:r>
      <w:r>
        <w:t xml:space="preserve"> </w:t>
      </w:r>
      <w:r>
        <w:rPr>
          <w:iCs/>
          <w:i/>
        </w:rPr>
        <w:t xml:space="preserve">(slides 3–5)</w:t>
      </w:r>
    </w:p>
    <w:p>
      <w:pPr>
        <w:pStyle w:val="FirstParagraph"/>
      </w:pPr>
      <w:r>
        <w:rPr>
          <w:bCs/>
          <w:b/>
        </w:rPr>
        <w:t xml:space="preserve">Anupam Chander,</w:t>
      </w:r>
      <w:r>
        <w:rPr>
          <w:bCs/>
          <w:b/>
        </w:rPr>
        <w:t xml:space="preserve"> </w:t>
      </w:r>
      <w:r>
        <w:rPr>
          <w:iCs/>
          <w:i/>
          <w:bCs/>
          <w:b/>
        </w:rPr>
        <w:t xml:space="preserve">“</w:t>
      </w:r>
      <w:r>
        <w:rPr>
          <w:iCs/>
          <w:i/>
          <w:bCs/>
          <w:b/>
        </w:rPr>
        <w:t xml:space="preserve">Facebookistan</w:t>
      </w:r>
      <w:r>
        <w:rPr>
          <w:iCs/>
          <w:i/>
          <w:bCs/>
          <w:b/>
        </w:rPr>
        <w:t xml:space="preserve">”</w:t>
      </w:r>
      <w:r>
        <w:rPr>
          <w:bCs/>
          <w:b/>
        </w:rPr>
        <w:t xml:space="preserve">:</w:t>
      </w:r>
    </w:p>
    <w:p>
      <w:pPr>
        <w:pStyle w:val="BlockText"/>
      </w:pPr>
      <w:r>
        <w:rPr>
          <w:iCs/>
          <w:i/>
        </w:rPr>
        <w:t xml:space="preserve">“</w:t>
      </w:r>
      <w:r>
        <w:rPr>
          <w:iCs/>
          <w:i/>
        </w:rPr>
        <w:t xml:space="preserve">Who rules Facebookistan? Who makes the rules that govern the way a tenth of humanity connects on the Internet? The United States, France, China, or Mark Zuckerberg? Facebook represents a type of multinational corporation new to the world stage… A review of international controversies involving Facebook reveals that Facebook has changed some of its policies as a result of pressures from governments around the world, while resisting other pressures… Ultimately, this Article finds that</w:t>
      </w:r>
      <w:r>
        <w:rPr>
          <w:iCs/>
          <w:i/>
        </w:rPr>
        <w:t xml:space="preserve"> </w:t>
      </w:r>
      <w:r>
        <w:rPr>
          <w:bCs/>
          <w:b/>
          <w:iCs/>
          <w:i/>
        </w:rPr>
        <w:t xml:space="preserve">regulatory power is, de facto, dispersed across a wide array of international actors</w:t>
      </w:r>
      <w:r>
        <w:rPr>
          <w:iCs/>
          <w:i/>
        </w:rPr>
        <w:t xml:space="preserve">.</w:t>
      </w:r>
      <w:r>
        <w:rPr>
          <w:iCs/>
          <w:i/>
        </w:rPr>
        <w:t xml:space="preserve">”</w:t>
      </w:r>
    </w:p>
    <w:p>
      <w:pPr>
        <w:pStyle w:val="FirstParagraph"/>
      </w:pPr>
      <w:r>
        <w:rPr>
          <w:bCs/>
          <w:b/>
        </w:rPr>
        <w:t xml:space="preserve">In plain words:</w:t>
      </w:r>
      <w:r>
        <w:t xml:space="preserve"> </w:t>
      </w:r>
      <w:r>
        <w:t xml:space="preserve">a platform is so large it behaves almost like a country, yet</w:t>
      </w:r>
      <w:r>
        <w:t xml:space="preserve"> </w:t>
      </w:r>
      <w:r>
        <w:rPr>
          <w:bCs/>
          <w:b/>
        </w:rPr>
        <w:t xml:space="preserve">no single actor rules it</w:t>
      </w:r>
      <w:r>
        <w:t xml:space="preserve"> </w:t>
      </w:r>
      <w:r>
        <w:t xml:space="preserve">— power is spread between governments, courts, the company and its users.</w:t>
      </w:r>
    </w:p>
    <w:p>
      <w:pPr>
        <w:pStyle w:val="BodyText"/>
      </w:pPr>
      <w:r>
        <w:rPr>
          <w:bCs/>
          <w:b/>
        </w:rPr>
        <w:t xml:space="preserve">Social networking and antisocial conduct — the two illustrations on the slides:</w:t>
      </w:r>
    </w:p>
    <w:p>
      <w:pPr>
        <w:numPr>
          <w:ilvl w:val="0"/>
          <w:numId w:val="1084"/>
        </w:numPr>
        <w:pStyle w:val="Compact"/>
      </w:pPr>
      <w:r>
        <w:rPr>
          <w:bCs/>
          <w:b/>
        </w:rPr>
        <w:t xml:space="preserve">The US congressional hearing on online harms to children</w:t>
      </w:r>
      <w:r>
        <w:t xml:space="preserve"> </w:t>
      </w:r>
      <w:r>
        <w:t xml:space="preserve">— executives</w:t>
      </w:r>
      <w:r>
        <w:t xml:space="preserve"> </w:t>
      </w:r>
      <w:r>
        <w:rPr>
          <w:bCs/>
          <w:b/>
        </w:rPr>
        <w:t xml:space="preserve">Mr. Jason Citron, Mr. Evan Spiegel, Ms. Linda Yaccarino and Mr. Mark Zuckerberg</w:t>
      </w:r>
      <w:r>
        <w:t xml:space="preserve"> </w:t>
      </w:r>
      <w:r>
        <w:t xml:space="preserve">were questioned. Zuckerberg turned to the parents on the Senate floor and apologised:</w:t>
      </w:r>
      <w:r>
        <w:t xml:space="preserve"> </w:t>
      </w:r>
      <w:r>
        <w:rPr>
          <w:iCs/>
          <w:i/>
        </w:rPr>
        <w:t xml:space="preserve">“</w:t>
      </w:r>
      <w:r>
        <w:rPr>
          <w:iCs/>
          <w:i/>
        </w:rPr>
        <w:t xml:space="preserve">I’m sorry for everything you have all been through,</w:t>
      </w:r>
      <w:r>
        <w:rPr>
          <w:iCs/>
          <w:i/>
        </w:rPr>
        <w:t xml:space="preserve">”</w:t>
      </w:r>
      <w:r>
        <w:t xml:space="preserve"> </w:t>
      </w:r>
      <w:r>
        <w:t xml:space="preserve">as</w:t>
      </w:r>
      <w:r>
        <w:t xml:space="preserve"> </w:t>
      </w:r>
      <w:r>
        <w:rPr>
          <w:bCs/>
          <w:b/>
        </w:rPr>
        <w:t xml:space="preserve">parents held up photos of their children who had died following sexual exploitation or harassment via social media</w:t>
      </w:r>
      <w:r>
        <w:t xml:space="preserve">.</w:t>
      </w:r>
    </w:p>
    <w:p>
      <w:pPr>
        <w:numPr>
          <w:ilvl w:val="0"/>
          <w:numId w:val="1084"/>
        </w:numPr>
        <w:pStyle w:val="Compact"/>
      </w:pPr>
      <w:r>
        <w:rPr>
          <w:iCs/>
          <w:i/>
          <w:bCs/>
          <w:b/>
        </w:rPr>
        <w:t xml:space="preserve">The Hindu</w:t>
      </w:r>
      <w:r>
        <w:rPr>
          <w:bCs/>
          <w:b/>
        </w:rPr>
        <w:t xml:space="preserve">, 6 July 2026 —</w:t>
      </w:r>
      <w:r>
        <w:rPr>
          <w:bCs/>
          <w:b/>
        </w:rPr>
        <w:t xml:space="preserve"> </w:t>
      </w:r>
      <w:r>
        <w:rPr>
          <w:bCs/>
          <w:b/>
        </w:rPr>
        <w:t xml:space="preserve">“</w:t>
      </w:r>
      <w:r>
        <w:rPr>
          <w:bCs/>
          <w:b/>
        </w:rPr>
        <w:t xml:space="preserve">Government issues stern notice to Meta on child sexual abuse material in Instagram ads</w:t>
      </w:r>
      <w:r>
        <w:rPr>
          <w:bCs/>
          <w:b/>
        </w:rPr>
        <w:t xml:space="preserve">”</w:t>
      </w:r>
      <w:r>
        <w:t xml:space="preserve">:</w:t>
      </w:r>
      <w:r>
        <w:t xml:space="preserve"> </w:t>
      </w:r>
      <w:r>
        <w:rPr>
          <w:iCs/>
          <w:i/>
        </w:rPr>
        <w:t xml:space="preserve">“</w:t>
      </w:r>
      <w:r>
        <w:rPr>
          <w:iCs/>
          <w:i/>
        </w:rPr>
        <w:t xml:space="preserve">MeitY has ordered Instagram to disable all ads and content promoting and facilitating access to CSEAM,</w:t>
      </w:r>
      <w:r>
        <w:rPr>
          <w:iCs/>
          <w:i/>
        </w:rPr>
        <w:t xml:space="preserve">”</w:t>
      </w:r>
      <w:r>
        <w:t xml:space="preserve"> </w:t>
      </w:r>
      <w:r>
        <w:t xml:space="preserve">and the Ministry demanded a</w:t>
      </w:r>
      <w:r>
        <w:t xml:space="preserve"> </w:t>
      </w:r>
      <w:r>
        <w:rPr>
          <w:bCs/>
          <w:b/>
        </w:rPr>
        <w:t xml:space="preserve">detailed explanation within seven days</w:t>
      </w:r>
      <w:r>
        <w:t xml:space="preserve">.</w:t>
      </w:r>
    </w:p>
    <w:p>
      <w:pPr>
        <w:pStyle w:val="BlockText"/>
      </w:pPr>
      <w:r>
        <w:rPr>
          <w:bCs/>
          <w:b/>
        </w:rPr>
        <w:t xml:space="preserve">The point:</w:t>
      </w:r>
      <w:r>
        <w:t xml:space="preserve"> </w:t>
      </w:r>
      <w:r>
        <w:t xml:space="preserve">the same scale that connects people also</w:t>
      </w:r>
      <w:r>
        <w:t xml:space="preserve"> </w:t>
      </w:r>
      <w:r>
        <w:rPr>
          <w:bCs/>
          <w:b/>
        </w:rPr>
        <w:t xml:space="preserve">facilitates serious harm</w:t>
      </w:r>
      <w:r>
        <w:t xml:space="preserve"> </w:t>
      </w:r>
      <w:r>
        <w:t xml:space="preserve">— and governments are now responding directly.</w:t>
      </w:r>
    </w:p>
    <w:bookmarkEnd w:id="103"/>
    <w:bookmarkStart w:id="107" w:name="the-two-constitutional-models"/>
    <w:p>
      <w:pPr>
        <w:pStyle w:val="Heading2"/>
      </w:pPr>
      <w:r>
        <w:t xml:space="preserve">2. The two constitutional models ★★</w:t>
      </w:r>
    </w:p>
    <w:bookmarkStart w:id="104" w:name="usa-first-amendment"/>
    <w:p>
      <w:pPr>
        <w:pStyle w:val="Heading3"/>
      </w:pPr>
      <w:r>
        <w:t xml:space="preserve">USA — First Amendment</w:t>
      </w:r>
    </w:p>
    <w:p>
      <w:pPr>
        <w:pStyle w:val="BlockText"/>
      </w:pPr>
      <w:r>
        <w:rPr>
          <w:iCs/>
          <w:i/>
        </w:rPr>
        <w:t xml:space="preserve">“</w:t>
      </w:r>
      <w:r>
        <w:rPr>
          <w:bCs/>
          <w:b/>
          <w:iCs/>
          <w:i/>
        </w:rPr>
        <w:t xml:space="preserve">CONGRESS SHALL MAKE NO LAW</w:t>
      </w:r>
      <w:r>
        <w:rPr>
          <w:iCs/>
          <w:i/>
        </w:rPr>
        <w:t xml:space="preserve">… abridging the freedom of speech, or of the press…</w:t>
      </w:r>
      <w:r>
        <w:rPr>
          <w:iCs/>
          <w:i/>
        </w:rPr>
        <w:t xml:space="preserve">”</w:t>
      </w:r>
    </w:p>
    <w:p>
      <w:pPr>
        <w:pStyle w:val="FirstParagraph"/>
      </w:pPr>
      <w:r>
        <w:t xml:space="preserve">The wording is</w:t>
      </w:r>
      <w:r>
        <w:t xml:space="preserve"> </w:t>
      </w:r>
      <w:r>
        <w:rPr>
          <w:bCs/>
          <w:b/>
        </w:rPr>
        <w:t xml:space="preserve">absolute</w:t>
      </w:r>
      <w:r>
        <w:t xml:space="preserve"> </w:t>
      </w:r>
      <w:r>
        <w:t xml:space="preserve">—</w:t>
      </w:r>
      <w:r>
        <w:t xml:space="preserve"> </w:t>
      </w:r>
      <w:r>
        <w:rPr>
          <w:bCs/>
          <w:b/>
        </w:rPr>
        <w:t xml:space="preserve">no grounds of restriction appear in the text</w:t>
      </w:r>
      <w:r>
        <w:t xml:space="preserve">. The US treats speech as a</w:t>
      </w:r>
      <w:r>
        <w:t xml:space="preserve"> </w:t>
      </w:r>
      <w:r>
        <w:rPr>
          <w:bCs/>
          <w:b/>
        </w:rPr>
        <w:t xml:space="preserve">marketplace of ideas</w:t>
      </w:r>
      <w:r>
        <w:t xml:space="preserve">; broadly only</w:t>
      </w:r>
      <w:r>
        <w:t xml:space="preserve"> </w:t>
      </w:r>
      <w:r>
        <w:rPr>
          <w:bCs/>
          <w:b/>
        </w:rPr>
        <w:t xml:space="preserve">obscenity</w:t>
      </w:r>
      <w:r>
        <w:t xml:space="preserve"> </w:t>
      </w:r>
      <w:r>
        <w:t xml:space="preserve">and</w:t>
      </w:r>
      <w:r>
        <w:t xml:space="preserve"> </w:t>
      </w:r>
      <w:r>
        <w:rPr>
          <w:bCs/>
          <w:b/>
        </w:rPr>
        <w:t xml:space="preserve">IP violations</w:t>
      </w:r>
      <w:r>
        <w:t xml:space="preserve"> </w:t>
      </w:r>
      <w:r>
        <w:t xml:space="preserve">are unprotected.</w:t>
      </w:r>
    </w:p>
    <w:bookmarkEnd w:id="104"/>
    <w:bookmarkStart w:id="105" w:name="europe-echr-article-10"/>
    <w:p>
      <w:pPr>
        <w:pStyle w:val="Heading3"/>
      </w:pPr>
      <w:r>
        <w:t xml:space="preserve">Europe — ECHR Article 10</w:t>
      </w:r>
    </w:p>
    <w:p>
      <w:pPr>
        <w:pStyle w:val="FirstParagraph"/>
      </w:pPr>
      <w:r>
        <w:rPr>
          <w:bCs/>
          <w:b/>
        </w:rPr>
        <w:t xml:space="preserve">Two threshold conditions before any restriction is valid:</w:t>
      </w:r>
    </w:p>
    <w:p>
      <w:pPr>
        <w:numPr>
          <w:ilvl w:val="0"/>
          <w:numId w:val="1085"/>
        </w:numPr>
        <w:pStyle w:val="Compact"/>
      </w:pPr>
      <w:r>
        <w:t xml:space="preserve">It must be</w:t>
      </w:r>
      <w:r>
        <w:t xml:space="preserve"> </w:t>
      </w:r>
      <w:r>
        <w:rPr>
          <w:bCs/>
          <w:b/>
        </w:rPr>
        <w:t xml:space="preserve">prescribed by law</w:t>
      </w:r>
    </w:p>
    <w:p>
      <w:pPr>
        <w:numPr>
          <w:ilvl w:val="0"/>
          <w:numId w:val="1085"/>
        </w:numPr>
        <w:pStyle w:val="Compact"/>
      </w:pPr>
      <w:r>
        <w:t xml:space="preserve">It must be</w:t>
      </w:r>
      <w:r>
        <w:t xml:space="preserve"> </w:t>
      </w:r>
      <w:r>
        <w:rPr>
          <w:bCs/>
          <w:b/>
        </w:rPr>
        <w:t xml:space="preserve">necessary in a democratic society</w:t>
      </w:r>
    </w:p>
    <w:p>
      <w:pPr>
        <w:pStyle w:val="FirstParagraph"/>
      </w:pPr>
      <w:r>
        <w:rPr>
          <w:bCs/>
          <w:b/>
        </w:rPr>
        <w:t xml:space="preserve">Then it must fit one of eight listed interests:</w:t>
      </w:r>
      <w:r>
        <w:t xml:space="preserve"> </w:t>
      </w:r>
      <w:r>
        <w:t xml:space="preserve">national security · territorial integrity · public safety · prevention of disorder or crime · protection of health or morals · protection of the reputation or rights of others · preventing disclosure of information received in confidence · maintaining the authority and impartiality of the judiciary.</w:t>
      </w:r>
    </w:p>
    <w:p>
      <w:pPr>
        <w:pStyle w:val="BodyText"/>
      </w:pPr>
      <w:r>
        <w:t xml:space="preserve">Article 10 also says expression</w:t>
      </w:r>
      <w:r>
        <w:t xml:space="preserve"> </w:t>
      </w:r>
      <w:r>
        <w:rPr>
          <w:bCs/>
          <w:b/>
        </w:rPr>
        <w:t xml:space="preserve">“</w:t>
      </w:r>
      <w:r>
        <w:rPr>
          <w:bCs/>
          <w:b/>
        </w:rPr>
        <w:t xml:space="preserve">carries with it duties and responsibilities</w:t>
      </w:r>
      <w:r>
        <w:rPr>
          <w:bCs/>
          <w:b/>
        </w:rPr>
        <w:t xml:space="preserve">”</w:t>
      </w:r>
      <w:r>
        <w:t xml:space="preserve">, and protects it</w:t>
      </w:r>
      <w:r>
        <w:t xml:space="preserve"> </w:t>
      </w:r>
      <w:r>
        <w:rPr>
          <w:bCs/>
          <w:b/>
        </w:rPr>
        <w:t xml:space="preserve">“</w:t>
      </w:r>
      <w:r>
        <w:rPr>
          <w:bCs/>
          <w:b/>
        </w:rPr>
        <w:t xml:space="preserve">regardless of frontiers</w:t>
      </w:r>
      <w:r>
        <w:rPr>
          <w:bCs/>
          <w:b/>
        </w:rPr>
        <w:t xml:space="preserve">”</w:t>
      </w:r>
      <w:r>
        <w:t xml:space="preserve">.</w:t>
      </w:r>
    </w:p>
    <w:bookmarkEnd w:id="105"/>
    <w:bookmarkStart w:id="106" w:name="india-article-191a-and-192"/>
    <w:p>
      <w:pPr>
        <w:pStyle w:val="Heading3"/>
      </w:pPr>
      <w:r>
        <w:t xml:space="preserve">India — Article 19(1)(a) and 19(2)</w:t>
      </w:r>
    </w:p>
    <w:p>
      <w:pPr>
        <w:pStyle w:val="SourceCode"/>
      </w:pPr>
      <w:r>
        <w:rPr>
          <w:rStyle w:val="VerbatimChar"/>
        </w:rPr>
        <w:t xml:space="preserve">   ARTICLE 19(1)(a) — freedom of speech and expression</w:t>
      </w:r>
      <w:r>
        <w:br/>
      </w:r>
      <w:r>
        <w:rPr>
          <w:rStyle w:val="VerbatimChar"/>
        </w:rPr>
        <w:t xml:space="preserve">   includes speech over the INTERNET      (Anuradha Bhasin)</w:t>
      </w:r>
      <w:r>
        <w:br/>
      </w:r>
      <w:r>
        <w:rPr>
          <w:rStyle w:val="VerbatimChar"/>
        </w:rPr>
        <w:t xml:space="preserve">                        │</w:t>
      </w:r>
      <w:r>
        <w:br/>
      </w:r>
      <w:r>
        <w:rPr>
          <w:rStyle w:val="VerbatimChar"/>
        </w:rPr>
        <w:t xml:space="preserve">                        ▼</w:t>
      </w:r>
      <w:r>
        <w:br/>
      </w:r>
      <w:r>
        <w:rPr>
          <w:rStyle w:val="VerbatimChar"/>
        </w:rPr>
        <w:t xml:space="preserve">   CAN THE STATE RESTRICT IT?  Only if it fits ARTICLE 19(2):</w:t>
      </w:r>
      <w:r>
        <w:br/>
      </w:r>
      <w:r>
        <w:br/>
      </w:r>
      <w:r>
        <w:rPr>
          <w:rStyle w:val="VerbatimChar"/>
        </w:rPr>
        <w:t xml:space="preserve">     1  Sovereignty and integrity of India</w:t>
      </w:r>
      <w:r>
        <w:br/>
      </w:r>
      <w:r>
        <w:rPr>
          <w:rStyle w:val="VerbatimChar"/>
        </w:rPr>
        <w:t xml:space="preserve">     2  Security of the State</w:t>
      </w:r>
      <w:r>
        <w:br/>
      </w:r>
      <w:r>
        <w:rPr>
          <w:rStyle w:val="VerbatimChar"/>
        </w:rPr>
        <w:t xml:space="preserve">     3  Friendly relations with foreign States</w:t>
      </w:r>
      <w:r>
        <w:br/>
      </w:r>
      <w:r>
        <w:rPr>
          <w:rStyle w:val="VerbatimChar"/>
        </w:rPr>
        <w:t xml:space="preserve">     4  Public order</w:t>
      </w:r>
      <w:r>
        <w:br/>
      </w:r>
      <w:r>
        <w:rPr>
          <w:rStyle w:val="VerbatimChar"/>
        </w:rPr>
        <w:t xml:space="preserve">     5  Decency or morality</w:t>
      </w:r>
      <w:r>
        <w:br/>
      </w:r>
      <w:r>
        <w:rPr>
          <w:rStyle w:val="VerbatimChar"/>
        </w:rPr>
        <w:t xml:space="preserve">     6  Contempt of court</w:t>
      </w:r>
      <w:r>
        <w:br/>
      </w:r>
      <w:r>
        <w:rPr>
          <w:rStyle w:val="VerbatimChar"/>
        </w:rPr>
        <w:t xml:space="preserve">     7  Defamation</w:t>
      </w:r>
      <w:r>
        <w:br/>
      </w:r>
      <w:r>
        <w:rPr>
          <w:rStyle w:val="VerbatimChar"/>
        </w:rPr>
        <w:t xml:space="preserve">     8  Incitement to an offence</w:t>
      </w:r>
      <w:r>
        <w:br/>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"FALSITY" IS NOT ON THE LIST     These same 8 grounds</w:t>
      </w:r>
      <w:r>
        <w:br/>
      </w:r>
      <w:r>
        <w:rPr>
          <w:rStyle w:val="VerbatimChar"/>
        </w:rPr>
        <w:t xml:space="preserve">    Kunal Kamra (Bom HC 2024)        reappear in Rule 3(1)(d)</w:t>
      </w:r>
      <w:r>
        <w:br/>
      </w:r>
      <w:r>
        <w:rPr>
          <w:rStyle w:val="VerbatimChar"/>
        </w:rPr>
        <w:t xml:space="preserve">                                     of the IT Rules 2021 —</w:t>
      </w:r>
      <w:r>
        <w:br/>
      </w:r>
      <w:r>
        <w:rPr>
          <w:rStyle w:val="VerbatimChar"/>
        </w:rPr>
        <w:t xml:space="preserve">                                     that is NOT a coincidence</w:t>
      </w:r>
    </w:p>
    <w:p>
      <w:pPr>
        <w:pStyle w:val="FirstParagraph"/>
      </w:pPr>
      <w:r>
        <w:rPr>
          <w:bCs/>
          <w:b/>
        </w:rPr>
        <w:t xml:space="preserve">India follows the European model, not the American one</w:t>
      </w:r>
      <w:r>
        <w:t xml:space="preserve"> </w:t>
      </w:r>
      <w:r>
        <w:t xml:space="preserve">— a right plus a list of permitted restrictions.</w:t>
      </w:r>
    </w:p>
    <w:p>
      <w:pPr>
        <w:pStyle w:val="BodyText"/>
      </w:pPr>
      <w:r>
        <w:rPr>
          <w:bCs/>
          <w:b/>
        </w:rPr>
        <w:t xml:space="preserve">The eight grounds of Article 19(2) ★:</w:t>
      </w:r>
      <w:r>
        <w:t xml:space="preserve"> </w:t>
      </w:r>
      <w:r>
        <w:rPr>
          <w:bCs/>
          <w:b/>
        </w:rPr>
        <w:t xml:space="preserve">sovereignty and integrity of India · security of the State · friendly relations with foreign States · public order · decency or morality · contempt of court · defamation · incitement to an offence.</w:t>
      </w:r>
    </w:p>
    <w:p>
      <w:pPr>
        <w:pStyle w:val="BlockText"/>
      </w:pPr>
      <w:r>
        <w:rPr>
          <w:bCs/>
          <w:b/>
        </w:rPr>
        <w:t xml:space="preserve">Memorise these eight.</w:t>
      </w:r>
      <w:r>
        <w:t xml:space="preserve"> </w:t>
      </w:r>
      <w:r>
        <w:t xml:space="preserve">Every question in this module turns on them.</w:t>
      </w:r>
    </w:p>
    <w:bookmarkEnd w:id="106"/>
    <w:bookmarkEnd w:id="107"/>
    <w:bookmarkStart w:id="108" w:name="licra-v.-yahoo-2000"/>
    <w:p>
      <w:pPr>
        <w:pStyle w:val="Heading2"/>
      </w:pPr>
      <w:r>
        <w:t xml:space="preserve">3.</w:t>
      </w:r>
      <w:r>
        <w:t xml:space="preserve"> </w:t>
      </w:r>
      <w:r>
        <w:rPr>
          <w:iCs/>
          <w:i/>
        </w:rPr>
        <w:t xml:space="preserve">LICRA v. Yahoo!</w:t>
      </w:r>
      <w:r>
        <w:t xml:space="preserve"> </w:t>
      </w:r>
      <w:r>
        <w:t xml:space="preserve">(2000)</w:t>
      </w:r>
    </w:p>
    <w:p>
      <w:pPr>
        <w:pStyle w:val="FirstParagraph"/>
      </w:pPr>
      <w:r>
        <w:rPr>
          <w:bCs/>
          <w:b/>
        </w:rPr>
        <w:t xml:space="preserve">Facts:</w:t>
      </w:r>
      <w:r>
        <w:t xml:space="preserve"> </w:t>
      </w:r>
      <w:r>
        <w:rPr>
          <w:bCs/>
          <w:b/>
        </w:rPr>
        <w:t xml:space="preserve">Yahoo! Inc. (USA)</w:t>
      </w:r>
      <w:r>
        <w:t xml:space="preserve"> </w:t>
      </w:r>
      <w:r>
        <w:t xml:space="preserve">hosted an auction site selling</w:t>
      </w:r>
      <w:r>
        <w:t xml:space="preserve"> </w:t>
      </w:r>
      <w:r>
        <w:rPr>
          <w:bCs/>
          <w:b/>
        </w:rPr>
        <w:t xml:space="preserve">Nazi memorabilia</w:t>
      </w:r>
      <w:r>
        <w:t xml:space="preserve">;</w:t>
      </w:r>
      <w:r>
        <w:t xml:space="preserve"> </w:t>
      </w:r>
      <w:r>
        <w:rPr>
          <w:bCs/>
          <w:b/>
        </w:rPr>
        <w:t xml:space="preserve">Yahoo France</w:t>
      </w:r>
      <w:r>
        <w:t xml:space="preserve"> </w:t>
      </w:r>
      <w:r>
        <w:t xml:space="preserve">provided links and access. In France this is</w:t>
      </w:r>
      <w:r>
        <w:t xml:space="preserve"> </w:t>
      </w:r>
      <w:r>
        <w:rPr>
          <w:bCs/>
          <w:b/>
        </w:rPr>
        <w:t xml:space="preserve">illegal</w:t>
      </w:r>
      <w:r>
        <w:t xml:space="preserve">.</w:t>
      </w:r>
    </w:p>
    <w:p>
      <w:pPr>
        <w:pStyle w:val="BodyText"/>
      </w:pPr>
      <w:r>
        <w:rPr>
          <w:bCs/>
          <w:b/>
        </w:rPr>
        <w:t xml:space="preserve">HELD (French Tribunal):</w:t>
      </w:r>
      <w:r>
        <w:t xml:space="preserve"> </w:t>
      </w:r>
      <w:r>
        <w:t xml:space="preserve">access by French users was an</w:t>
      </w:r>
      <w:r>
        <w:t xml:space="preserve"> </w:t>
      </w:r>
      <w:r>
        <w:rPr>
          <w:bCs/>
          <w:b/>
        </w:rPr>
        <w:t xml:space="preserve">offence under French law</w:t>
      </w:r>
      <w:r>
        <w:t xml:space="preserve">. Ordered</w:t>
      </w:r>
      <w:r>
        <w:t xml:space="preserve"> </w:t>
      </w:r>
      <w:r>
        <w:rPr>
          <w:bCs/>
          <w:b/>
        </w:rPr>
        <w:t xml:space="preserve">Yahoo! Inc.</w:t>
      </w:r>
      <w:r>
        <w:t xml:space="preserve"> </w:t>
      </w:r>
      <w:r>
        <w:t xml:space="preserve">to</w:t>
      </w:r>
      <w:r>
        <w:t xml:space="preserve"> </w:t>
      </w:r>
      <w:r>
        <w:rPr>
          <w:iCs/>
          <w:i/>
        </w:rPr>
        <w:t xml:space="preserve">“</w:t>
      </w:r>
      <w:r>
        <w:rPr>
          <w:iCs/>
          <w:i/>
        </w:rPr>
        <w:t xml:space="preserve">take such measures as may be necessary to prevent the exhibition or sale on its Yahoo.com site of Nazi objects</w:t>
      </w:r>
      <w:r>
        <w:rPr>
          <w:iCs/>
          <w:i/>
        </w:rPr>
        <w:t xml:space="preserve"> </w:t>
      </w:r>
      <w:r>
        <w:rPr>
          <w:bCs/>
          <w:b/>
          <w:iCs/>
          <w:i/>
        </w:rPr>
        <w:t xml:space="preserve">throughout the territory of France</w:t>
      </w:r>
      <w:r>
        <w:rPr>
          <w:iCs/>
          <w:i/>
        </w:rPr>
        <w:t xml:space="preserve">”</w:t>
      </w:r>
      <w:r>
        <w:t xml:space="preserve">, and</w:t>
      </w:r>
      <w:r>
        <w:t xml:space="preserve"> </w:t>
      </w:r>
      <w:r>
        <w:rPr>
          <w:bCs/>
          <w:b/>
        </w:rPr>
        <w:t xml:space="preserve">Yahoo France</w:t>
      </w:r>
      <w:r>
        <w:t xml:space="preserve"> </w:t>
      </w:r>
      <w:r>
        <w:t xml:space="preserve">to warn users.</w:t>
      </w:r>
    </w:p>
    <w:p>
      <w:pPr>
        <w:pStyle w:val="BodyText"/>
      </w:pPr>
      <w:r>
        <w:rPr>
          <w:bCs/>
          <w:b/>
        </w:rPr>
        <w:t xml:space="preserve">Yahoo’s two defences, both rejected:</w:t>
      </w:r>
    </w:p>
    <w:p>
      <w:pPr>
        <w:numPr>
          <w:ilvl w:val="0"/>
          <w:numId w:val="1086"/>
        </w:numPr>
        <w:pStyle w:val="Compact"/>
      </w:pPr>
      <w:r>
        <w:t xml:space="preserve">The</w:t>
      </w:r>
      <w:r>
        <w:t xml:space="preserve"> </w:t>
      </w:r>
      <w:r>
        <w:rPr>
          <w:bCs/>
          <w:b/>
        </w:rPr>
        <w:t xml:space="preserve">Paris court was not competent</w:t>
      </w:r>
      <w:r>
        <w:t xml:space="preserve"> </w:t>
      </w:r>
      <w:r>
        <w:t xml:space="preserve">(no jurisdiction) —</w:t>
      </w:r>
      <w:r>
        <w:t xml:space="preserve"> </w:t>
      </w:r>
      <w:r>
        <w:rPr>
          <w:bCs/>
          <w:b/>
        </w:rPr>
        <w:t xml:space="preserve">rejected</w:t>
      </w:r>
    </w:p>
    <w:p>
      <w:pPr>
        <w:numPr>
          <w:ilvl w:val="0"/>
          <w:numId w:val="1086"/>
        </w:numPr>
        <w:pStyle w:val="Compact"/>
      </w:pPr>
      <w:r>
        <w:t xml:space="preserve">Compliance was</w:t>
      </w:r>
      <w:r>
        <w:t xml:space="preserve"> </w:t>
      </w:r>
      <w:r>
        <w:rPr>
          <w:bCs/>
          <w:b/>
        </w:rPr>
        <w:t xml:space="preserve">technologically impossible</w:t>
      </w:r>
      <w:r>
        <w:t xml:space="preserve"> </w:t>
      </w:r>
      <w:r>
        <w:t xml:space="preserve">—</w:t>
      </w:r>
      <w:r>
        <w:t xml:space="preserve"> </w:t>
      </w:r>
      <w:r>
        <w:rPr>
          <w:bCs/>
          <w:b/>
        </w:rPr>
        <w:t xml:space="preserve">rejected on the basis of expert witnesses’ reports</w:t>
      </w:r>
    </w:p>
    <w:p>
      <w:pPr>
        <w:pStyle w:val="FirstParagraph"/>
      </w:pPr>
      <w:r>
        <w:rPr>
          <w:bCs/>
          <w:b/>
        </w:rPr>
        <w:t xml:space="preserve">Enforcement:</w:t>
      </w:r>
      <w:r>
        <w:t xml:space="preserve"> </w:t>
      </w:r>
      <w:r>
        <w:t xml:space="preserve">a</w:t>
      </w:r>
      <w:r>
        <w:t xml:space="preserve"> </w:t>
      </w:r>
      <w:r>
        <w:rPr>
          <w:bCs/>
          <w:b/>
        </w:rPr>
        <w:t xml:space="preserve">3-month deadline</w:t>
      </w:r>
      <w:r>
        <w:t xml:space="preserve"> </w:t>
      </w:r>
      <w:r>
        <w:t xml:space="preserve">and a penalty of</w:t>
      </w:r>
      <w:r>
        <w:t xml:space="preserve"> </w:t>
      </w:r>
      <w:r>
        <w:rPr>
          <w:bCs/>
          <w:b/>
        </w:rPr>
        <w:t xml:space="preserve">100,000 francs PER DAY</w:t>
      </w:r>
      <w:r>
        <w:t xml:space="preserve">.</w:t>
      </w:r>
      <w:r>
        <w:t xml:space="preserve"> </w:t>
      </w:r>
      <w:r>
        <w:rPr>
          <w:bCs/>
          <w:b/>
        </w:rPr>
        <w:t xml:space="preserve">Yahoo eventually complied.</w:t>
      </w:r>
    </w:p>
    <w:p>
      <w:pPr>
        <w:pStyle w:val="BodyText"/>
      </w:pPr>
      <w:r>
        <w:rPr>
          <w:bCs/>
          <w:b/>
        </w:rPr>
        <w:t xml:space="preserve">In the USA:</w:t>
      </w:r>
      <w:r>
        <w:t xml:space="preserve"> </w:t>
      </w:r>
      <w:r>
        <w:t xml:space="preserve">Yahoo sued LICRA and UEJF in the</w:t>
      </w:r>
      <w:r>
        <w:t xml:space="preserve"> </w:t>
      </w:r>
      <w:r>
        <w:rPr>
          <w:bCs/>
          <w:b/>
        </w:rPr>
        <w:t xml:space="preserve">US District Court (N.D. California)</w:t>
      </w:r>
      <w:r>
        <w:t xml:space="preserve">, saying the French order breached the</w:t>
      </w:r>
      <w:r>
        <w:t xml:space="preserve"> </w:t>
      </w:r>
      <w:r>
        <w:rPr>
          <w:bCs/>
          <w:b/>
        </w:rPr>
        <w:t xml:space="preserve">First Amendment</w:t>
      </w:r>
      <w:r>
        <w:t xml:space="preserve">. The</w:t>
      </w:r>
      <w:r>
        <w:t xml:space="preserve"> </w:t>
      </w:r>
      <w:r>
        <w:rPr>
          <w:bCs/>
          <w:b/>
        </w:rPr>
        <w:t xml:space="preserve">District Court upheld</w:t>
      </w:r>
      <w:r>
        <w:t xml:space="preserve"> </w:t>
      </w:r>
      <w:r>
        <w:t xml:space="preserve">Yahoo’s claim, but the</w:t>
      </w:r>
      <w:r>
        <w:t xml:space="preserve"> </w:t>
      </w:r>
      <w:r>
        <w:rPr>
          <w:bCs/>
          <w:b/>
        </w:rPr>
        <w:t xml:space="preserve">Court of Appeals reversed in 2004 — on the ground that the District Court lacked jurisdiction over UEJF and LICRA.</w:t>
      </w:r>
    </w:p>
    <w:p>
      <w:pPr>
        <w:pStyle w:val="BlockText"/>
      </w:pPr>
      <w:r>
        <w:rPr>
          <w:bCs/>
          <w:b/>
        </w:rPr>
        <w:t xml:space="preserve">The lesson:</w:t>
      </w:r>
      <w:r>
        <w:t xml:space="preserve"> </w:t>
      </w:r>
      <w:r>
        <w:t xml:space="preserve">the</w:t>
      </w:r>
      <w:r>
        <w:t xml:space="preserve"> </w:t>
      </w:r>
      <w:r>
        <w:rPr>
          <w:bCs/>
          <w:b/>
        </w:rPr>
        <w:t xml:space="preserve">same content can be a crime in one country and protected speech in another</w:t>
      </w:r>
      <w:r>
        <w:t xml:space="preserve">.</w:t>
      </w:r>
    </w:p>
    <w:bookmarkEnd w:id="108"/>
    <w:bookmarkStart w:id="111" w:name="hate-speech-the-framework"/>
    <w:p>
      <w:pPr>
        <w:pStyle w:val="Heading2"/>
      </w:pPr>
      <w:r>
        <w:t xml:space="preserve">4. Hate speech — the framework</w:t>
      </w:r>
    </w:p>
    <w:p>
      <w:pPr>
        <w:pStyle w:val="FirstParagraph"/>
      </w:pPr>
      <w:r>
        <w:rPr>
          <w:bCs/>
          <w:b/>
        </w:rPr>
        <w:t xml:space="preserve">UN definition:</w:t>
      </w:r>
      <w:r>
        <w:t xml:space="preserve"> </w:t>
      </w:r>
      <w:r>
        <w:t xml:space="preserve">communication that</w:t>
      </w:r>
      <w:r>
        <w:t xml:space="preserve"> </w:t>
      </w:r>
      <w:r>
        <w:rPr>
          <w:bCs/>
          <w:b/>
        </w:rPr>
        <w:t xml:space="preserve">attacks or discriminates against individuals or groups based on identity factors like religion, ethnicity, or gender</w:t>
      </w:r>
      <w:r>
        <w:t xml:space="preserve">. But</w:t>
      </w:r>
      <w:r>
        <w:t xml:space="preserve"> </w:t>
      </w:r>
      <w:r>
        <w:rPr>
          <w:bCs/>
          <w:b/>
        </w:rPr>
        <w:t xml:space="preserve">there is no universal legal definition of hate speech under international human rights law</w:t>
      </w:r>
      <w:r>
        <w:t xml:space="preserve">.</w:t>
      </w:r>
    </w:p>
    <w:p>
      <w:pPr>
        <w:pStyle w:val="BodyText"/>
      </w:pPr>
      <w:r>
        <w:rPr>
          <w:bCs/>
          <w:b/>
        </w:rPr>
        <w:t xml:space="preserve">Three attributes ★:</w:t>
      </w:r>
    </w:p>
    <w:p>
      <w:pPr>
        <w:numPr>
          <w:ilvl w:val="0"/>
          <w:numId w:val="1087"/>
        </w:numPr>
        <w:pStyle w:val="Compact"/>
      </w:pPr>
      <w:r>
        <w:rPr>
          <w:bCs/>
          <w:b/>
        </w:rPr>
        <w:t xml:space="preserve">Form</w:t>
      </w:r>
      <w:r>
        <w:t xml:space="preserve"> </w:t>
      </w:r>
      <w:r>
        <w:t xml:space="preserve">— any form of expression, including</w:t>
      </w:r>
      <w:r>
        <w:t xml:space="preserve"> </w:t>
      </w:r>
      <w:r>
        <w:rPr>
          <w:bCs/>
          <w:b/>
        </w:rPr>
        <w:t xml:space="preserve">images, cartoons, memes, objects, gestures and symbols</w:t>
      </w:r>
      <w:r>
        <w:t xml:space="preserve">,</w:t>
      </w:r>
      <w:r>
        <w:t xml:space="preserve"> </w:t>
      </w:r>
      <w:r>
        <w:rPr>
          <w:bCs/>
          <w:b/>
        </w:rPr>
        <w:t xml:space="preserve">offline or online</w:t>
      </w:r>
    </w:p>
    <w:p>
      <w:pPr>
        <w:numPr>
          <w:ilvl w:val="0"/>
          <w:numId w:val="1087"/>
        </w:numPr>
        <w:pStyle w:val="Compact"/>
      </w:pPr>
      <w:r>
        <w:rPr>
          <w:bCs/>
          <w:b/>
        </w:rPr>
        <w:t xml:space="preserve">Character</w:t>
      </w:r>
      <w:r>
        <w:t xml:space="preserve"> </w:t>
      </w:r>
      <w:r>
        <w:t xml:space="preserve">—</w:t>
      </w:r>
      <w:r>
        <w:t xml:space="preserve"> </w:t>
      </w:r>
      <w:r>
        <w:rPr>
          <w:bCs/>
          <w:b/>
        </w:rPr>
        <w:t xml:space="preserve">“</w:t>
      </w:r>
      <w:r>
        <w:rPr>
          <w:bCs/>
          <w:b/>
        </w:rPr>
        <w:t xml:space="preserve">discriminatory</w:t>
      </w:r>
      <w:r>
        <w:rPr>
          <w:bCs/>
          <w:b/>
        </w:rPr>
        <w:t xml:space="preserve">”</w:t>
      </w:r>
      <w:r>
        <w:t xml:space="preserve"> </w:t>
      </w:r>
      <w:r>
        <w:t xml:space="preserve">(biased, bigoted, intolerant) or</w:t>
      </w:r>
      <w:r>
        <w:t xml:space="preserve"> </w:t>
      </w:r>
      <w:r>
        <w:rPr>
          <w:bCs/>
          <w:b/>
        </w:rPr>
        <w:t xml:space="preserve">“</w:t>
      </w:r>
      <w:r>
        <w:rPr>
          <w:bCs/>
          <w:b/>
        </w:rPr>
        <w:t xml:space="preserve">pejorative</w:t>
      </w:r>
      <w:r>
        <w:rPr>
          <w:bCs/>
          <w:b/>
        </w:rPr>
        <w:t xml:space="preserve">”</w:t>
      </w:r>
      <w:r>
        <w:t xml:space="preserve"> </w:t>
      </w:r>
      <w:r>
        <w:t xml:space="preserve">(prejudiced, contemptuous, demeaning)</w:t>
      </w:r>
    </w:p>
    <w:p>
      <w:pPr>
        <w:numPr>
          <w:ilvl w:val="0"/>
          <w:numId w:val="1087"/>
        </w:numPr>
        <w:pStyle w:val="Compact"/>
      </w:pPr>
      <w:r>
        <w:rPr>
          <w:bCs/>
          <w:b/>
        </w:rPr>
        <w:t xml:space="preserve">Target</w:t>
      </w:r>
      <w:r>
        <w:t xml:space="preserve"> </w:t>
      </w:r>
      <w:r>
        <w:t xml:space="preserve">—</w:t>
      </w:r>
      <w:r>
        <w:t xml:space="preserve"> </w:t>
      </w:r>
      <w:r>
        <w:rPr>
          <w:bCs/>
          <w:b/>
        </w:rPr>
        <w:t xml:space="preserve">real or perceived</w:t>
      </w:r>
      <w:r>
        <w:rPr>
          <w:bCs/>
          <w:b/>
        </w:rPr>
        <w:t xml:space="preserve"> </w:t>
      </w:r>
      <w:r>
        <w:rPr>
          <w:bCs/>
          <w:b/>
        </w:rPr>
        <w:t xml:space="preserve">“</w:t>
      </w:r>
      <w:r>
        <w:rPr>
          <w:bCs/>
          <w:b/>
        </w:rPr>
        <w:t xml:space="preserve">identity factors</w:t>
      </w:r>
      <w:r>
        <w:rPr>
          <w:bCs/>
          <w:b/>
        </w:rPr>
        <w:t xml:space="preserve">”</w:t>
      </w:r>
      <w:r>
        <w:t xml:space="preserve">: religion, ethnicity, nationality, race, colour, descent, gender, and also language, social origin, disability, health status, sexual orientation</w:t>
      </w:r>
    </w:p>
    <w:p>
      <w:pPr>
        <w:pStyle w:val="FirstParagraph"/>
      </w:pPr>
      <w:r>
        <w:rPr>
          <w:bCs/>
          <w:b/>
        </w:rPr>
        <w:t xml:space="preserve">18 June</w:t>
      </w:r>
      <w:r>
        <w:t xml:space="preserve"> </w:t>
      </w:r>
      <w:r>
        <w:t xml:space="preserve">is the</w:t>
      </w:r>
      <w:r>
        <w:t xml:space="preserve"> </w:t>
      </w:r>
      <w:r>
        <w:rPr>
          <w:bCs/>
          <w:b/>
        </w:rPr>
        <w:t xml:space="preserve">International Day for Countering Hate Speech</w:t>
      </w:r>
      <w:r>
        <w:t xml:space="preserve">.</w:t>
      </w:r>
    </w:p>
    <w:bookmarkStart w:id="109" w:name="Xf883de663997fa014ab11320d6d32d0585bfa9a"/>
    <w:p>
      <w:pPr>
        <w:pStyle w:val="Heading3"/>
      </w:pPr>
      <w:r>
        <w:rPr>
          <w:iCs/>
          <w:i/>
        </w:rPr>
        <w:t xml:space="preserve">Pravasi Bhalai Sangathan v. Union of India</w:t>
      </w:r>
      <w:r>
        <w:t xml:space="preserve"> </w:t>
      </w:r>
      <w:r>
        <w:t xml:space="preserve">(AIR 2014 SC 1591)</w:t>
      </w:r>
    </w:p>
    <w:p>
      <w:pPr>
        <w:pStyle w:val="FirstParagraph"/>
      </w:pPr>
      <w:r>
        <w:rPr>
          <w:bCs/>
          <w:b/>
        </w:rPr>
        <w:t xml:space="preserve">Facts:</w:t>
      </w:r>
      <w:r>
        <w:t xml:space="preserve"> </w:t>
      </w:r>
      <w:r>
        <w:t xml:space="preserve">a</w:t>
      </w:r>
      <w:r>
        <w:t xml:space="preserve"> </w:t>
      </w:r>
      <w:r>
        <w:rPr>
          <w:bCs/>
          <w:b/>
        </w:rPr>
        <w:t xml:space="preserve">PIL</w:t>
      </w:r>
      <w:r>
        <w:t xml:space="preserve"> </w:t>
      </w:r>
      <w:r>
        <w:t xml:space="preserve">seeking directions to stop</w:t>
      </w:r>
      <w:r>
        <w:t xml:space="preserve"> </w:t>
      </w:r>
      <w:r>
        <w:rPr>
          <w:bCs/>
          <w:b/>
        </w:rPr>
        <w:t xml:space="preserve">inflammatory speeches by politicians and religious leaders</w:t>
      </w:r>
      <w:r>
        <w:t xml:space="preserve">.</w:t>
      </w:r>
    </w:p>
    <w:p>
      <w:pPr>
        <w:pStyle w:val="BodyText"/>
      </w:pPr>
      <w:r>
        <w:rPr>
          <w:bCs/>
          <w:b/>
        </w:rPr>
        <w:t xml:space="preserve">HELD:</w:t>
      </w:r>
      <w:r>
        <w:t xml:space="preserve"> </w:t>
      </w:r>
      <w:r>
        <w:t xml:space="preserve">a bench headed by</w:t>
      </w:r>
      <w:r>
        <w:t xml:space="preserve"> </w:t>
      </w:r>
      <w:r>
        <w:rPr>
          <w:bCs/>
          <w:b/>
        </w:rPr>
        <w:t xml:space="preserve">Justice B.S. Chauhan REFUSED to frame guidelines</w:t>
      </w:r>
      <w:r>
        <w:t xml:space="preserve"> </w:t>
      </w:r>
      <w:r>
        <w:t xml:space="preserve">and</w:t>
      </w:r>
      <w:r>
        <w:t xml:space="preserve"> </w:t>
      </w:r>
      <w:r>
        <w:rPr>
          <w:bCs/>
          <w:b/>
        </w:rPr>
        <w:t xml:space="preserve">asked the Law Commission</w:t>
      </w:r>
      <w:r>
        <w:t xml:space="preserve"> </w:t>
      </w:r>
      <w:r>
        <w:t xml:space="preserve">to give recommendations to the Centre.</w:t>
      </w:r>
    </w:p>
    <w:p>
      <w:pPr>
        <w:pStyle w:val="BodyText"/>
      </w:pPr>
      <w:r>
        <w:rPr>
          <w:bCs/>
          <w:b/>
        </w:rPr>
        <w:t xml:space="preserve">The legal framework the Court surveyed ★ — India has NO single hate speech law. It is spread across nine statutes: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Statute</w:t>
            </w:r>
          </w:p>
        </w:tc>
        <w:tc>
          <w:tcPr/>
          <w:p>
            <w:pPr>
              <w:pStyle w:val="Compact"/>
              <w:jc w:val="left"/>
            </w:pPr>
            <w:r>
              <w:t xml:space="preserve">Provisions</w:t>
            </w:r>
          </w:p>
        </w:tc>
      </w:tr>
      <w:tr>
        <w:tc>
          <w:tcPr/>
          <w:p>
            <w:pPr>
              <w:pStyle w:val="Compact"/>
              <w:jc w:val="left"/>
            </w:pPr>
            <w:r>
              <w:rPr>
                <w:bCs/>
                <w:b/>
              </w:rPr>
              <w:t xml:space="preserve">Indian Penal Code, 1860</w:t>
            </w:r>
          </w:p>
        </w:tc>
        <w:tc>
          <w:tcPr/>
          <w:p>
            <w:pPr>
              <w:pStyle w:val="Compact"/>
              <w:jc w:val="left"/>
            </w:pPr>
            <w:r>
              <w:t xml:space="preserve">ss.</w:t>
            </w:r>
            <w:r>
              <w:t xml:space="preserve"> </w:t>
            </w:r>
            <w:r>
              <w:rPr>
                <w:bCs/>
                <w:b/>
              </w:rPr>
              <w:t xml:space="preserve">124A, 153A, 153B, 295-A, 298, 505(1), 505(2)</w:t>
            </w:r>
          </w:p>
        </w:tc>
      </w:tr>
      <w:tr>
        <w:tc>
          <w:tcPr/>
          <w:p>
            <w:pPr>
              <w:pStyle w:val="Compact"/>
              <w:jc w:val="left"/>
            </w:pPr>
            <w:r>
              <w:rPr>
                <w:bCs/>
                <w:b/>
              </w:rPr>
              <w:t xml:space="preserve">Representation of People Act, 1951</w:t>
            </w:r>
          </w:p>
        </w:tc>
        <w:tc>
          <w:tcPr/>
          <w:p>
            <w:pPr>
              <w:pStyle w:val="Compact"/>
              <w:jc w:val="left"/>
            </w:pPr>
            <w:r>
              <w:t xml:space="preserve">ss.</w:t>
            </w:r>
            <w:r>
              <w:t xml:space="preserve"> </w:t>
            </w:r>
            <w:r>
              <w:rPr>
                <w:bCs/>
                <w:b/>
              </w:rPr>
              <w:t xml:space="preserve">8, 123(3A), 125</w:t>
            </w:r>
          </w:p>
        </w:tc>
      </w:tr>
      <w:tr>
        <w:tc>
          <w:tcPr/>
          <w:p>
            <w:pPr>
              <w:pStyle w:val="Compact"/>
              <w:jc w:val="left"/>
            </w:pPr>
            <w:r>
              <w:rPr>
                <w:bCs/>
                <w:b/>
              </w:rPr>
              <w:t xml:space="preserve">IT Act, 2000 &amp; Intermediaries Guidelines Rules, 2011</w:t>
            </w:r>
          </w:p>
        </w:tc>
        <w:tc>
          <w:tcPr/>
          <w:p>
            <w:pPr>
              <w:pStyle w:val="Compact"/>
              <w:jc w:val="left"/>
            </w:pPr>
            <w:r>
              <w:t xml:space="preserve">ss.</w:t>
            </w:r>
            <w:r>
              <w:t xml:space="preserve"> </w:t>
            </w:r>
            <w:r>
              <w:rPr>
                <w:bCs/>
                <w:b/>
              </w:rPr>
              <w:t xml:space="preserve">66A, 69, 69A</w:t>
            </w:r>
            <w:r>
              <w:t xml:space="preserve">; Rules</w:t>
            </w:r>
            <w:r>
              <w:t xml:space="preserve"> </w:t>
            </w:r>
            <w:r>
              <w:rPr>
                <w:bCs/>
                <w:b/>
              </w:rPr>
              <w:t xml:space="preserve">3(2)(b), 3(2)(i)</w:t>
            </w:r>
          </w:p>
        </w:tc>
      </w:tr>
      <w:tr>
        <w:tc>
          <w:tcPr/>
          <w:p>
            <w:pPr>
              <w:pStyle w:val="Compact"/>
              <w:jc w:val="left"/>
            </w:pPr>
            <w:r>
              <w:rPr>
                <w:bCs/>
                <w:b/>
              </w:rPr>
              <w:t xml:space="preserve">Code of Criminal Procedure, 1973</w:t>
            </w:r>
          </w:p>
        </w:tc>
        <w:tc>
          <w:tcPr/>
          <w:p>
            <w:pPr>
              <w:pStyle w:val="Compact"/>
              <w:jc w:val="left"/>
            </w:pPr>
            <w:r>
              <w:t xml:space="preserve">ss.</w:t>
            </w:r>
            <w:r>
              <w:t xml:space="preserve"> </w:t>
            </w:r>
            <w:r>
              <w:rPr>
                <w:bCs/>
                <w:b/>
              </w:rPr>
              <w:t xml:space="preserve">95, 107, 144, 151, 160</w:t>
            </w:r>
          </w:p>
        </w:tc>
      </w:tr>
      <w:tr>
        <w:tc>
          <w:tcPr/>
          <w:p>
            <w:pPr>
              <w:pStyle w:val="Compact"/>
              <w:jc w:val="left"/>
            </w:pPr>
            <w:r>
              <w:rPr>
                <w:bCs/>
                <w:b/>
              </w:rPr>
              <w:t xml:space="preserve">Unlawful Activities (Prevention) Act, 1967</w:t>
            </w:r>
          </w:p>
        </w:tc>
        <w:tc>
          <w:tcPr/>
          <w:p>
            <w:pPr>
              <w:pStyle w:val="Compact"/>
              <w:jc w:val="left"/>
            </w:pPr>
            <w:r>
              <w:t xml:space="preserve">ss.</w:t>
            </w:r>
            <w:r>
              <w:t xml:space="preserve"> </w:t>
            </w:r>
            <w:r>
              <w:rPr>
                <w:bCs/>
                <w:b/>
              </w:rPr>
              <w:t xml:space="preserve">2(f), 10, 11, 12</w:t>
            </w:r>
          </w:p>
        </w:tc>
      </w:tr>
      <w:tr>
        <w:tc>
          <w:tcPr/>
          <w:p>
            <w:pPr>
              <w:pStyle w:val="Compact"/>
              <w:jc w:val="left"/>
            </w:pPr>
            <w:r>
              <w:rPr>
                <w:bCs/>
                <w:b/>
              </w:rPr>
              <w:t xml:space="preserve">Protection of Civil Rights Act, 1955</w:t>
            </w:r>
          </w:p>
        </w:tc>
        <w:tc>
          <w:tcPr/>
          <w:p>
            <w:pPr>
              <w:pStyle w:val="Compact"/>
              <w:jc w:val="left"/>
            </w:pPr>
            <w:r>
              <w:t xml:space="preserve">s.</w:t>
            </w:r>
            <w:r>
              <w:t xml:space="preserve"> </w:t>
            </w:r>
            <w:r>
              <w:rPr>
                <w:bCs/>
                <w:b/>
              </w:rPr>
              <w:t xml:space="preserve">7</w:t>
            </w:r>
          </w:p>
        </w:tc>
      </w:tr>
      <w:tr>
        <w:tc>
          <w:tcPr/>
          <w:p>
            <w:pPr>
              <w:pStyle w:val="Compact"/>
              <w:jc w:val="left"/>
            </w:pPr>
            <w:r>
              <w:rPr>
                <w:bCs/>
                <w:b/>
              </w:rPr>
              <w:t xml:space="preserve">Religious Institutions (Prevention of Misuse) Act, 1980</w:t>
            </w:r>
          </w:p>
        </w:tc>
        <w:tc>
          <w:tcPr/>
          <w:p>
            <w:pPr>
              <w:pStyle w:val="Compact"/>
              <w:jc w:val="left"/>
            </w:pPr>
            <w:r>
              <w:t xml:space="preserve">ss.</w:t>
            </w:r>
            <w:r>
              <w:t xml:space="preserve"> </w:t>
            </w:r>
            <w:r>
              <w:rPr>
                <w:bCs/>
                <w:b/>
              </w:rPr>
              <w:t xml:space="preserve">3, 6</w:t>
            </w:r>
          </w:p>
        </w:tc>
      </w:tr>
      <w:tr>
        <w:tc>
          <w:tcPr/>
          <w:p>
            <w:pPr>
              <w:pStyle w:val="Compact"/>
              <w:jc w:val="left"/>
            </w:pPr>
            <w:r>
              <w:rPr>
                <w:bCs/>
                <w:b/>
              </w:rPr>
              <w:t xml:space="preserve">Cable Television Networks (Regulation) Act, 1995</w:t>
            </w:r>
          </w:p>
        </w:tc>
        <w:tc>
          <w:tcPr/>
          <w:p>
            <w:pPr>
              <w:pStyle w:val="Compact"/>
              <w:jc w:val="left"/>
            </w:pPr>
            <w:r>
              <w:t xml:space="preserve">ss.</w:t>
            </w:r>
            <w:r>
              <w:t xml:space="preserve"> </w:t>
            </w:r>
            <w:r>
              <w:rPr>
                <w:bCs/>
                <w:b/>
              </w:rPr>
              <w:t xml:space="preserve">5, 6, 11, 12, 16, 17, 19, 20</w:t>
            </w:r>
          </w:p>
        </w:tc>
      </w:tr>
      <w:tr>
        <w:tc>
          <w:tcPr/>
          <w:p>
            <w:pPr>
              <w:pStyle w:val="Compact"/>
              <w:jc w:val="left"/>
            </w:pPr>
            <w:r>
              <w:rPr>
                <w:bCs/>
                <w:b/>
              </w:rPr>
              <w:t xml:space="preserve">Cinematograph Act, 1952</w:t>
            </w:r>
          </w:p>
        </w:tc>
        <w:tc>
          <w:tcPr/>
          <w:p>
            <w:pPr>
              <w:pStyle w:val="Compact"/>
              <w:jc w:val="left"/>
            </w:pPr>
            <w:r>
              <w:t xml:space="preserve">ss.</w:t>
            </w:r>
            <w:r>
              <w:t xml:space="preserve"> </w:t>
            </w:r>
            <w:r>
              <w:rPr>
                <w:bCs/>
                <w:b/>
              </w:rPr>
              <w:t xml:space="preserve">4, 5B, 7</w:t>
            </w:r>
          </w:p>
        </w:tc>
      </w:tr>
    </w:tbl>
    <w:bookmarkEnd w:id="109"/>
    <w:bookmarkStart w:id="110" w:name="X519006b05911ccee9e1f4a02bbb8afb622ebcc6"/>
    <w:p>
      <w:pPr>
        <w:pStyle w:val="Heading3"/>
      </w:pPr>
      <w:r>
        <w:rPr>
          <w:iCs/>
          <w:i/>
        </w:rPr>
        <w:t xml:space="preserve">Campaign Against Hate Speech v. State of Karnataka</w:t>
      </w:r>
      <w:r>
        <w:t xml:space="preserve"> </w:t>
      </w:r>
      <w:r>
        <w:t xml:space="preserve">(Karnataka HC, 2020)</w:t>
      </w:r>
    </w:p>
    <w:p>
      <w:pPr>
        <w:pStyle w:val="FirstParagraph"/>
      </w:pPr>
      <w:r>
        <w:rPr>
          <w:bCs/>
          <w:b/>
        </w:rPr>
        <w:t xml:space="preserve">Facts:</w:t>
      </w:r>
      <w:r>
        <w:t xml:space="preserve"> </w:t>
      </w:r>
      <w:r>
        <w:t xml:space="preserve">action sought against</w:t>
      </w:r>
      <w:r>
        <w:t xml:space="preserve"> </w:t>
      </w:r>
      <w:r>
        <w:rPr>
          <w:bCs/>
          <w:b/>
        </w:rPr>
        <w:t xml:space="preserve">media houses</w:t>
      </w:r>
      <w:r>
        <w:t xml:space="preserve"> </w:t>
      </w:r>
      <w:r>
        <w:t xml:space="preserve">for hate speech in reporting that linked the</w:t>
      </w:r>
      <w:r>
        <w:t xml:space="preserve"> </w:t>
      </w:r>
      <w:r>
        <w:rPr>
          <w:bCs/>
          <w:b/>
        </w:rPr>
        <w:t xml:space="preserve">Covid-19 outbreak</w:t>
      </w:r>
      <w:r>
        <w:t xml:space="preserve"> </w:t>
      </w:r>
      <w:r>
        <w:t xml:space="preserve">to specific communities.</w:t>
      </w:r>
    </w:p>
    <w:p>
      <w:pPr>
        <w:pStyle w:val="BodyText"/>
      </w:pPr>
      <w:r>
        <w:rPr>
          <w:bCs/>
          <w:b/>
        </w:rPr>
        <w:t xml:space="preserve">HELD — the Court declined:</w:t>
      </w:r>
    </w:p>
    <w:p>
      <w:pPr>
        <w:numPr>
          <w:ilvl w:val="0"/>
          <w:numId w:val="1088"/>
        </w:numPr>
        <w:pStyle w:val="Compact"/>
      </w:pPr>
      <w:r>
        <w:t xml:space="preserve">It would be</w:t>
      </w:r>
      <w:r>
        <w:t xml:space="preserve"> </w:t>
      </w:r>
      <w:r>
        <w:rPr>
          <w:bCs/>
          <w:b/>
        </w:rPr>
        <w:t xml:space="preserve">improper to define</w:t>
      </w:r>
      <w:r>
        <w:rPr>
          <w:bCs/>
          <w:b/>
        </w:rPr>
        <w:t xml:space="preserve"> </w:t>
      </w:r>
      <w:r>
        <w:rPr>
          <w:bCs/>
          <w:b/>
        </w:rPr>
        <w:t xml:space="preserve">“</w:t>
      </w:r>
      <w:r>
        <w:rPr>
          <w:bCs/>
          <w:b/>
        </w:rPr>
        <w:t xml:space="preserve">hate speech</w:t>
      </w:r>
      <w:r>
        <w:rPr>
          <w:bCs/>
          <w:b/>
        </w:rPr>
        <w:t xml:space="preserve">”</w:t>
      </w:r>
      <w:r>
        <w:t xml:space="preserve"> </w:t>
      </w:r>
      <w:r>
        <w:t xml:space="preserve">because of the absence of</w:t>
      </w:r>
      <w:r>
        <w:t xml:space="preserve"> </w:t>
      </w:r>
      <w:r>
        <w:rPr>
          <w:bCs/>
          <w:b/>
        </w:rPr>
        <w:t xml:space="preserve">“</w:t>
      </w:r>
      <w:r>
        <w:rPr>
          <w:bCs/>
          <w:b/>
        </w:rPr>
        <w:t xml:space="preserve">any specific legislation and precise legislative definition given by Parliament</w:t>
      </w:r>
      <w:r>
        <w:rPr>
          <w:bCs/>
          <w:b/>
        </w:rPr>
        <w:t xml:space="preserve">”</w:t>
      </w:r>
    </w:p>
    <w:p>
      <w:pPr>
        <w:numPr>
          <w:ilvl w:val="0"/>
          <w:numId w:val="1088"/>
        </w:numPr>
        <w:pStyle w:val="Compact"/>
      </w:pPr>
      <w:r>
        <w:t xml:space="preserve">It was</w:t>
      </w:r>
      <w:r>
        <w:t xml:space="preserve"> </w:t>
      </w:r>
      <w:r>
        <w:rPr>
          <w:bCs/>
          <w:b/>
        </w:rPr>
        <w:t xml:space="preserve">for Parliament</w:t>
      </w:r>
      <w:r>
        <w:t xml:space="preserve"> </w:t>
      </w:r>
      <w:r>
        <w:t xml:space="preserve">to decide reasonable restrictions under</w:t>
      </w:r>
      <w:r>
        <w:t xml:space="preserve"> </w:t>
      </w:r>
      <w:r>
        <w:rPr>
          <w:bCs/>
          <w:b/>
        </w:rPr>
        <w:t xml:space="preserve">Article 19(2)</w:t>
      </w:r>
    </w:p>
    <w:p>
      <w:pPr>
        <w:numPr>
          <w:ilvl w:val="0"/>
          <w:numId w:val="1088"/>
        </w:numPr>
        <w:pStyle w:val="Compact"/>
      </w:pPr>
      <w:r>
        <w:t xml:space="preserve">Since Parliament had</w:t>
      </w:r>
      <w:r>
        <w:t xml:space="preserve"> </w:t>
      </w:r>
      <w:r>
        <w:rPr>
          <w:bCs/>
          <w:b/>
        </w:rPr>
        <w:t xml:space="preserve">not legislated on or defined hate speech</w:t>
      </w:r>
      <w:r>
        <w:t xml:space="preserve">, the Court</w:t>
      </w:r>
      <w:r>
        <w:t xml:space="preserve"> </w:t>
      </w:r>
      <w:r>
        <w:rPr>
          <w:bCs/>
          <w:b/>
        </w:rPr>
        <w:t xml:space="preserve">could not issue directions under Article 226</w:t>
      </w:r>
    </w:p>
    <w:bookmarkEnd w:id="110"/>
    <w:bookmarkEnd w:id="111"/>
    <w:bookmarkStart w:id="116" w:name="section-66a-and-shreya-singhal"/>
    <w:p>
      <w:pPr>
        <w:pStyle w:val="Heading2"/>
      </w:pPr>
      <w:r>
        <w:t xml:space="preserve">5. Section 66A and</w:t>
      </w:r>
      <w:r>
        <w:t xml:space="preserve"> </w:t>
      </w:r>
      <w:r>
        <w:rPr>
          <w:iCs/>
          <w:i/>
        </w:rPr>
        <w:t xml:space="preserve">Shreya Singhal</w:t>
      </w:r>
      <w:r>
        <w:t xml:space="preserve"> </w:t>
      </w:r>
      <w:r>
        <w:t xml:space="preserve">★★★</w:t>
      </w:r>
    </w:p>
    <w:bookmarkStart w:id="112" w:name="what-s.66a-covered"/>
    <w:p>
      <w:pPr>
        <w:pStyle w:val="Heading3"/>
      </w:pPr>
      <w:r>
        <w:t xml:space="preserve">What s.66A covered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Limb</w:t>
            </w:r>
          </w:p>
        </w:tc>
        <w:tc>
          <w:tcPr/>
          <w:p>
            <w:pPr>
              <w:pStyle w:val="Compact"/>
              <w:jc w:val="left"/>
            </w:pPr>
            <w:r>
              <w:t xml:space="preserve">Message</w:t>
            </w:r>
          </w:p>
        </w:tc>
        <w:tc>
          <w:tcPr/>
          <w:p>
            <w:pPr>
              <w:pStyle w:val="Compact"/>
              <w:jc w:val="left"/>
            </w:pPr>
            <w:r>
              <w:t xml:space="preserve">Conduct it reached</w:t>
            </w:r>
          </w:p>
        </w:tc>
      </w:tr>
      <w:tr>
        <w:tc>
          <w:tcPr/>
          <w:p>
            <w:pPr>
              <w:pStyle w:val="Compact"/>
              <w:jc w:val="left"/>
            </w:pPr>
            <w:r>
              <w:rPr>
                <w:bCs/>
                <w:b/>
              </w:rPr>
              <w:t xml:space="preserve">(a)</w:t>
            </w:r>
          </w:p>
        </w:tc>
        <w:tc>
          <w:tcPr/>
          <w:p>
            <w:pPr>
              <w:pStyle w:val="Compact"/>
              <w:jc w:val="left"/>
            </w:pPr>
            <w:r>
              <w:rPr>
                <w:bCs/>
                <w:b/>
              </w:rPr>
              <w:t xml:space="preserve">Grossly offensive or menacing</w:t>
            </w:r>
          </w:p>
        </w:tc>
        <w:tc>
          <w:tcPr/>
          <w:p>
            <w:pPr>
              <w:pStyle w:val="Compact"/>
              <w:jc w:val="left"/>
            </w:pPr>
            <w:r>
              <w:t xml:space="preserve">Obscenity,</w:t>
            </w:r>
            <w:r>
              <w:t xml:space="preserve"> </w:t>
            </w:r>
            <w:r>
              <w:rPr>
                <w:bCs/>
                <w:b/>
              </w:rPr>
              <w:t xml:space="preserve">morphing of images</w:t>
            </w:r>
            <w:r>
              <w:t xml:space="preserve">, defamation,</w:t>
            </w:r>
            <w:r>
              <w:t xml:space="preserve"> </w:t>
            </w:r>
            <w:r>
              <w:rPr>
                <w:bCs/>
                <w:b/>
              </w:rPr>
              <w:t xml:space="preserve">cyber-bullying, stalking</w:t>
            </w:r>
          </w:p>
        </w:tc>
      </w:tr>
      <w:tr>
        <w:tc>
          <w:tcPr/>
          <w:p>
            <w:pPr>
              <w:pStyle w:val="Compact"/>
              <w:jc w:val="left"/>
            </w:pPr>
            <w:r>
              <w:rPr>
                <w:bCs/>
                <w:b/>
              </w:rPr>
              <w:t xml:space="preserve">(b)</w:t>
            </w:r>
          </w:p>
        </w:tc>
        <w:tc>
          <w:tcPr/>
          <w:p>
            <w:pPr>
              <w:pStyle w:val="Compact"/>
              <w:jc w:val="left"/>
            </w:pPr>
            <w:r>
              <w:rPr>
                <w:bCs/>
                <w:b/>
              </w:rPr>
              <w:t xml:space="preserve">Known to be false</w:t>
            </w:r>
            <w:r>
              <w:t xml:space="preserve">, causing</w:t>
            </w:r>
            <w:r>
              <w:t xml:space="preserve"> </w:t>
            </w:r>
            <w:r>
              <w:rPr>
                <w:bCs/>
                <w:b/>
              </w:rPr>
              <w:t xml:space="preserve">annoyance, inconvenience, danger, obstruction, insult, injury, criminal intimidation, enmity, hatred or ill will</w:t>
            </w:r>
          </w:p>
        </w:tc>
        <w:tc>
          <w:tcPr/>
          <w:p>
            <w:pPr>
              <w:pStyle w:val="Compact"/>
              <w:jc w:val="left"/>
            </w:pPr>
            <w:r>
              <w:t xml:space="preserve">Criminal intimidation, extortion,</w:t>
            </w:r>
            <w:r>
              <w:t xml:space="preserve"> </w:t>
            </w:r>
            <w:r>
              <w:rPr>
                <w:bCs/>
                <w:b/>
              </w:rPr>
              <w:t xml:space="preserve">public mischief</w:t>
            </w:r>
            <w:r>
              <w:t xml:space="preserve">,</w:t>
            </w:r>
            <w:r>
              <w:t xml:space="preserve"> </w:t>
            </w:r>
            <w:r>
              <w:rPr>
                <w:bCs/>
                <w:b/>
              </w:rPr>
              <w:t xml:space="preserve">mob lynching via fake news</w:t>
            </w:r>
          </w:p>
        </w:tc>
      </w:tr>
      <w:tr>
        <w:tc>
          <w:tcPr/>
          <w:p>
            <w:pPr>
              <w:pStyle w:val="Compact"/>
              <w:jc w:val="left"/>
            </w:pPr>
            <w:r>
              <w:rPr>
                <w:bCs/>
                <w:b/>
              </w:rPr>
              <w:t xml:space="preserve">(c)</w:t>
            </w:r>
          </w:p>
        </w:tc>
        <w:tc>
          <w:tcPr/>
          <w:p>
            <w:pPr>
              <w:pStyle w:val="Compact"/>
              <w:jc w:val="left"/>
            </w:pPr>
            <w:r>
              <w:t xml:space="preserve">Causing</w:t>
            </w:r>
            <w:r>
              <w:t xml:space="preserve"> </w:t>
            </w:r>
            <w:r>
              <w:rPr>
                <w:bCs/>
                <w:b/>
              </w:rPr>
              <w:t xml:space="preserve">annoyance or inconvenience</w:t>
            </w:r>
            <w:r>
              <w:t xml:space="preserve">, or</w:t>
            </w:r>
            <w:r>
              <w:t xml:space="preserve"> </w:t>
            </w:r>
            <w:r>
              <w:rPr>
                <w:bCs/>
                <w:b/>
              </w:rPr>
              <w:t xml:space="preserve">misleading about the origin</w:t>
            </w:r>
            <w:r>
              <w:t xml:space="preserve"> </w:t>
            </w:r>
            <w:r>
              <w:t xml:space="preserve">of the message</w:t>
            </w:r>
          </w:p>
        </w:tc>
        <w:tc>
          <w:tcPr/>
          <w:p>
            <w:pPr>
              <w:pStyle w:val="Compact"/>
              <w:jc w:val="left"/>
            </w:pPr>
            <w:r>
              <w:rPr>
                <w:bCs/>
                <w:b/>
              </w:rPr>
              <w:t xml:space="preserve">Spamming, unsolicited emails/calls</w:t>
            </w:r>
          </w:p>
        </w:tc>
      </w:tr>
    </w:tbl>
    <w:p>
      <w:pPr>
        <w:pStyle w:val="BodyText"/>
      </w:pPr>
      <w:r>
        <w:rPr>
          <w:bCs/>
          <w:b/>
        </w:rPr>
        <w:t xml:space="preserve">s.66A was the only provision reaching cyber-bullying, trolling, spam, stalking, morphing and fake news.</w:t>
      </w:r>
    </w:p>
    <w:bookmarkEnd w:id="112"/>
    <w:bookmarkStart w:id="113" w:name="Xef9edab4a26e75dd88883f6562996780cc73fdc"/>
    <w:p>
      <w:pPr>
        <w:pStyle w:val="Heading3"/>
      </w:pPr>
      <w:r>
        <w:rPr>
          <w:iCs/>
          <w:i/>
        </w:rPr>
        <w:t xml:space="preserve">Shreya Singhal v. UoI</w:t>
      </w:r>
      <w:r>
        <w:t xml:space="preserve"> </w:t>
      </w:r>
      <w:r>
        <w:t xml:space="preserve">(AIR 2015 SC 1523) — the four grounds ★★★</w:t>
      </w:r>
    </w:p>
    <w:p>
      <w:pPr>
        <w:pStyle w:val="FirstParagraph"/>
      </w:pPr>
      <w:r>
        <w:rPr>
          <w:bCs/>
          <w:b/>
        </w:rPr>
        <w:t xml:space="preserve">Ground 1 — No proximate relationship</w:t>
      </w:r>
      <w:r>
        <w:t xml:space="preserve"> </w:t>
      </w:r>
      <w:r>
        <w:t xml:space="preserve">between the restriction and the act.</w:t>
      </w:r>
    </w:p>
    <w:p>
      <w:pPr>
        <w:pStyle w:val="BodyText"/>
      </w:pPr>
      <w:r>
        <w:rPr>
          <w:bCs/>
          <w:b/>
        </w:rPr>
        <w:t xml:space="preserve">Ground 2 — The three forms of speech (THE CORE TEST):</w:t>
      </w:r>
    </w:p>
    <w:p>
      <w:pPr>
        <w:pStyle w:val="SourceCode"/>
      </w:pPr>
      <w:r>
        <w:rPr>
          <w:rStyle w:val="VerbatimChar"/>
        </w:rPr>
        <w:t xml:space="preserve">   PROTECTED BY Art.19(1)(a)                RESTRICTABLE under Art.19(2)</w:t>
      </w:r>
      <w:r>
        <w:br/>
      </w:r>
      <w:r>
        <w:rPr>
          <w:rStyle w:val="VerbatimChar"/>
        </w:rPr>
        <w:t xml:space="preserve">   ◄═══════════════════════════════════════╗════════════════════════►</w:t>
      </w:r>
      <w:r>
        <w:br/>
      </w:r>
      <w:r>
        <w:br/>
      </w:r>
      <w:r>
        <w:rPr>
          <w:rStyle w:val="VerbatimChar"/>
        </w:rPr>
        <w:t xml:space="preserve">     DISCUSSION  ───►  ADVOCACY  ───►      ║      INCITEMENT</w:t>
      </w:r>
      <w:r>
        <w:br/>
      </w:r>
      <w:r>
        <w:rPr>
          <w:rStyle w:val="VerbatimChar"/>
        </w:rPr>
        <w:t xml:space="preserve">     exchanging        actively            ║      urging or provoking</w:t>
      </w:r>
      <w:r>
        <w:br/>
      </w:r>
      <w:r>
        <w:rPr>
          <w:rStyle w:val="VerbatimChar"/>
        </w:rPr>
        <w:t xml:space="preserve">     ideas             supporting a cause  ║      unlawful action</w:t>
      </w:r>
      <w:r>
        <w:br/>
      </w:r>
      <w:r>
        <w:rPr>
          <w:rStyle w:val="VerbatimChar"/>
        </w:rPr>
        <w:t xml:space="preserve">                                           ║</w:t>
      </w:r>
      <w:r>
        <w:br/>
      </w:r>
      <w:r>
        <w:rPr>
          <w:rStyle w:val="VerbatimChar"/>
        </w:rPr>
        <w:t xml:space="preserve">     "even if OFFENSIVE or UNPOPULAR"      ║   ★ ONLY past this wall</w:t>
      </w:r>
      <w:r>
        <w:br/>
      </w:r>
      <w:r>
        <w:rPr>
          <w:rStyle w:val="VerbatimChar"/>
        </w:rPr>
        <w:t xml:space="preserve">                                           ║     may the State act</w:t>
      </w:r>
      <w:r>
        <w:br/>
      </w:r>
      <w:r>
        <w:br/>
      </w:r>
      <w:r>
        <w:rPr>
          <w:rStyle w:val="VerbatimChar"/>
        </w:rPr>
        <w:t xml:space="preserve">                 ── Shreya Singhal v. UoI (2015) ──</w:t>
      </w:r>
      <w:r>
        <w:br/>
      </w:r>
      <w:r>
        <w:br/>
      </w:r>
      <w:r>
        <w:rPr>
          <w:rStyle w:val="VerbatimChar"/>
        </w:rPr>
        <w:t xml:space="preserve">   HOW TO USE IT: in any speech problem, place the facts on this line.</w:t>
      </w:r>
      <w:r>
        <w:br/>
      </w:r>
      <w:r>
        <w:rPr>
          <w:rStyle w:val="VerbatimChar"/>
        </w:rPr>
        <w:t xml:space="preserve">   If the speech stops at discussion or advocacy, the restriction fails</w:t>
      </w:r>
      <w:r>
        <w:br/>
      </w:r>
      <w:r>
        <w:rPr>
          <w:rStyle w:val="VerbatimChar"/>
        </w:rPr>
        <w:t xml:space="preserve">   however offensive the speech may be.</w:t>
      </w:r>
      <w:r>
        <w:br/>
      </w:r>
      <w:r>
        <w:rPr>
          <w:rStyle w:val="VerbatimChar"/>
        </w:rPr>
        <w:t xml:space="preserve">      • a poem about injustice      → DISCUSSION   (Imran Pratapgarhi)</w:t>
      </w:r>
      <w:r>
        <w:br/>
      </w:r>
      <w:r>
        <w:rPr>
          <w:rStyle w:val="VerbatimChar"/>
        </w:rPr>
        <w:t xml:space="preserve">      • criticism of a bandh        → ADVOCACY     (Shreya Singhal facts)</w:t>
      </w:r>
      <w:r>
        <w:br/>
      </w:r>
      <w:r>
        <w:rPr>
          <w:rStyle w:val="VerbatimChar"/>
        </w:rPr>
        <w:t xml:space="preserve">      • a call to attack a group    → INCITEMENT   (restrictable)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w:t>
            </w:r>
          </w:p>
        </w:tc>
        <w:tc>
          <w:tcPr/>
          <w:p>
            <w:pPr>
              <w:pStyle w:val="Compact"/>
              <w:jc w:val="left"/>
            </w:pPr>
            <w:r>
              <w:t xml:space="preserve">Meaning</w:t>
            </w:r>
          </w:p>
        </w:tc>
        <w:tc>
          <w:tcPr/>
          <w:p>
            <w:pPr>
              <w:pStyle w:val="Compact"/>
              <w:jc w:val="left"/>
            </w:pPr>
            <w:r>
              <w:t xml:space="preserve">Protected?</w:t>
            </w:r>
          </w:p>
        </w:tc>
      </w:tr>
      <w:tr>
        <w:tc>
          <w:tcPr/>
          <w:p>
            <w:pPr>
              <w:pStyle w:val="Compact"/>
              <w:jc w:val="left"/>
            </w:pPr>
            <w:r>
              <w:rPr>
                <w:bCs/>
                <w:b/>
              </w:rPr>
              <w:t xml:space="preserve">Discussion</w:t>
            </w:r>
          </w:p>
        </w:tc>
        <w:tc>
          <w:tcPr/>
          <w:p>
            <w:pPr>
              <w:pStyle w:val="Compact"/>
              <w:jc w:val="left"/>
            </w:pPr>
            <w:r>
              <w:t xml:space="preserve">Exchanging ideas</w:t>
            </w:r>
          </w:p>
        </w:tc>
        <w:tc>
          <w:tcPr/>
          <w:p>
            <w:pPr>
              <w:pStyle w:val="Compact"/>
              <w:jc w:val="left"/>
            </w:pPr>
            <w:r>
              <w:rPr>
                <w:bCs/>
                <w:b/>
              </w:rPr>
              <w:t xml:space="preserve">Protected</w:t>
            </w:r>
          </w:p>
        </w:tc>
      </w:tr>
      <w:tr>
        <w:tc>
          <w:tcPr/>
          <w:p>
            <w:pPr>
              <w:pStyle w:val="Compact"/>
              <w:jc w:val="left"/>
            </w:pPr>
            <w:r>
              <w:rPr>
                <w:bCs/>
                <w:b/>
              </w:rPr>
              <w:t xml:space="preserve">Advocacy</w:t>
            </w:r>
          </w:p>
        </w:tc>
        <w:tc>
          <w:tcPr/>
          <w:p>
            <w:pPr>
              <w:pStyle w:val="Compact"/>
              <w:jc w:val="left"/>
            </w:pPr>
            <w:r>
              <w:t xml:space="preserve">Actively supporting a cause</w:t>
            </w:r>
          </w:p>
        </w:tc>
        <w:tc>
          <w:tcPr/>
          <w:p>
            <w:pPr>
              <w:pStyle w:val="Compact"/>
              <w:jc w:val="left"/>
            </w:pPr>
            <w:r>
              <w:rPr>
                <w:bCs/>
                <w:b/>
              </w:rPr>
              <w:t xml:space="preserve">Protected</w:t>
            </w:r>
          </w:p>
        </w:tc>
      </w:tr>
      <w:tr>
        <w:tc>
          <w:tcPr/>
          <w:p>
            <w:pPr>
              <w:pStyle w:val="Compact"/>
              <w:jc w:val="left"/>
            </w:pPr>
            <w:r>
              <w:rPr>
                <w:bCs/>
                <w:b/>
              </w:rPr>
              <w:t xml:space="preserve">Incitement</w:t>
            </w:r>
          </w:p>
        </w:tc>
        <w:tc>
          <w:tcPr/>
          <w:p>
            <w:pPr>
              <w:pStyle w:val="Compact"/>
              <w:jc w:val="left"/>
            </w:pPr>
            <w:r>
              <w:t xml:space="preserve">Urging unlawful action</w:t>
            </w:r>
          </w:p>
        </w:tc>
        <w:tc>
          <w:tcPr/>
          <w:p>
            <w:pPr>
              <w:pStyle w:val="Compact"/>
              <w:jc w:val="left"/>
            </w:pPr>
            <w:r>
              <w:rPr>
                <w:bCs/>
                <w:b/>
              </w:rPr>
              <w:t xml:space="preserve">May be restricted</w:t>
            </w:r>
          </w:p>
        </w:tc>
      </w:tr>
    </w:tbl>
    <w:p>
      <w:pPr>
        <w:pStyle w:val="BlockText"/>
      </w:pPr>
      <w:r>
        <w:rPr>
          <w:bCs/>
          <w:b/>
        </w:rPr>
        <w:t xml:space="preserve">“</w:t>
      </w:r>
      <w:r>
        <w:rPr>
          <w:bCs/>
          <w:b/>
        </w:rPr>
        <w:t xml:space="preserve">a speech can only be limited on grounds of the exceptions mentioned in Article 19(2) when it reaches the THRESHOLD OF INCITEMENT. All other forms of speech, even if OFFENSIVE or UNPOPULAR, have to be protected under Article 19(1)(a).</w:t>
      </w:r>
      <w:r>
        <w:rPr>
          <w:bCs/>
          <w:b/>
        </w:rPr>
        <w:t xml:space="preserve">”</w:t>
      </w:r>
    </w:p>
    <w:p>
      <w:pPr>
        <w:pStyle w:val="FirstParagraph"/>
      </w:pPr>
      <w:r>
        <w:rPr>
          <w:bCs/>
          <w:b/>
        </w:rPr>
        <w:t xml:space="preserve">Learn this sentence word for word.</w:t>
      </w:r>
      <w:r>
        <w:t xml:space="preserve"> </w:t>
      </w:r>
      <w:r>
        <w:t xml:space="preserve">It wins marks in almost every speech problem.</w:t>
      </w:r>
    </w:p>
    <w:p>
      <w:pPr>
        <w:pStyle w:val="BodyText"/>
      </w:pPr>
      <w:r>
        <w:rPr>
          <w:bCs/>
          <w:b/>
        </w:rPr>
        <w:t xml:space="preserve">Ground 3 — Vagueness:</w:t>
      </w:r>
    </w:p>
    <w:p>
      <w:pPr>
        <w:pStyle w:val="BlockText"/>
      </w:pPr>
      <w:r>
        <w:rPr>
          <w:bCs/>
          <w:b/>
        </w:rPr>
        <w:t xml:space="preserve">“</w:t>
      </w:r>
      <w:r>
        <w:rPr>
          <w:bCs/>
          <w:b/>
        </w:rPr>
        <w:t xml:space="preserve">What may be offensive to one may not be offensive to another… Even the expression</w:t>
      </w:r>
      <w:r>
        <w:rPr>
          <w:bCs/>
          <w:b/>
        </w:rPr>
        <w:t xml:space="preserve"> </w:t>
      </w:r>
      <w:r>
        <w:rPr>
          <w:bCs/>
          <w:b/>
        </w:rPr>
        <w:t xml:space="preserve">‘</w:t>
      </w:r>
      <w:r>
        <w:rPr>
          <w:bCs/>
          <w:b/>
        </w:rPr>
        <w:t xml:space="preserve">persistently</w:t>
      </w:r>
      <w:r>
        <w:rPr>
          <w:bCs/>
          <w:b/>
        </w:rPr>
        <w:t xml:space="preserve">’</w:t>
      </w:r>
      <w:r>
        <w:rPr>
          <w:bCs/>
          <w:b/>
        </w:rPr>
        <w:t xml:space="preserve"> </w:t>
      </w:r>
      <w:r>
        <w:rPr>
          <w:bCs/>
          <w:b/>
        </w:rPr>
        <w:t xml:space="preserve">is completely imprecise — suppose a message is sent thrice, can it be said that it was sent</w:t>
      </w:r>
      <w:r>
        <w:rPr>
          <w:bCs/>
          <w:b/>
        </w:rPr>
        <w:t xml:space="preserve"> </w:t>
      </w:r>
      <w:r>
        <w:rPr>
          <w:bCs/>
          <w:b/>
        </w:rPr>
        <w:t xml:space="preserve">‘</w:t>
      </w:r>
      <w:r>
        <w:rPr>
          <w:bCs/>
          <w:b/>
        </w:rPr>
        <w:t xml:space="preserve">persistently</w:t>
      </w:r>
      <w:r>
        <w:rPr>
          <w:bCs/>
          <w:b/>
        </w:rPr>
        <w:t xml:space="preserve">’</w:t>
      </w:r>
      <w:r>
        <w:rPr>
          <w:bCs/>
          <w:b/>
        </w:rPr>
        <w:t xml:space="preserve">? Does a message have to be sent (say) at least eight times…? There is no demarcating line conveyed by any of these expressions — and that is what renders the Section unconstitutionally vague.</w:t>
      </w:r>
      <w:r>
        <w:rPr>
          <w:bCs/>
          <w:b/>
        </w:rPr>
        <w:t xml:space="preserve">”</w:t>
      </w:r>
    </w:p>
    <w:p>
      <w:pPr>
        <w:pStyle w:val="FirstParagraph"/>
      </w:pPr>
      <w:r>
        <w:rPr>
          <w:bCs/>
          <w:b/>
        </w:rPr>
        <w:t xml:space="preserve">Ground 4 — Chilling effect:</w:t>
      </w:r>
      <w:r>
        <w:t xml:space="preserve"> </w:t>
      </w:r>
      <w:r>
        <w:t xml:space="preserve">people stop speaking lawfully for fear of arrest or prosecution.</w:t>
      </w:r>
    </w:p>
    <w:bookmarkEnd w:id="113"/>
    <w:bookmarkStart w:id="114" w:name="the-full-result-of-shreya-singhal"/>
    <w:p>
      <w:pPr>
        <w:pStyle w:val="Heading3"/>
      </w:pPr>
      <w:r>
        <w:t xml:space="preserve">The full result of</w:t>
      </w:r>
      <w:r>
        <w:t xml:space="preserve"> </w:t>
      </w:r>
      <w:r>
        <w:rPr>
          <w:iCs/>
          <w:i/>
        </w:rPr>
        <w:t xml:space="preserve">Shreya Singhal</w:t>
      </w:r>
      <w:r>
        <w:t xml:space="preserve"> </w:t>
      </w:r>
      <w:r>
        <w:t xml:space="preserve">★★</w:t>
      </w:r>
    </w:p>
    <w:p>
      <w:pPr>
        <w:pStyle w:val="SourceCode"/>
      </w:pPr>
      <w:r>
        <w:rPr>
          <w:rStyle w:val="VerbatimChar"/>
        </w:rPr>
        <w:t xml:space="preserve">  ┌──────────────────┬───────────────────────────────────────────┐</w:t>
      </w:r>
      <w:r>
        <w:br/>
      </w:r>
      <w:r>
        <w:rPr>
          <w:rStyle w:val="VerbatimChar"/>
        </w:rPr>
        <w:t xml:space="preserve">  │ s.66A            │ ✘ STRUCK DOWN in its entirety             │</w:t>
      </w:r>
      <w:r>
        <w:br/>
      </w:r>
      <w:r>
        <w:rPr>
          <w:rStyle w:val="VerbatimChar"/>
        </w:rPr>
        <w:t xml:space="preserve">  ├──────────────────┼───────────────────────────────────────────┤</w:t>
      </w:r>
      <w:r>
        <w:br/>
      </w:r>
      <w:r>
        <w:rPr>
          <w:rStyle w:val="VerbatimChar"/>
        </w:rPr>
        <w:t xml:space="preserve">  │ s.69A + Blocking │ ✔ UPHELD — it has procedural safeguards   │</w:t>
      </w:r>
      <w:r>
        <w:br/>
      </w:r>
      <w:r>
        <w:rPr>
          <w:rStyle w:val="VerbatimChar"/>
        </w:rPr>
        <w:t xml:space="preserve">  │ Rules 2009       │                                           │</w:t>
      </w:r>
      <w:r>
        <w:br/>
      </w:r>
      <w:r>
        <w:rPr>
          <w:rStyle w:val="VerbatimChar"/>
        </w:rPr>
        <w:t xml:space="preserve">  ├──────────────────┼───────────────────────────────────────────┤</w:t>
      </w:r>
      <w:r>
        <w:br/>
      </w:r>
      <w:r>
        <w:rPr>
          <w:rStyle w:val="VerbatimChar"/>
        </w:rPr>
        <w:t xml:space="preserve">  │ s.79(3)(b)       │ ⚠ READ DOWN — "actual knowledge" means a  │</w:t>
      </w:r>
      <w:r>
        <w:br/>
      </w:r>
      <w:r>
        <w:rPr>
          <w:rStyle w:val="VerbatimChar"/>
        </w:rPr>
        <w:t xml:space="preserve">  │                  │   COURT ORDER or a GOVT/AGENCY            │</w:t>
      </w:r>
      <w:r>
        <w:br/>
      </w:r>
      <w:r>
        <w:rPr>
          <w:rStyle w:val="VerbatimChar"/>
        </w:rPr>
        <w:t xml:space="preserve">  │                  │   NOTIFICATION on an Art.19(2) ground     │</w:t>
      </w:r>
      <w:r>
        <w:br/>
      </w:r>
      <w:r>
        <w:rPr>
          <w:rStyle w:val="VerbatimChar"/>
        </w:rPr>
        <w:t xml:space="preserve">  ├──────────────────┼───────────────────────────────────────────┤</w:t>
      </w:r>
      <w:r>
        <w:br/>
      </w:r>
      <w:r>
        <w:rPr>
          <w:rStyle w:val="VerbatimChar"/>
        </w:rPr>
        <w:t xml:space="preserve">  │ Rule 3(4) 2011   │ ⚠ READ DOWN in the same manner            │</w:t>
      </w:r>
      <w:r>
        <w:br/>
      </w:r>
      <w:r>
        <w:rPr>
          <w:rStyle w:val="VerbatimChar"/>
        </w:rPr>
        <w:t xml:space="preserve">  └──────────────────┴───────────────────────────────────────────┘</w:t>
      </w:r>
      <w:r>
        <w:br/>
      </w:r>
      <w:r>
        <w:br/>
      </w:r>
      <w:r>
        <w:rPr>
          <w:rStyle w:val="VerbatimChar"/>
        </w:rPr>
        <w:t xml:space="preserve">  WHY s.66A DIED — four grounds, each feeding the next:</w:t>
      </w:r>
      <w:r>
        <w:br/>
      </w:r>
      <w:r>
        <w:br/>
      </w:r>
      <w:r>
        <w:rPr>
          <w:rStyle w:val="VerbatimChar"/>
        </w:rPr>
        <w:t xml:space="preserve">     1  NO PROXIMATE RELATIONSHIP with any Art.19(2) ground</w:t>
      </w:r>
      <w:r>
        <w:br/>
      </w:r>
      <w:r>
        <w:rPr>
          <w:rStyle w:val="VerbatimChar"/>
        </w:rPr>
        <w:t xml:space="preserve">              │  the section reached speech the Constitution protects</w:t>
      </w:r>
      <w:r>
        <w:br/>
      </w:r>
      <w:r>
        <w:rPr>
          <w:rStyle w:val="VerbatimChar"/>
        </w:rPr>
        <w:t xml:space="preserve">              ▼</w:t>
      </w:r>
      <w:r>
        <w:br/>
      </w:r>
      <w:r>
        <w:rPr>
          <w:rStyle w:val="VerbatimChar"/>
        </w:rPr>
        <w:t xml:space="preserve">     2  NO LINE between DISCUSSION / ADVOCACY / INCITEMENT</w:t>
      </w:r>
      <w:r>
        <w:br/>
      </w:r>
      <w:r>
        <w:rPr>
          <w:rStyle w:val="VerbatimChar"/>
        </w:rPr>
        <w:t xml:space="preserve">              │  so protected speech was swept in</w:t>
      </w:r>
      <w:r>
        <w:br/>
      </w:r>
      <w:r>
        <w:rPr>
          <w:rStyle w:val="VerbatimChar"/>
        </w:rPr>
        <w:t xml:space="preserve">              ▼</w:t>
      </w:r>
      <w:r>
        <w:br/>
      </w:r>
      <w:r>
        <w:rPr>
          <w:rStyle w:val="VerbatimChar"/>
        </w:rPr>
        <w:t xml:space="preserve">     3  VAGUENESS — "offensive" · "annoyance" · "persistently"</w:t>
      </w:r>
      <w:r>
        <w:br/>
      </w:r>
      <w:r>
        <w:rPr>
          <w:rStyle w:val="VerbatimChar"/>
        </w:rPr>
        <w:t xml:space="preserve">              │  "There is no demarcating line conveyed by any</w:t>
      </w:r>
      <w:r>
        <w:br/>
      </w:r>
      <w:r>
        <w:rPr>
          <w:rStyle w:val="VerbatimChar"/>
        </w:rPr>
        <w:t xml:space="preserve">              │   of these expressions"</w:t>
      </w:r>
      <w:r>
        <w:br/>
      </w:r>
      <w:r>
        <w:rPr>
          <w:rStyle w:val="VerbatimChar"/>
        </w:rPr>
        <w:t xml:space="preserve">              ▼</w:t>
      </w:r>
      <w:r>
        <w:br/>
      </w:r>
      <w:r>
        <w:rPr>
          <w:rStyle w:val="VerbatimChar"/>
        </w:rPr>
        <w:t xml:space="preserve">     4  CHILLING EFFECT — people stop speaking lawfully</w:t>
      </w:r>
      <w:r>
        <w:br/>
      </w:r>
      <w:r>
        <w:br/>
      </w:r>
      <w:r>
        <w:rPr>
          <w:rStyle w:val="VerbatimChar"/>
        </w:rPr>
        <w:t xml:space="preserve">  ★ NOTE THE PATTERN: 1 and 2 are about SCOPE, 3 is about</w:t>
      </w:r>
      <w:r>
        <w:br/>
      </w:r>
      <w:r>
        <w:rPr>
          <w:rStyle w:val="VerbatimChar"/>
        </w:rPr>
        <w:t xml:space="preserve">    CERTAINTY, 4 is the CONSEQUENCE. Use the same four-step</w:t>
      </w:r>
      <w:r>
        <w:br/>
      </w:r>
      <w:r>
        <w:rPr>
          <w:rStyle w:val="VerbatimChar"/>
        </w:rPr>
        <w:t xml:space="preserve">    chain to attack the SGI Rules in Module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Provision</w:t>
            </w:r>
          </w:p>
        </w:tc>
        <w:tc>
          <w:tcPr/>
          <w:p>
            <w:pPr>
              <w:pStyle w:val="Compact"/>
              <w:jc w:val="left"/>
            </w:pPr>
            <w:r>
              <w:t xml:space="preserve">Outcome</w:t>
            </w:r>
          </w:p>
        </w:tc>
      </w:tr>
      <w:tr>
        <w:tc>
          <w:tcPr/>
          <w:p>
            <w:pPr>
              <w:pStyle w:val="Compact"/>
              <w:jc w:val="left"/>
            </w:pPr>
            <w:r>
              <w:rPr>
                <w:bCs/>
                <w:b/>
              </w:rPr>
              <w:t xml:space="preserve">s.66A</w:t>
            </w:r>
          </w:p>
        </w:tc>
        <w:tc>
          <w:tcPr/>
          <w:p>
            <w:pPr>
              <w:pStyle w:val="Compact"/>
              <w:jc w:val="left"/>
            </w:pPr>
            <w:r>
              <w:rPr>
                <w:bCs/>
                <w:b/>
              </w:rPr>
              <w:t xml:space="preserve">STRUCK DOWN</w:t>
            </w:r>
            <w:r>
              <w:t xml:space="preserve"> </w:t>
            </w:r>
            <w:r>
              <w:t xml:space="preserve">entirely</w:t>
            </w:r>
          </w:p>
        </w:tc>
      </w:tr>
      <w:tr>
        <w:tc>
          <w:tcPr/>
          <w:p>
            <w:pPr>
              <w:pStyle w:val="Compact"/>
              <w:jc w:val="left"/>
            </w:pPr>
            <w:r>
              <w:rPr>
                <w:bCs/>
                <w:b/>
              </w:rPr>
              <w:t xml:space="preserve">s.69A + Blocking Rules 2009</w:t>
            </w:r>
          </w:p>
        </w:tc>
        <w:tc>
          <w:tcPr/>
          <w:p>
            <w:pPr>
              <w:pStyle w:val="Compact"/>
              <w:jc w:val="left"/>
            </w:pPr>
            <w:r>
              <w:rPr>
                <w:bCs/>
                <w:b/>
              </w:rPr>
              <w:t xml:space="preserve">UPHELD</w:t>
            </w:r>
          </w:p>
        </w:tc>
      </w:tr>
      <w:tr>
        <w:tc>
          <w:tcPr/>
          <w:p>
            <w:pPr>
              <w:pStyle w:val="Compact"/>
              <w:jc w:val="left"/>
            </w:pPr>
            <w:r>
              <w:rPr>
                <w:bCs/>
                <w:b/>
              </w:rPr>
              <w:t xml:space="preserve">s.79(3)(b)</w:t>
            </w:r>
          </w:p>
        </w:tc>
        <w:tc>
          <w:tcPr/>
          <w:p>
            <w:pPr>
              <w:pStyle w:val="Compact"/>
              <w:jc w:val="left"/>
            </w:pPr>
            <w:r>
              <w:rPr>
                <w:bCs/>
                <w:b/>
              </w:rPr>
              <w:t xml:space="preserve">READ DOWN</w:t>
            </w:r>
            <w:r>
              <w:t xml:space="preserve"> </w:t>
            </w:r>
            <w:r>
              <w:t xml:space="preserve">— actual knowledge =</w:t>
            </w:r>
            <w:r>
              <w:t xml:space="preserve"> </w:t>
            </w:r>
            <w:r>
              <w:rPr>
                <w:bCs/>
                <w:b/>
              </w:rPr>
              <w:t xml:space="preserve">court order or Government notification</w:t>
            </w:r>
          </w:p>
        </w:tc>
      </w:tr>
      <w:tr>
        <w:tc>
          <w:tcPr/>
          <w:p>
            <w:pPr>
              <w:pStyle w:val="Compact"/>
              <w:jc w:val="left"/>
            </w:pPr>
            <w:r>
              <w:rPr>
                <w:bCs/>
                <w:b/>
              </w:rPr>
              <w:t xml:space="preserve">Rule 3(4), 2011 Rules</w:t>
            </w:r>
          </w:p>
        </w:tc>
        <w:tc>
          <w:tcPr/>
          <w:p>
            <w:pPr>
              <w:pStyle w:val="Compact"/>
              <w:jc w:val="left"/>
            </w:pPr>
            <w:r>
              <w:rPr>
                <w:bCs/>
                <w:b/>
              </w:rPr>
              <w:t xml:space="preserve">READ DOWN</w:t>
            </w:r>
            <w:r>
              <w:t xml:space="preserve"> </w:t>
            </w:r>
            <w:r>
              <w:t xml:space="preserve">the same way</w:t>
            </w:r>
          </w:p>
        </w:tc>
      </w:tr>
    </w:tbl>
    <w:bookmarkEnd w:id="114"/>
    <w:bookmarkStart w:id="115" w:name="after-shreya-singhal-the-vacuum-debate"/>
    <w:p>
      <w:pPr>
        <w:pStyle w:val="Heading3"/>
      </w:pPr>
      <w:r>
        <w:t xml:space="preserve">After</w:t>
      </w:r>
      <w:r>
        <w:t xml:space="preserve"> </w:t>
      </w:r>
      <w:r>
        <w:rPr>
          <w:iCs/>
          <w:i/>
        </w:rPr>
        <w:t xml:space="preserve">Shreya Singhal</w:t>
      </w:r>
      <w:r>
        <w:t xml:space="preserve"> </w:t>
      </w:r>
      <w:r>
        <w:t xml:space="preserve">— the</w:t>
      </w:r>
      <w:r>
        <w:t xml:space="preserve"> </w:t>
      </w:r>
      <w:r>
        <w:t xml:space="preserve">“</w:t>
      </w:r>
      <w:r>
        <w:t xml:space="preserve">vacuum</w:t>
      </w:r>
      <w:r>
        <w:t xml:space="preserve">”</w:t>
      </w:r>
      <w:r>
        <w:t xml:space="preserve"> </w:t>
      </w:r>
      <w:r>
        <w:t xml:space="preserve">debate</w:t>
      </w:r>
    </w:p>
    <w:p>
      <w:pPr>
        <w:pStyle w:val="FirstParagraph"/>
      </w:pPr>
      <w:r>
        <w:rPr>
          <w:bCs/>
          <w:b/>
        </w:rPr>
        <w:t xml:space="preserve">“</w:t>
      </w:r>
      <w:r>
        <w:rPr>
          <w:bCs/>
          <w:b/>
        </w:rPr>
        <w:t xml:space="preserve">Throwing the baby away with the bathwater</w:t>
      </w:r>
      <w:r>
        <w:rPr>
          <w:bCs/>
          <w:b/>
        </w:rPr>
        <w:t xml:space="preserve">”</w:t>
      </w:r>
      <w:r>
        <w:rPr>
          <w:bCs/>
          <w:b/>
        </w:rPr>
        <w:t xml:space="preserve">:</w:t>
      </w:r>
      <w:r>
        <w:t xml:space="preserve"> </w:t>
      </w:r>
      <w:r>
        <w:t xml:space="preserve">the Court struck down the</w:t>
      </w:r>
      <w:r>
        <w:t xml:space="preserve"> </w:t>
      </w:r>
      <w:r>
        <w:rPr>
          <w:bCs/>
          <w:b/>
        </w:rPr>
        <w:t xml:space="preserve">whole</w:t>
      </w:r>
      <w:r>
        <w:t xml:space="preserve"> </w:t>
      </w:r>
      <w:r>
        <w:t xml:space="preserve">provision instead of separating the good from the bad. The</w:t>
      </w:r>
      <w:r>
        <w:t xml:space="preserve"> </w:t>
      </w:r>
      <w:r>
        <w:rPr>
          <w:bCs/>
          <w:b/>
        </w:rPr>
        <w:t xml:space="preserve">“</w:t>
      </w:r>
      <w:r>
        <w:rPr>
          <w:bCs/>
          <w:b/>
        </w:rPr>
        <w:t xml:space="preserve">baby</w:t>
      </w:r>
      <w:r>
        <w:rPr>
          <w:bCs/>
          <w:b/>
        </w:rPr>
        <w:t xml:space="preserve">”</w:t>
      </w:r>
      <w:r>
        <w:t xml:space="preserve"> </w:t>
      </w:r>
      <w:r>
        <w:t xml:space="preserve">is the need to address digital harms; the</w:t>
      </w:r>
      <w:r>
        <w:t xml:space="preserve"> </w:t>
      </w:r>
      <w:r>
        <w:rPr>
          <w:bCs/>
          <w:b/>
        </w:rPr>
        <w:t xml:space="preserve">“</w:t>
      </w:r>
      <w:r>
        <w:rPr>
          <w:bCs/>
          <w:b/>
        </w:rPr>
        <w:t xml:space="preserve">bathwater</w:t>
      </w:r>
      <w:r>
        <w:rPr>
          <w:bCs/>
          <w:b/>
        </w:rPr>
        <w:t xml:space="preserve">”</w:t>
      </w:r>
      <w:r>
        <w:t xml:space="preserve"> </w:t>
      </w:r>
      <w:r>
        <w:t xml:space="preserve">is the vague drafting.</w:t>
      </w:r>
    </w:p>
    <w:p>
      <w:pPr>
        <w:pStyle w:val="BodyText"/>
      </w:pPr>
      <w:r>
        <w:rPr>
          <w:bCs/>
          <w:b/>
        </w:rPr>
        <w:t xml:space="preserve">Harms left behind:</w:t>
      </w:r>
      <w:r>
        <w:t xml:space="preserve"> </w:t>
      </w:r>
      <w:r>
        <w:rPr>
          <w:iCs/>
          <w:i/>
        </w:rPr>
        <w:t xml:space="preserve">“</w:t>
      </w:r>
      <w:r>
        <w:rPr>
          <w:iCs/>
          <w:i/>
        </w:rPr>
        <w:t xml:space="preserve">In India</w:t>
      </w:r>
      <w:r>
        <w:rPr>
          <w:iCs/>
          <w:i/>
        </w:rPr>
        <w:t xml:space="preserve"> </w:t>
      </w:r>
      <w:r>
        <w:rPr>
          <w:bCs/>
          <w:b/>
          <w:iCs/>
          <w:i/>
        </w:rPr>
        <w:t xml:space="preserve">cyber bullying and trolling, online gender harassment, smishing and vishing</w:t>
      </w:r>
      <w:r>
        <w:rPr>
          <w:iCs/>
          <w:i/>
        </w:rPr>
        <w:t xml:space="preserve"> </w:t>
      </w:r>
      <w:r>
        <w:rPr>
          <w:iCs/>
          <w:i/>
        </w:rPr>
        <w:t xml:space="preserve">are becoming rampant.</w:t>
      </w:r>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Trolling</w:t>
            </w:r>
          </w:p>
        </w:tc>
        <w:tc>
          <w:tcPr/>
          <w:p>
            <w:pPr>
              <w:pStyle w:val="Compact"/>
              <w:jc w:val="left"/>
            </w:pPr>
            <w:r>
              <w:t xml:space="preserve">Deliberately provocative or abusive online behaviour</w:t>
            </w:r>
          </w:p>
        </w:tc>
      </w:tr>
      <w:tr>
        <w:tc>
          <w:tcPr/>
          <w:p>
            <w:pPr>
              <w:pStyle w:val="Compact"/>
              <w:jc w:val="left"/>
            </w:pPr>
            <w:r>
              <w:rPr>
                <w:bCs/>
                <w:b/>
              </w:rPr>
              <w:t xml:space="preserve">Smishing</w:t>
            </w:r>
          </w:p>
        </w:tc>
        <w:tc>
          <w:tcPr/>
          <w:p>
            <w:pPr>
              <w:pStyle w:val="Compact"/>
              <w:jc w:val="left"/>
            </w:pPr>
            <w:r>
              <w:rPr>
                <w:bCs/>
                <w:b/>
              </w:rPr>
              <w:t xml:space="preserve">SMS + phishing</w:t>
            </w:r>
            <w:r>
              <w:t xml:space="preserve"> </w:t>
            </w:r>
            <w:r>
              <w:t xml:space="preserve">— deceptive text messages</w:t>
            </w:r>
          </w:p>
        </w:tc>
      </w:tr>
      <w:tr>
        <w:tc>
          <w:tcPr/>
          <w:p>
            <w:pPr>
              <w:pStyle w:val="Compact"/>
              <w:jc w:val="left"/>
            </w:pPr>
            <w:r>
              <w:rPr>
                <w:bCs/>
                <w:b/>
              </w:rPr>
              <w:t xml:space="preserve">Vishing</w:t>
            </w:r>
          </w:p>
        </w:tc>
        <w:tc>
          <w:tcPr/>
          <w:p>
            <w:pPr>
              <w:pStyle w:val="Compact"/>
              <w:jc w:val="left"/>
            </w:pPr>
            <w:r>
              <w:rPr>
                <w:bCs/>
                <w:b/>
              </w:rPr>
              <w:t xml:space="preserve">Voice + phishing</w:t>
            </w:r>
            <w:r>
              <w:t xml:space="preserve"> </w:t>
            </w:r>
            <w:r>
              <w:t xml:space="preserve">— deception by phone call</w:t>
            </w:r>
          </w:p>
        </w:tc>
      </w:tr>
    </w:tbl>
    <w:p>
      <w:pPr>
        <w:pStyle w:val="BodyText"/>
      </w:pPr>
      <w:r>
        <w:rPr>
          <w:bCs/>
          <w:b/>
        </w:rPr>
        <w:t xml:space="preserve">An expert committee</w:t>
      </w:r>
      <w:r>
        <w:t xml:space="preserve"> </w:t>
      </w:r>
      <w:r>
        <w:t xml:space="preserve">recommended amending the</w:t>
      </w:r>
      <w:r>
        <w:t xml:space="preserve"> </w:t>
      </w:r>
      <w:r>
        <w:rPr>
          <w:bCs/>
          <w:b/>
        </w:rPr>
        <w:t xml:space="preserve">IPC, CrPC and IT Act</w:t>
      </w:r>
      <w:r>
        <w:t xml:space="preserve"> </w:t>
      </w:r>
      <w:r>
        <w:t xml:space="preserve">to introduce</w:t>
      </w:r>
      <w:r>
        <w:t xml:space="preserve"> </w:t>
      </w:r>
      <w:r>
        <w:rPr>
          <w:bCs/>
          <w:b/>
        </w:rPr>
        <w:t xml:space="preserve">stringent provisions specifying punishment</w:t>
      </w:r>
      <w:r>
        <w:t xml:space="preserve"> </w:t>
      </w:r>
      <w:r>
        <w:t xml:space="preserve">for hate speech and online incitement. The</w:t>
      </w:r>
      <w:r>
        <w:t xml:space="preserve"> </w:t>
      </w:r>
      <w:r>
        <w:rPr>
          <w:bCs/>
          <w:b/>
        </w:rPr>
        <w:t xml:space="preserve">Parliamentary Standing Committee on Home</w:t>
      </w:r>
      <w:r>
        <w:t xml:space="preserve"> </w:t>
      </w:r>
      <w:r>
        <w:t xml:space="preserve">said the removal of s.66A had</w:t>
      </w:r>
      <w:r>
        <w:t xml:space="preserve"> </w:t>
      </w:r>
      <w:r>
        <w:rPr>
          <w:bCs/>
          <w:b/>
        </w:rPr>
        <w:t xml:space="preserve">left a VOID</w:t>
      </w:r>
      <w:r>
        <w:t xml:space="preserve">. But</w:t>
      </w:r>
      <w:r>
        <w:t xml:space="preserve"> </w:t>
      </w:r>
      <w:r>
        <w:rPr>
          <w:bCs/>
          <w:b/>
        </w:rPr>
        <w:t xml:space="preserve">consultations failed and no replacement was ever enacted.</w:t>
      </w:r>
    </w:p>
    <w:bookmarkEnd w:id="115"/>
    <w:bookmarkEnd w:id="116"/>
    <w:bookmarkStart w:id="117" w:name="recent-controversies-short-notes"/>
    <w:p>
      <w:pPr>
        <w:pStyle w:val="Heading2"/>
      </w:pPr>
      <w:r>
        <w:t xml:space="preserve">6. Recent controversies — short notes</w:t>
      </w:r>
    </w:p>
    <w:p>
      <w:pPr>
        <w:pStyle w:val="FirstParagraph"/>
      </w:pPr>
      <w:r>
        <w:rPr>
          <w:bCs/>
          <w:b/>
        </w:rPr>
        <w:t xml:space="preserve">Justice Shekhar Kumar Yadav:</w:t>
      </w:r>
      <w:r>
        <w:t xml:space="preserve"> </w:t>
      </w:r>
      <w:r>
        <w:t xml:space="preserve">a</w:t>
      </w:r>
      <w:r>
        <w:t xml:space="preserve"> </w:t>
      </w:r>
      <w:r>
        <w:rPr>
          <w:bCs/>
          <w:b/>
        </w:rPr>
        <w:t xml:space="preserve">sitting Allahabad HC judge</w:t>
      </w:r>
      <w:r>
        <w:t xml:space="preserve"> </w:t>
      </w:r>
      <w:r>
        <w:t xml:space="preserve">spoke at a</w:t>
      </w:r>
      <w:r>
        <w:t xml:space="preserve"> </w:t>
      </w:r>
      <w:r>
        <w:rPr>
          <w:bCs/>
          <w:b/>
        </w:rPr>
        <w:t xml:space="preserve">Vishwa Hindu Parishad</w:t>
      </w:r>
      <w:r>
        <w:t xml:space="preserve"> </w:t>
      </w:r>
      <w:r>
        <w:t xml:space="preserve">event, appearing to endorse</w:t>
      </w:r>
      <w:r>
        <w:t xml:space="preserve"> </w:t>
      </w:r>
      <w:r>
        <w:rPr>
          <w:bCs/>
          <w:b/>
        </w:rPr>
        <w:t xml:space="preserve">majoritarian rule</w:t>
      </w:r>
      <w:r>
        <w:t xml:space="preserve"> </w:t>
      </w:r>
      <w:r>
        <w:t xml:space="preserve">using phrases like</w:t>
      </w:r>
      <w:r>
        <w:t xml:space="preserve"> </w:t>
      </w:r>
      <w:r>
        <w:rPr>
          <w:iCs/>
          <w:i/>
        </w:rPr>
        <w:t xml:space="preserve">‘</w:t>
      </w:r>
      <w:r>
        <w:rPr>
          <w:iCs/>
          <w:i/>
        </w:rPr>
        <w:t xml:space="preserve">humaari Gita, aapki Quran</w:t>
      </w:r>
      <w:r>
        <w:rPr>
          <w:iCs/>
          <w:i/>
        </w:rPr>
        <w:t xml:space="preserve">’</w:t>
      </w:r>
      <w:r>
        <w:t xml:space="preserve">. On</w:t>
      </w:r>
      <w:r>
        <w:t xml:space="preserve"> </w:t>
      </w:r>
      <w:r>
        <w:rPr>
          <w:bCs/>
          <w:b/>
        </w:rPr>
        <w:t xml:space="preserve">17 December 2024</w:t>
      </w:r>
      <w:r>
        <w:t xml:space="preserve"> </w:t>
      </w:r>
      <w:r>
        <w:t xml:space="preserve">he appeared before the</w:t>
      </w:r>
      <w:r>
        <w:t xml:space="preserve"> </w:t>
      </w:r>
      <w:r>
        <w:rPr>
          <w:bCs/>
          <w:b/>
        </w:rPr>
        <w:t xml:space="preserve">Supreme Court Collegium</w:t>
      </w:r>
      <w:r>
        <w:t xml:space="preserve">, which said the remarks were</w:t>
      </w:r>
      <w:r>
        <w:t xml:space="preserve"> </w:t>
      </w:r>
      <w:r>
        <w:rPr>
          <w:bCs/>
          <w:b/>
        </w:rPr>
        <w:t xml:space="preserve">“</w:t>
      </w:r>
      <w:r>
        <w:rPr>
          <w:bCs/>
          <w:b/>
        </w:rPr>
        <w:t xml:space="preserve">avoidable</w:t>
      </w:r>
      <w:r>
        <w:rPr>
          <w:bCs/>
          <w:b/>
        </w:rPr>
        <w:t xml:space="preserve">”</w:t>
      </w:r>
      <w:r>
        <w:t xml:space="preserve">. On</w:t>
      </w:r>
      <w:r>
        <w:t xml:space="preserve"> </w:t>
      </w:r>
      <w:r>
        <w:rPr>
          <w:bCs/>
          <w:b/>
        </w:rPr>
        <w:t xml:space="preserve">1 February 2025</w:t>
      </w:r>
      <w:r>
        <w:t xml:space="preserve">, after his retirement, an</w:t>
      </w:r>
      <w:r>
        <w:t xml:space="preserve"> </w:t>
      </w:r>
      <w:r>
        <w:rPr>
          <w:bCs/>
          <w:b/>
        </w:rPr>
        <w:t xml:space="preserve">in-house inquiry</w:t>
      </w:r>
      <w:r>
        <w:t xml:space="preserve"> </w:t>
      </w:r>
      <w:r>
        <w:t xml:space="preserve">was confirmed.</w:t>
      </w:r>
      <w:r>
        <w:t xml:space="preserve"> </w:t>
      </w:r>
      <w:r>
        <w:rPr>
          <w:bCs/>
          <w:b/>
        </w:rPr>
        <w:t xml:space="preserve">Probably the first recorded instance of a judge in India facing a disciplinary trial for hate speech.</w:t>
      </w:r>
    </w:p>
    <w:p>
      <w:pPr>
        <w:pStyle w:val="BodyText"/>
      </w:pPr>
      <w:r>
        <w:rPr>
          <w:bCs/>
          <w:b/>
        </w:rPr>
        <w:t xml:space="preserve">Wajahat Khan / Sharmishta Panoli — Justice Nagarathna’s three observations ★:</w:t>
      </w:r>
    </w:p>
    <w:p>
      <w:pPr>
        <w:pStyle w:val="BlockText"/>
      </w:pPr>
      <w:r>
        <w:rPr>
          <w:iCs/>
          <w:i/>
        </w:rPr>
        <w:t xml:space="preserve">“</w:t>
      </w:r>
      <w:r>
        <w:rPr>
          <w:iCs/>
          <w:i/>
        </w:rPr>
        <w:t xml:space="preserve">There is no question of taking it down, because</w:t>
      </w:r>
      <w:r>
        <w:rPr>
          <w:iCs/>
          <w:i/>
        </w:rPr>
        <w:t xml:space="preserve"> </w:t>
      </w:r>
      <w:r>
        <w:rPr>
          <w:bCs/>
          <w:b/>
          <w:iCs/>
          <w:i/>
        </w:rPr>
        <w:t xml:space="preserve">once it is posted, it is out there</w:t>
      </w:r>
      <w:r>
        <w:rPr>
          <w:iCs/>
          <w:i/>
        </w:rPr>
        <w:t xml:space="preserve">.</w:t>
      </w:r>
      <w:r>
        <w:rPr>
          <w:iCs/>
          <w:i/>
        </w:rPr>
        <w:t xml:space="preserve">”</w:t>
      </w:r>
    </w:p>
    <w:p>
      <w:pPr>
        <w:pStyle w:val="BlockText"/>
      </w:pPr>
      <w:r>
        <w:rPr>
          <w:iCs/>
          <w:i/>
        </w:rPr>
        <w:t xml:space="preserve">“</w:t>
      </w:r>
      <w:r>
        <w:rPr>
          <w:iCs/>
          <w:i/>
        </w:rPr>
        <w:t xml:space="preserve">Instead of the State having to regulate, why can’t the citizens have</w:t>
      </w:r>
      <w:r>
        <w:rPr>
          <w:iCs/>
          <w:i/>
        </w:rPr>
        <w:t xml:space="preserve"> </w:t>
      </w:r>
      <w:r>
        <w:rPr>
          <w:bCs/>
          <w:b/>
          <w:iCs/>
          <w:i/>
        </w:rPr>
        <w:t xml:space="preserve">restraints themselves</w:t>
      </w:r>
      <w:r>
        <w:rPr>
          <w:iCs/>
          <w:i/>
        </w:rPr>
        <w:t xml:space="preserve">?… If they don’t, then the State will step in – and</w:t>
      </w:r>
      <w:r>
        <w:rPr>
          <w:iCs/>
          <w:i/>
        </w:rPr>
        <w:t xml:space="preserve"> </w:t>
      </w:r>
      <w:r>
        <w:rPr>
          <w:bCs/>
          <w:b/>
          <w:iCs/>
          <w:i/>
        </w:rPr>
        <w:t xml:space="preserve">who wants the State to step in?</w:t>
      </w:r>
      <w:r>
        <w:rPr>
          <w:iCs/>
          <w:i/>
        </w:rPr>
        <w:t xml:space="preserve">”</w:t>
      </w:r>
    </w:p>
    <w:p>
      <w:pPr>
        <w:pStyle w:val="BlockText"/>
      </w:pPr>
      <w:r>
        <w:rPr>
          <w:iCs/>
          <w:i/>
        </w:rPr>
        <w:t xml:space="preserve">“</w:t>
      </w:r>
      <w:r>
        <w:rPr>
          <w:bCs/>
          <w:b/>
          <w:iCs/>
          <w:i/>
        </w:rPr>
        <w:t xml:space="preserve">Having an opinion is one thing, but to say that in a particular way is an abuse</w:t>
      </w:r>
      <w:r>
        <w:rPr>
          <w:iCs/>
          <w:i/>
        </w:rPr>
        <w:t xml:space="preserve">… there should be</w:t>
      </w:r>
      <w:r>
        <w:rPr>
          <w:iCs/>
          <w:i/>
        </w:rPr>
        <w:t xml:space="preserve"> </w:t>
      </w:r>
      <w:r>
        <w:rPr>
          <w:bCs/>
          <w:b/>
          <w:iCs/>
          <w:i/>
        </w:rPr>
        <w:t xml:space="preserve">FRATERNITY</w:t>
      </w:r>
      <w:r>
        <w:rPr>
          <w:iCs/>
          <w:i/>
        </w:rPr>
        <w:t xml:space="preserve"> </w:t>
      </w:r>
      <w:r>
        <w:rPr>
          <w:iCs/>
          <w:i/>
        </w:rPr>
        <w:t xml:space="preserve">between the citizens – then all this hate will come down.</w:t>
      </w:r>
      <w:r>
        <w:rPr>
          <w:iCs/>
          <w:i/>
        </w:rPr>
        <w:t xml:space="preserve">”</w:t>
      </w:r>
    </w:p>
    <w:p>
      <w:pPr>
        <w:pStyle w:val="FirstParagraph"/>
      </w:pPr>
      <w:r>
        <w:rPr>
          <w:bCs/>
          <w:b/>
        </w:rPr>
        <w:t xml:space="preserve">Three ideas:</w:t>
      </w:r>
      <w:r>
        <w:t xml:space="preserve"> </w:t>
      </w:r>
      <w:r>
        <w:t xml:space="preserve">posts are</w:t>
      </w:r>
      <w:r>
        <w:t xml:space="preserve"> </w:t>
      </w:r>
      <w:r>
        <w:rPr>
          <w:bCs/>
          <w:b/>
        </w:rPr>
        <w:t xml:space="preserve">permanent</w:t>
      </w:r>
      <w:r>
        <w:t xml:space="preserve"> </w:t>
      </w:r>
      <w:r>
        <w:t xml:space="preserve">·</w:t>
      </w:r>
      <w:r>
        <w:t xml:space="preserve"> </w:t>
      </w:r>
      <w:r>
        <w:rPr>
          <w:bCs/>
          <w:b/>
        </w:rPr>
        <w:t xml:space="preserve">self-restraint</w:t>
      </w:r>
      <w:r>
        <w:t xml:space="preserve"> </w:t>
      </w:r>
      <w:r>
        <w:t xml:space="preserve">is better than State regulation ·</w:t>
      </w:r>
      <w:r>
        <w:t xml:space="preserve"> </w:t>
      </w:r>
      <w:r>
        <w:rPr>
          <w:bCs/>
          <w:b/>
        </w:rPr>
        <w:t xml:space="preserve">opinion is different from the manner of saying it</w:t>
      </w:r>
      <w:r>
        <w:t xml:space="preserve">.</w:t>
      </w:r>
    </w:p>
    <w:p>
      <w:pPr>
        <w:pStyle w:val="BodyText"/>
      </w:pPr>
      <w:r>
        <w:rPr>
          <w:bCs/>
          <w:b/>
        </w:rPr>
        <w:t xml:space="preserve">Imran Pratapgarhi (poem case):</w:t>
      </w:r>
      <w:r>
        <w:t xml:space="preserve"> </w:t>
      </w:r>
      <w:r>
        <w:t xml:space="preserve">a poem that</w:t>
      </w:r>
      <w:r>
        <w:t xml:space="preserve"> </w:t>
      </w:r>
      <w:r>
        <w:rPr>
          <w:iCs/>
          <w:i/>
        </w:rPr>
        <w:t xml:space="preserve">“</w:t>
      </w:r>
      <w:r>
        <w:rPr>
          <w:iCs/>
          <w:i/>
        </w:rPr>
        <w:t xml:space="preserve">plainly translates to the suffering of injustice with love</w:t>
      </w:r>
      <w:r>
        <w:rPr>
          <w:iCs/>
          <w:i/>
        </w:rPr>
        <w:t xml:space="preserve">”</w:t>
      </w:r>
      <w:r>
        <w:t xml:space="preserve"> </w:t>
      </w:r>
      <w:r>
        <w:t xml:space="preserve">led to an FIR for</w:t>
      </w:r>
      <w:r>
        <w:t xml:space="preserve"> </w:t>
      </w:r>
      <w:r>
        <w:rPr>
          <w:bCs/>
          <w:b/>
        </w:rPr>
        <w:t xml:space="preserve">promoting enmity</w:t>
      </w:r>
      <w:r>
        <w:t xml:space="preserve">.</w:t>
      </w:r>
      <w:r>
        <w:t xml:space="preserve"> </w:t>
      </w:r>
      <w:r>
        <w:rPr>
          <w:bCs/>
          <w:b/>
        </w:rPr>
        <w:t xml:space="preserve">Justice Oka:</w:t>
      </w:r>
      <w:r>
        <w:t xml:space="preserve"> </w:t>
      </w:r>
      <w:r>
        <w:rPr>
          <w:iCs/>
          <w:i/>
        </w:rPr>
        <w:t xml:space="preserve">“</w:t>
      </w:r>
      <w:r>
        <w:rPr>
          <w:iCs/>
          <w:i/>
        </w:rPr>
        <w:t xml:space="preserve">Nobody has any respect for creativity…</w:t>
      </w:r>
      <w:r>
        <w:rPr>
          <w:iCs/>
          <w:i/>
        </w:rPr>
        <w:t xml:space="preserve"> </w:t>
      </w:r>
      <w:r>
        <w:rPr>
          <w:bCs/>
          <w:b/>
          <w:iCs/>
          <w:i/>
        </w:rPr>
        <w:t xml:space="preserve">Some sensibility has to be shown by the police. They should at least have read the poem and understood</w:t>
      </w:r>
      <w:r>
        <w:rPr>
          <w:iCs/>
          <w:i/>
        </w:rPr>
        <w:t xml:space="preserve">… That is respect for free speech and expression.</w:t>
      </w:r>
      <w:r>
        <w:rPr>
          <w:iCs/>
          <w:i/>
        </w:rPr>
        <w:t xml:space="preserve">”</w:t>
      </w:r>
    </w:p>
    <w:p>
      <w:pPr>
        <w:pStyle w:val="BodyText"/>
      </w:pPr>
      <w:r>
        <w:rPr>
          <w:bCs/>
          <w:b/>
        </w:rPr>
        <w:t xml:space="preserve">Ali Khan Mahmudabad:</w:t>
      </w:r>
      <w:r>
        <w:t xml:space="preserve"> </w:t>
      </w:r>
      <w:r>
        <w:t xml:space="preserve">an</w:t>
      </w:r>
      <w:r>
        <w:t xml:space="preserve"> </w:t>
      </w:r>
      <w:r>
        <w:rPr>
          <w:bCs/>
          <w:b/>
        </w:rPr>
        <w:t xml:space="preserve">Ashoka University professor arrested for online posts on Operation Sindoor</w:t>
      </w:r>
      <w:r>
        <w:t xml:space="preserve">. The Supreme Court</w:t>
      </w:r>
      <w:r>
        <w:t xml:space="preserve"> </w:t>
      </w:r>
      <w:r>
        <w:rPr>
          <w:bCs/>
          <w:b/>
        </w:rPr>
        <w:t xml:space="preserve">granted bail</w:t>
      </w:r>
      <w:r>
        <w:t xml:space="preserve">, but the order included</w:t>
      </w:r>
      <w:r>
        <w:t xml:space="preserve"> </w:t>
      </w:r>
      <w:r>
        <w:rPr>
          <w:bCs/>
          <w:b/>
        </w:rPr>
        <w:t xml:space="preserve">conditions gagging him</w:t>
      </w:r>
      <w:r>
        <w:t xml:space="preserve"> </w:t>
      </w:r>
      <w:r>
        <w:t xml:space="preserve">from posts, articles or speech on the operation, and</w:t>
      </w:r>
      <w:r>
        <w:t xml:space="preserve"> </w:t>
      </w:r>
      <w:r>
        <w:rPr>
          <w:bCs/>
          <w:b/>
        </w:rPr>
        <w:t xml:space="preserve">tasked an SIT with interpreting the</w:t>
      </w:r>
      <w:r>
        <w:rPr>
          <w:bCs/>
          <w:b/>
        </w:rPr>
        <w:t xml:space="preserve"> </w:t>
      </w:r>
      <w:r>
        <w:rPr>
          <w:bCs/>
          <w:b/>
        </w:rPr>
        <w:t xml:space="preserve">“</w:t>
      </w:r>
      <w:r>
        <w:rPr>
          <w:bCs/>
          <w:b/>
        </w:rPr>
        <w:t xml:space="preserve">hidden meaning</w:t>
      </w:r>
      <w:r>
        <w:rPr>
          <w:bCs/>
          <w:b/>
        </w:rPr>
        <w:t xml:space="preserve">”</w:t>
      </w:r>
      <w:r>
        <w:t xml:space="preserve"> </w:t>
      </w:r>
      <w:r>
        <w:t xml:space="preserve">behind his posts.</w:t>
      </w:r>
    </w:p>
    <w:p>
      <w:pPr>
        <w:pStyle w:val="BodyText"/>
      </w:pPr>
      <w:r>
        <w:rPr>
          <w:bCs/>
          <w:b/>
        </w:rPr>
        <w:t xml:space="preserve">“</w:t>
      </w:r>
      <w:r>
        <w:rPr>
          <w:bCs/>
          <w:b/>
        </w:rPr>
        <w:t xml:space="preserve">Dog whistling</w:t>
      </w:r>
      <w:r>
        <w:rPr>
          <w:bCs/>
          <w:b/>
        </w:rPr>
        <w:t xml:space="preserve">”</w:t>
      </w:r>
      <w:r>
        <w:rPr>
          <w:bCs/>
          <w:b/>
        </w:rPr>
        <w:t xml:space="preserve"> </w:t>
      </w:r>
      <w:r>
        <w:rPr>
          <w:bCs/>
          <w:b/>
        </w:rPr>
        <w:t xml:space="preserve">★</w:t>
      </w:r>
      <w:r>
        <w:t xml:space="preserve"> </w:t>
      </w:r>
      <w:r>
        <w:t xml:space="preserve">= communication that looks ordinary to the general audience but</w:t>
      </w:r>
      <w:r>
        <w:t xml:space="preserve"> </w:t>
      </w:r>
      <w:r>
        <w:rPr>
          <w:bCs/>
          <w:b/>
        </w:rPr>
        <w:t xml:space="preserve">carries a coded message</w:t>
      </w:r>
      <w:r>
        <w:t xml:space="preserve"> </w:t>
      </w:r>
      <w:r>
        <w:t xml:space="preserve">to a particular audience — saying one thing while meaning another.</w:t>
      </w:r>
    </w:p>
    <w:bookmarkEnd w:id="117"/>
    <w:bookmarkStart w:id="118" w:name="X070f358057aea10f8cfbc156c9aade46181b57d"/>
    <w:p>
      <w:pPr>
        <w:pStyle w:val="Heading2"/>
      </w:pPr>
      <w:r>
        <w:t xml:space="preserve">7.</w:t>
      </w:r>
      <w:r>
        <w:t xml:space="preserve"> </w:t>
      </w:r>
      <w:r>
        <w:rPr>
          <w:iCs/>
          <w:i/>
        </w:rPr>
        <w:t xml:space="preserve">Ashwini Kumar Upadhyay v. Union of India</w:t>
      </w:r>
      <w:r>
        <w:t xml:space="preserve"> </w:t>
      </w:r>
      <w:r>
        <w:t xml:space="preserve">(SC, 2026) ★★★</w:t>
      </w:r>
    </w:p>
    <w:p>
      <w:pPr>
        <w:pStyle w:val="FirstParagraph"/>
      </w:pPr>
      <w:r>
        <w:rPr>
          <w:iCs/>
          <w:i/>
        </w:rPr>
        <w:t xml:space="preserve">(Full case study in Part 5.)</w:t>
      </w:r>
    </w:p>
    <w:p>
      <w:pPr>
        <w:pStyle w:val="BodyText"/>
      </w:pPr>
      <w:r>
        <w:rPr>
          <w:bCs/>
          <w:b/>
        </w:rPr>
        <w:t xml:space="preserve">The core question:</w:t>
      </w:r>
      <w:r>
        <w:t xml:space="preserve"> </w:t>
      </w:r>
      <w:r>
        <w:rPr>
          <w:bCs/>
          <w:b/>
        </w:rPr>
        <w:t xml:space="preserve">can the Supreme Court create new criminal offences when Parliament has not?</w:t>
      </w:r>
    </w:p>
    <w:p>
      <w:pPr>
        <w:pStyle w:val="BodyText"/>
      </w:pPr>
      <w:r>
        <w:rPr>
          <w:bCs/>
          <w:b/>
        </w:rPr>
        <w:t xml:space="preserve">The four holdings:</w:t>
      </w:r>
    </w:p>
    <w:p>
      <w:pPr>
        <w:numPr>
          <w:ilvl w:val="0"/>
          <w:numId w:val="1089"/>
        </w:numPr>
        <w:pStyle w:val="Compact"/>
      </w:pPr>
      <w:r>
        <w:rPr>
          <w:bCs/>
          <w:b/>
        </w:rPr>
        <w:t xml:space="preserve">Courts neither create offences nor legislate punishments</w:t>
      </w:r>
      <w:r>
        <w:t xml:space="preserve"> </w:t>
      </w:r>
      <w:r>
        <w:t xml:space="preserve">— that is the legislature’s duty. The Court</w:t>
      </w:r>
      <w:r>
        <w:t xml:space="preserve"> </w:t>
      </w:r>
      <w:r>
        <w:rPr>
          <w:bCs/>
          <w:b/>
        </w:rPr>
        <w:t xml:space="preserve">cannot issue mandamus directing Parliament to enact a law</w:t>
      </w:r>
      <w:r>
        <w:t xml:space="preserve">.</w:t>
      </w:r>
    </w:p>
    <w:p>
      <w:pPr>
        <w:numPr>
          <w:ilvl w:val="0"/>
          <w:numId w:val="1089"/>
        </w:numPr>
        <w:pStyle w:val="Compact"/>
      </w:pPr>
      <w:r>
        <w:t xml:space="preserve">The</w:t>
      </w:r>
      <w:r>
        <w:t xml:space="preserve"> </w:t>
      </w:r>
      <w:r>
        <w:rPr>
          <w:iCs/>
          <w:i/>
          <w:bCs/>
          <w:b/>
        </w:rPr>
        <w:t xml:space="preserve">Vishaka</w:t>
      </w:r>
      <w:r>
        <w:t xml:space="preserve"> </w:t>
      </w:r>
      <w:r>
        <w:t xml:space="preserve">power to issue interim guidelines applies</w:t>
      </w:r>
      <w:r>
        <w:t xml:space="preserve"> </w:t>
      </w:r>
      <w:r>
        <w:rPr>
          <w:bCs/>
          <w:b/>
        </w:rPr>
        <w:t xml:space="preserve">only where constitutional silence or legislative abeyance exists</w:t>
      </w:r>
      <w:r>
        <w:t xml:space="preserve"> </w:t>
      </w:r>
      <w:r>
        <w:t xml:space="preserve">—</w:t>
      </w:r>
      <w:r>
        <w:t xml:space="preserve"> </w:t>
      </w:r>
      <w:r>
        <w:rPr>
          <w:bCs/>
          <w:b/>
        </w:rPr>
        <w:t xml:space="preserve">not where the law already occupies the field</w:t>
      </w:r>
      <w:r>
        <w:t xml:space="preserve">.</w:t>
      </w:r>
    </w:p>
    <w:p>
      <w:pPr>
        <w:numPr>
          <w:ilvl w:val="0"/>
          <w:numId w:val="1089"/>
        </w:numPr>
        <w:pStyle w:val="Compact"/>
      </w:pPr>
      <w:r>
        <w:rPr>
          <w:bCs/>
          <w:b/>
        </w:rPr>
        <w:t xml:space="preserve">The claim of a legislative vacuum on hate speech is</w:t>
      </w:r>
      <w:r>
        <w:rPr>
          <w:bCs/>
          <w:b/>
        </w:rPr>
        <w:t xml:space="preserve"> </w:t>
      </w:r>
      <w:r>
        <w:rPr>
          <w:bCs/>
          <w:b/>
        </w:rPr>
        <w:t xml:space="preserve">“</w:t>
      </w:r>
      <w:r>
        <w:rPr>
          <w:bCs/>
          <w:b/>
        </w:rPr>
        <w:t xml:space="preserve">MISCONCEIVED</w:t>
      </w:r>
      <w:r>
        <w:rPr>
          <w:bCs/>
          <w:b/>
        </w:rPr>
        <w:t xml:space="preserve">”</w:t>
      </w:r>
      <w:r>
        <w:rPr>
          <w:bCs/>
          <w:b/>
        </w:rPr>
        <w:t xml:space="preserve">.</w:t>
      </w:r>
      <w:r>
        <w:t xml:space="preserve"> </w:t>
      </w:r>
      <w:r>
        <w:rPr>
          <w:iCs/>
          <w:i/>
        </w:rPr>
        <w:t xml:space="preserve">“</w:t>
      </w:r>
      <w:r>
        <w:rPr>
          <w:iCs/>
          <w:i/>
        </w:rPr>
        <w:t xml:space="preserve">The mere occurrence of incidents of hate speech cannot lead to the conclusion that the law is silent on the subject. More often than not, the difficulty lies in the</w:t>
      </w:r>
      <w:r>
        <w:rPr>
          <w:iCs/>
          <w:i/>
        </w:rPr>
        <w:t xml:space="preserve"> </w:t>
      </w:r>
      <w:r>
        <w:rPr>
          <w:bCs/>
          <w:b/>
          <w:iCs/>
          <w:i/>
        </w:rPr>
        <w:t xml:space="preserve">EFFECTIVE ENFORCEMENT AND APPLICATION</w:t>
      </w:r>
      <w:r>
        <w:rPr>
          <w:iCs/>
          <w:i/>
        </w:rPr>
        <w:t xml:space="preserve"> </w:t>
      </w:r>
      <w:r>
        <w:rPr>
          <w:iCs/>
          <w:i/>
        </w:rPr>
        <w:t xml:space="preserve">of the existing statutory framework.</w:t>
      </w:r>
      <w:r>
        <w:rPr>
          <w:iCs/>
          <w:i/>
        </w:rPr>
        <w:t xml:space="preserve">”</w:t>
      </w:r>
    </w:p>
    <w:p>
      <w:pPr>
        <w:numPr>
          <w:ilvl w:val="0"/>
          <w:numId w:val="1089"/>
        </w:numPr>
        <w:pStyle w:val="Compact"/>
      </w:pPr>
      <w:r>
        <w:rPr>
          <w:bCs/>
          <w:b/>
        </w:rPr>
        <w:t xml:space="preserve">No continuing mandamus</w:t>
      </w:r>
      <w:r>
        <w:t xml:space="preserve"> </w:t>
      </w:r>
      <w:r>
        <w:t xml:space="preserve">— it would amount to</w:t>
      </w:r>
      <w:r>
        <w:t xml:space="preserve"> </w:t>
      </w:r>
      <w:r>
        <w:rPr>
          <w:bCs/>
          <w:b/>
        </w:rPr>
        <w:t xml:space="preserve">“</w:t>
      </w:r>
      <w:r>
        <w:rPr>
          <w:bCs/>
          <w:b/>
        </w:rPr>
        <w:t xml:space="preserve">MICRO-MANAGEMENT</w:t>
      </w:r>
      <w:r>
        <w:rPr>
          <w:bCs/>
          <w:b/>
        </w:rPr>
        <w:t xml:space="preserve">”</w:t>
      </w:r>
      <w:r>
        <w:t xml:space="preserve"> </w:t>
      </w:r>
      <w:r>
        <w:t xml:space="preserve">of executive functions.</w:t>
      </w:r>
    </w:p>
    <w:p>
      <w:pPr>
        <w:pStyle w:val="BlockText"/>
      </w:pPr>
      <w:r>
        <w:rPr>
          <w:bCs/>
          <w:b/>
        </w:rPr>
        <w:t xml:space="preserve">The distinction to write ★:</w:t>
      </w:r>
      <w:r>
        <w:t xml:space="preserve"> </w:t>
      </w:r>
      <w:r>
        <w:rPr>
          <w:iCs/>
          <w:i/>
        </w:rPr>
        <w:t xml:space="preserve">“</w:t>
      </w:r>
      <w:r>
        <w:rPr>
          <w:iCs/>
          <w:i/>
        </w:rPr>
        <w:t xml:space="preserve">No law exists</w:t>
      </w:r>
      <w:r>
        <w:rPr>
          <w:iCs/>
          <w:i/>
        </w:rPr>
        <w:t xml:space="preserve">”</w:t>
      </w:r>
      <w:r>
        <w:t xml:space="preserve"> </w:t>
      </w:r>
      <w:r>
        <w:t xml:space="preserve">is different from</w:t>
      </w:r>
      <w:r>
        <w:t xml:space="preserve"> </w:t>
      </w:r>
      <w:r>
        <w:rPr>
          <w:iCs/>
          <w:i/>
        </w:rPr>
        <w:t xml:space="preserve">“</w:t>
      </w:r>
      <w:r>
        <w:rPr>
          <w:iCs/>
          <w:i/>
        </w:rPr>
        <w:t xml:space="preserve">Law exists but is poorly enforced.</w:t>
      </w:r>
      <w:r>
        <w:rPr>
          <w:iCs/>
          <w:i/>
        </w:rPr>
        <w:t xml:space="preserve">”</w:t>
      </w:r>
      <w:r>
        <w:t xml:space="preserve"> </w:t>
      </w:r>
      <w:r>
        <w:t xml:space="preserve">The Court said India’s problem is the</w:t>
      </w:r>
      <w:r>
        <w:t xml:space="preserve"> </w:t>
      </w:r>
      <w:r>
        <w:rPr>
          <w:bCs/>
          <w:b/>
        </w:rPr>
        <w:t xml:space="preserve">second</w:t>
      </w:r>
      <w:r>
        <w:t xml:space="preserve">.</w:t>
      </w:r>
    </w:p>
    <w:bookmarkEnd w:id="118"/>
    <w:bookmarkStart w:id="122" w:name="fake-news"/>
    <w:p>
      <w:pPr>
        <w:pStyle w:val="Heading2"/>
      </w:pPr>
      <w:r>
        <w:t xml:space="preserve">8. Fake news</w:t>
      </w:r>
    </w:p>
    <w:bookmarkStart w:id="119" w:name="types-of-information-disorder"/>
    <w:p>
      <w:pPr>
        <w:pStyle w:val="Heading3"/>
      </w:pPr>
      <w:r>
        <w:t xml:space="preserve">Types of Information Disorder ★★</w:t>
      </w:r>
    </w:p>
    <w:p>
      <w:pPr>
        <w:pStyle w:val="SourceCode"/>
      </w:pPr>
      <w:r>
        <w:rPr>
          <w:rStyle w:val="VerbatimChar"/>
        </w:rPr>
        <w:t xml:space="preserve">                  TWO QUESTIONS, FOUR OUTCOMES</w:t>
      </w:r>
      <w:r>
        <w:br/>
      </w:r>
      <w:r>
        <w:br/>
      </w:r>
      <w:r>
        <w:rPr>
          <w:rStyle w:val="VerbatimChar"/>
        </w:rPr>
        <w:t xml:space="preserve">                          IS IT FALSE?</w:t>
      </w:r>
      <w:r>
        <w:br/>
      </w:r>
      <w:r>
        <w:rPr>
          <w:rStyle w:val="VerbatimChar"/>
        </w:rPr>
        <w:t xml:space="preserve">                    ┌──────────┬──────────┐</w:t>
      </w:r>
      <w:r>
        <w:br/>
      </w:r>
      <w:r>
        <w:rPr>
          <w:rStyle w:val="VerbatimChar"/>
        </w:rPr>
        <w:t xml:space="preserve">                    │   YES    │    NO    │</w:t>
      </w:r>
      <w:r>
        <w:br/>
      </w:r>
      <w:r>
        <w:rPr>
          <w:rStyle w:val="VerbatimChar"/>
        </w:rPr>
        <w:t xml:space="preserve">        ┌───────────┼──────────┼──────────┤</w:t>
      </w:r>
      <w:r>
        <w:br/>
      </w:r>
      <w:r>
        <w:rPr>
          <w:rStyle w:val="VerbatimChar"/>
        </w:rPr>
        <w:t xml:space="preserve">        │    NO     │  MIS-    │ ordinary │</w:t>
      </w:r>
      <w:r>
        <w:br/>
      </w:r>
      <w:r>
        <w:rPr>
          <w:rStyle w:val="VerbatimChar"/>
        </w:rPr>
        <w:t xml:space="preserve">   INTENT          │ INFORMATION│  true    │</w:t>
      </w:r>
      <w:r>
        <w:br/>
      </w:r>
      <w:r>
        <w:rPr>
          <w:rStyle w:val="VerbatimChar"/>
        </w:rPr>
        <w:t xml:space="preserve">   TO HARM?         │          │ content  │</w:t>
      </w:r>
      <w:r>
        <w:br/>
      </w:r>
      <w:r>
        <w:rPr>
          <w:rStyle w:val="VerbatimChar"/>
        </w:rPr>
        <w:t xml:space="preserve">        ├───────────┼──────────┼──────────┤</w:t>
      </w:r>
      <w:r>
        <w:br/>
      </w:r>
      <w:r>
        <w:rPr>
          <w:rStyle w:val="VerbatimChar"/>
        </w:rPr>
        <w:t xml:space="preserve">        │   YES     │   DIS-   │   MAL-   │</w:t>
      </w:r>
      <w:r>
        <w:br/>
      </w:r>
      <w:r>
        <w:rPr>
          <w:rStyle w:val="VerbatimChar"/>
        </w:rPr>
        <w:t xml:space="preserve">        │           │INFORMATION│INFORMATION│</w:t>
      </w:r>
      <w:r>
        <w:br/>
      </w:r>
      <w:r>
        <w:rPr>
          <w:rStyle w:val="VerbatimChar"/>
        </w:rPr>
        <w:t xml:space="preserve">        └───────────┴──────────┴──────────┘</w:t>
      </w:r>
      <w:r>
        <w:br/>
      </w:r>
      <w:r>
        <w:br/>
      </w:r>
      <w:r>
        <w:rPr>
          <w:rStyle w:val="VerbatimChar"/>
        </w:rPr>
        <w:t xml:space="preserve">   MISINFORMATION   false, NO intent   wrong captions, dates,</w:t>
      </w:r>
      <w:r>
        <w:br/>
      </w:r>
      <w:r>
        <w:rPr>
          <w:rStyle w:val="VerbatimChar"/>
        </w:rPr>
        <w:t xml:space="preserve">                                       statistics, translations;</w:t>
      </w:r>
      <w:r>
        <w:br/>
      </w:r>
      <w:r>
        <w:rPr>
          <w:rStyle w:val="VerbatimChar"/>
        </w:rPr>
        <w:t xml:space="preserve">                                       satire taken seriously</w:t>
      </w:r>
      <w:r>
        <w:br/>
      </w:r>
      <w:r>
        <w:br/>
      </w:r>
      <w:r>
        <w:rPr>
          <w:rStyle w:val="VerbatimChar"/>
        </w:rPr>
        <w:t xml:space="preserve">   DISINFORMATION   false + INTENT     fabricated or manipulated</w:t>
      </w:r>
      <w:r>
        <w:br/>
      </w:r>
      <w:r>
        <w:rPr>
          <w:rStyle w:val="VerbatimChar"/>
        </w:rPr>
        <w:t xml:space="preserve">                                       media; conspiracy theories;</w:t>
      </w:r>
      <w:r>
        <w:br/>
      </w:r>
      <w:r>
        <w:rPr>
          <w:rStyle w:val="VerbatimChar"/>
        </w:rPr>
        <w:t xml:space="preserve">                                       deliberate rumours</w:t>
      </w:r>
      <w:r>
        <w:br/>
      </w:r>
      <w:r>
        <w:br/>
      </w:r>
      <w:r>
        <w:rPr>
          <w:rStyle w:val="VerbatimChar"/>
        </w:rPr>
        <w:t xml:space="preserve">   MALINFORMATION   TRUE + INTENT      revenge porn; deliberate</w:t>
      </w:r>
      <w:r>
        <w:br/>
      </w:r>
      <w:r>
        <w:rPr>
          <w:rStyle w:val="VerbatimChar"/>
        </w:rPr>
        <w:t xml:space="preserve">                                       change of context, date</w:t>
      </w:r>
      <w:r>
        <w:br/>
      </w:r>
      <w:r>
        <w:rPr>
          <w:rStyle w:val="VerbatimChar"/>
        </w:rPr>
        <w:t xml:space="preserve">                                       or time of genuine content</w:t>
      </w:r>
      <w:r>
        <w:br/>
      </w:r>
      <w:r>
        <w:br/>
      </w:r>
      <w:r>
        <w:rPr>
          <w:rStyle w:val="VerbatimChar"/>
        </w:rPr>
        <w:t xml:space="preserve">        — Claire Wardle, "Understanding Information Disorder"</w:t>
      </w:r>
      <w:r>
        <w:br/>
      </w:r>
      <w:r>
        <w:rPr>
          <w:rStyle w:val="VerbatimChar"/>
        </w:rPr>
        <w:t xml:space="preserve">          (FirstDraft, 2019)</w:t>
      </w:r>
      <w:r>
        <w:br/>
      </w:r>
      <w:r>
        <w:br/>
      </w:r>
      <w:r>
        <w:rPr>
          <w:rStyle w:val="VerbatimChar"/>
        </w:rPr>
        <w:t xml:space="preserve">   ★ THE SAME CONTENT can be DISinformation in the hands of the</w:t>
      </w:r>
      <w:r>
        <w:br/>
      </w:r>
      <w:r>
        <w:rPr>
          <w:rStyle w:val="VerbatimChar"/>
        </w:rPr>
        <w:t xml:space="preserve">     person who made it and MISinformation in the hands of someone</w:t>
      </w:r>
      <w:r>
        <w:br/>
      </w:r>
      <w:r>
        <w:rPr>
          <w:rStyle w:val="VerbatimChar"/>
        </w:rPr>
        <w:t xml:space="preserve">     who innocently forwards it. INTENT is what moves it.</w:t>
      </w:r>
    </w:p>
    <w:p>
      <w:pPr>
        <w:pStyle w:val="FirstParagraph"/>
      </w:pPr>
      <w:r>
        <w:rPr>
          <w:bCs/>
          <w:b/>
        </w:rPr>
        <w:t xml:space="preserve">Claire Wardle,</w:t>
      </w:r>
      <w:r>
        <w:rPr>
          <w:bCs/>
          <w:b/>
        </w:rPr>
        <w:t xml:space="preserve"> </w:t>
      </w:r>
      <w:r>
        <w:rPr>
          <w:iCs/>
          <w:i/>
          <w:bCs/>
          <w:b/>
        </w:rPr>
        <w:t xml:space="preserve">‘</w:t>
      </w:r>
      <w:r>
        <w:rPr>
          <w:iCs/>
          <w:i/>
          <w:bCs/>
          <w:b/>
        </w:rPr>
        <w:t xml:space="preserve">Understanding Information Disorder</w:t>
      </w:r>
      <w:r>
        <w:rPr>
          <w:iCs/>
          <w:i/>
          <w:bCs/>
          <w:b/>
        </w:rPr>
        <w:t xml:space="preserve">’</w:t>
      </w:r>
      <w:r>
        <w:rPr>
          <w:bCs/>
          <w:b/>
        </w:rPr>
        <w:t xml:space="preserve"> </w:t>
      </w:r>
      <w:r>
        <w:rPr>
          <w:bCs/>
          <w:b/>
        </w:rPr>
        <w:t xml:space="preserve">(FirstDraft, 2019).</w:t>
      </w:r>
      <w:r>
        <w:t xml:space="preserve"> </w:t>
      </w:r>
      <w:r>
        <w:t xml:space="preserve">Two dimensions:</w:t>
      </w:r>
      <w:r>
        <w:t xml:space="preserve"> </w:t>
      </w:r>
      <w:r>
        <w:rPr>
          <w:bCs/>
          <w:b/>
        </w:rPr>
        <w:t xml:space="preserve">FALSENESS</w:t>
      </w:r>
      <w:r>
        <w:t xml:space="preserve"> </w:t>
      </w:r>
      <w:r>
        <w:t xml:space="preserve">and</w:t>
      </w:r>
      <w:r>
        <w:t xml:space="preserve"> </w:t>
      </w:r>
      <w:r>
        <w:rPr>
          <w:bCs/>
          <w:b/>
        </w:rPr>
        <w:t xml:space="preserve">INTENT TO HARM</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Misinformation</w:t>
            </w:r>
          </w:p>
        </w:tc>
        <w:tc>
          <w:tcPr/>
          <w:p>
            <w:pPr>
              <w:pStyle w:val="Compact"/>
              <w:jc w:val="left"/>
            </w:pPr>
            <w:r>
              <w:rPr>
                <w:bCs/>
                <w:b/>
              </w:rPr>
              <w:t xml:space="preserve">Disinformation</w:t>
            </w:r>
          </w:p>
        </w:tc>
        <w:tc>
          <w:tcPr/>
          <w:p>
            <w:pPr>
              <w:pStyle w:val="Compact"/>
              <w:jc w:val="left"/>
            </w:pPr>
            <w:r>
              <w:rPr>
                <w:bCs/>
                <w:b/>
              </w:rPr>
              <w:t xml:space="preserve">Malinformation</w:t>
            </w:r>
          </w:p>
        </w:tc>
      </w:tr>
      <w:tr>
        <w:tc>
          <w:tcPr/>
          <w:p>
            <w:pPr>
              <w:pStyle w:val="Compact"/>
              <w:jc w:val="left"/>
            </w:pPr>
            <w:r>
              <w:rPr>
                <w:bCs/>
                <w:b/>
              </w:rPr>
              <w:t xml:space="preserve">False?</w:t>
            </w:r>
          </w:p>
        </w:tc>
        <w:tc>
          <w:tcPr/>
          <w:p>
            <w:pPr>
              <w:pStyle w:val="Compact"/>
              <w:jc w:val="left"/>
            </w:pPr>
            <w:r>
              <w:rPr>
                <w:bCs/>
                <w:b/>
              </w:rPr>
              <w:t xml:space="preserve">Yes</w:t>
            </w:r>
          </w:p>
        </w:tc>
        <w:tc>
          <w:tcPr/>
          <w:p>
            <w:pPr>
              <w:pStyle w:val="Compact"/>
              <w:jc w:val="left"/>
            </w:pPr>
            <w:r>
              <w:rPr>
                <w:bCs/>
                <w:b/>
              </w:rPr>
              <w:t xml:space="preserve">Yes</w:t>
            </w:r>
          </w:p>
        </w:tc>
        <w:tc>
          <w:tcPr/>
          <w:p>
            <w:pPr>
              <w:pStyle w:val="Compact"/>
              <w:jc w:val="left"/>
            </w:pPr>
            <w:r>
              <w:rPr>
                <w:bCs/>
                <w:b/>
              </w:rPr>
              <w:t xml:space="preserve">No — it is TRUE</w:t>
            </w:r>
          </w:p>
        </w:tc>
      </w:tr>
      <w:tr>
        <w:tc>
          <w:tcPr/>
          <w:p>
            <w:pPr>
              <w:pStyle w:val="Compact"/>
              <w:jc w:val="left"/>
            </w:pPr>
            <w:r>
              <w:rPr>
                <w:bCs/>
                <w:b/>
              </w:rPr>
              <w:t xml:space="preserve">Intent to harm?</w:t>
            </w:r>
          </w:p>
        </w:tc>
        <w:tc>
          <w:tcPr/>
          <w:p>
            <w:pPr>
              <w:pStyle w:val="Compact"/>
              <w:jc w:val="left"/>
            </w:pPr>
            <w:r>
              <w:rPr>
                <w:bCs/>
                <w:b/>
              </w:rPr>
              <w:t xml:space="preserve">No</w:t>
            </w:r>
          </w:p>
        </w:tc>
        <w:tc>
          <w:tcPr/>
          <w:p>
            <w:pPr>
              <w:pStyle w:val="Compact"/>
              <w:jc w:val="left"/>
            </w:pPr>
            <w:r>
              <w:rPr>
                <w:bCs/>
                <w:b/>
              </w:rPr>
              <w:t xml:space="preserve">Yes</w:t>
            </w:r>
          </w:p>
        </w:tc>
        <w:tc>
          <w:tcPr/>
          <w:p>
            <w:pPr>
              <w:pStyle w:val="Compact"/>
              <w:jc w:val="left"/>
            </w:pPr>
            <w:r>
              <w:rPr>
                <w:bCs/>
                <w:b/>
              </w:rPr>
              <w:t xml:space="preserve">Yes</w:t>
            </w:r>
          </w:p>
        </w:tc>
      </w:tr>
      <w:tr>
        <w:tc>
          <w:tcPr/>
          <w:p>
            <w:pPr>
              <w:pStyle w:val="Compact"/>
              <w:jc w:val="left"/>
            </w:pPr>
            <w:r>
              <w:rPr>
                <w:bCs/>
                <w:b/>
              </w:rPr>
              <w:t xml:space="preserve">What it is</w:t>
            </w:r>
          </w:p>
        </w:tc>
        <w:tc>
          <w:tcPr/>
          <w:p>
            <w:pPr>
              <w:pStyle w:val="Compact"/>
              <w:jc w:val="left"/>
            </w:pPr>
            <w:r>
              <w:rPr>
                <w:bCs/>
                <w:b/>
              </w:rPr>
              <w:t xml:space="preserve">Unintentional mistakes</w:t>
            </w:r>
            <w:r>
              <w:t xml:space="preserve"> </w:t>
            </w:r>
            <w:r>
              <w:t xml:space="preserve">— wrong captions, dates, statistics, translations, or</w:t>
            </w:r>
            <w:r>
              <w:t xml:space="preserve"> </w:t>
            </w:r>
            <w:r>
              <w:rPr>
                <w:bCs/>
                <w:b/>
              </w:rPr>
              <w:t xml:space="preserve">satire taken seriously</w:t>
            </w:r>
          </w:p>
        </w:tc>
        <w:tc>
          <w:tcPr/>
          <w:p>
            <w:pPr>
              <w:pStyle w:val="Compact"/>
              <w:jc w:val="left"/>
            </w:pPr>
            <w:r>
              <w:rPr>
                <w:bCs/>
                <w:b/>
              </w:rPr>
              <w:t xml:space="preserve">Fabricated or deliberately manipulated content</w:t>
            </w:r>
            <w:r>
              <w:t xml:space="preserve">;</w:t>
            </w:r>
            <w:r>
              <w:t xml:space="preserve"> </w:t>
            </w:r>
            <w:r>
              <w:rPr>
                <w:bCs/>
                <w:b/>
              </w:rPr>
              <w:t xml:space="preserve">conspiracy theories or rumours</w:t>
            </w:r>
          </w:p>
        </w:tc>
        <w:tc>
          <w:tcPr/>
          <w:p>
            <w:pPr>
              <w:pStyle w:val="Compact"/>
              <w:jc w:val="left"/>
            </w:pPr>
            <w:r>
              <w:rPr>
                <w:bCs/>
                <w:b/>
              </w:rPr>
              <w:t xml:space="preserve">Deliberate publication of private information</w:t>
            </w:r>
            <w:r>
              <w:t xml:space="preserve"> </w:t>
            </w:r>
            <w:r>
              <w:t xml:space="preserve">for personal rather than public interest, e.g. revenge porn;</w:t>
            </w:r>
            <w:r>
              <w:t xml:space="preserve"> </w:t>
            </w:r>
            <w:r>
              <w:rPr>
                <w:bCs/>
                <w:b/>
              </w:rPr>
              <w:t xml:space="preserve">deliberate change of context, date or time</w:t>
            </w:r>
            <w:r>
              <w:t xml:space="preserve"> </w:t>
            </w:r>
            <w:r>
              <w:t xml:space="preserve">of genuine content</w:t>
            </w:r>
          </w:p>
        </w:tc>
      </w:tr>
    </w:tbl>
    <w:p>
      <w:pPr>
        <w:pStyle w:val="BodyText"/>
      </w:pPr>
      <w:r>
        <w:rPr>
          <w:bCs/>
          <w:b/>
        </w:rPr>
        <w:t xml:space="preserve">Two key distinctions:</w:t>
      </w:r>
      <w:r>
        <w:t xml:space="preserve"> </w:t>
      </w:r>
      <w:r>
        <w:t xml:space="preserve">misinformation vs disinformation =</w:t>
      </w:r>
      <w:r>
        <w:t xml:space="preserve"> </w:t>
      </w:r>
      <w:r>
        <w:rPr>
          <w:bCs/>
          <w:b/>
        </w:rPr>
        <w:t xml:space="preserve">INTENT</w:t>
      </w:r>
      <w:r>
        <w:t xml:space="preserve"> </w:t>
      </w:r>
      <w:r>
        <w:t xml:space="preserve">· malinformation is</w:t>
      </w:r>
      <w:r>
        <w:t xml:space="preserve"> </w:t>
      </w:r>
      <w:r>
        <w:rPr>
          <w:bCs/>
          <w:b/>
        </w:rPr>
        <w:t xml:space="preserve">TRUE information weaponised</w:t>
      </w:r>
      <w:r>
        <w:t xml:space="preserve">.</w:t>
      </w:r>
    </w:p>
    <w:bookmarkEnd w:id="119"/>
    <w:bookmarkStart w:id="120" w:name="elections-the-voluntary-code-of-ethics"/>
    <w:p>
      <w:pPr>
        <w:pStyle w:val="Heading3"/>
      </w:pPr>
      <w:r>
        <w:t xml:space="preserve">Elections — the Voluntary Code of Ethics</w:t>
      </w:r>
    </w:p>
    <w:p>
      <w:pPr>
        <w:pStyle w:val="FirstParagraph"/>
      </w:pPr>
      <w:r>
        <w:t xml:space="preserve">Fake news</w:t>
      </w:r>
      <w:r>
        <w:t xml:space="preserve"> </w:t>
      </w:r>
      <w:r>
        <w:rPr>
          <w:bCs/>
          <w:b/>
        </w:rPr>
        <w:t xml:space="preserve">“</w:t>
      </w:r>
      <w:r>
        <w:rPr>
          <w:bCs/>
          <w:b/>
        </w:rPr>
        <w:t xml:space="preserve">assumed a pernicious character during the 2019 general elections</w:t>
      </w:r>
      <w:r>
        <w:rPr>
          <w:bCs/>
          <w:b/>
        </w:rPr>
        <w:t xml:space="preserve">”</w:t>
      </w:r>
      <w:r>
        <w:t xml:space="preserve"> </w:t>
      </w:r>
      <w:r>
        <w:t xml:space="preserve">and in the</w:t>
      </w:r>
      <w:r>
        <w:t xml:space="preserve"> </w:t>
      </w:r>
      <w:r>
        <w:rPr>
          <w:bCs/>
          <w:b/>
        </w:rPr>
        <w:t xml:space="preserve">Haryana and Maharashtra assembly elections</w:t>
      </w:r>
      <w:r>
        <w:t xml:space="preserve">. In</w:t>
      </w:r>
      <w:r>
        <w:t xml:space="preserve"> </w:t>
      </w:r>
      <w:r>
        <w:rPr>
          <w:bCs/>
          <w:b/>
        </w:rPr>
        <w:t xml:space="preserve">March 2019</w:t>
      </w:r>
      <w:r>
        <w:t xml:space="preserve">, the</w:t>
      </w:r>
      <w:r>
        <w:t xml:space="preserve"> </w:t>
      </w:r>
      <w:r>
        <w:rPr>
          <w:bCs/>
          <w:b/>
        </w:rPr>
        <w:t xml:space="preserve">Social Media Platforms and IAMAI</w:t>
      </w:r>
      <w:r>
        <w:t xml:space="preserve"> </w:t>
      </w:r>
      <w:r>
        <w:t xml:space="preserve">submitted the</w:t>
      </w:r>
      <w:r>
        <w:t xml:space="preserve"> </w:t>
      </w:r>
      <w:r>
        <w:rPr>
          <w:bCs/>
          <w:b/>
        </w:rPr>
        <w:t xml:space="preserve">“</w:t>
      </w:r>
      <w:r>
        <w:rPr>
          <w:bCs/>
          <w:b/>
        </w:rPr>
        <w:t xml:space="preserve">Voluntary Code of Ethics for the General Elections 2019</w:t>
      </w:r>
      <w:r>
        <w:rPr>
          <w:bCs/>
          <w:b/>
        </w:rPr>
        <w:t xml:space="preserve">”</w:t>
      </w:r>
      <w:r>
        <w:t xml:space="preserve"> </w:t>
      </w:r>
      <w:r>
        <w:t xml:space="preserve">to the</w:t>
      </w:r>
      <w:r>
        <w:t xml:space="preserve"> </w:t>
      </w:r>
      <w:r>
        <w:rPr>
          <w:bCs/>
          <w:b/>
        </w:rPr>
        <w:t xml:space="preserve">Election Commission of India</w:t>
      </w:r>
      <w:r>
        <w:t xml:space="preserve">, extended in</w:t>
      </w:r>
      <w:r>
        <w:t xml:space="preserve"> </w:t>
      </w:r>
      <w:r>
        <w:rPr>
          <w:bCs/>
          <w:b/>
        </w:rPr>
        <w:t xml:space="preserve">September 2019</w:t>
      </w:r>
      <w:r>
        <w:t xml:space="preserve"> </w:t>
      </w:r>
      <w:r>
        <w:t xml:space="preserve">to all future elections.</w:t>
      </w:r>
    </w:p>
    <w:p>
      <w:pPr>
        <w:pStyle w:val="BodyText"/>
      </w:pPr>
      <w:r>
        <w:rPr>
          <w:bCs/>
          <w:b/>
        </w:rPr>
        <w:t xml:space="preserve">The five commitments ★:</w:t>
      </w:r>
    </w:p>
    <w:p>
      <w:pPr>
        <w:numPr>
          <w:ilvl w:val="0"/>
          <w:numId w:val="1090"/>
        </w:numPr>
        <w:pStyle w:val="Compact"/>
      </w:pPr>
      <w:r>
        <w:rPr>
          <w:bCs/>
          <w:b/>
        </w:rPr>
        <w:t xml:space="preserve">Voluntary information, education and communication campaigns</w:t>
      </w:r>
      <w:r>
        <w:t xml:space="preserve"> </w:t>
      </w:r>
      <w:r>
        <w:t xml:space="preserve">to build awareness of electoral laws</w:t>
      </w:r>
    </w:p>
    <w:p>
      <w:pPr>
        <w:numPr>
          <w:ilvl w:val="0"/>
          <w:numId w:val="1090"/>
        </w:numPr>
        <w:pStyle w:val="Compact"/>
      </w:pPr>
      <w:r>
        <w:t xml:space="preserve">A</w:t>
      </w:r>
      <w:r>
        <w:t xml:space="preserve"> </w:t>
      </w:r>
      <w:r>
        <w:rPr>
          <w:bCs/>
          <w:b/>
        </w:rPr>
        <w:t xml:space="preserve">high priority dedicated grievance redressal channel</w:t>
      </w:r>
      <w:r>
        <w:t xml:space="preserve"> </w:t>
      </w:r>
      <w:r>
        <w:t xml:space="preserve">for cases reported by the</w:t>
      </w:r>
      <w:r>
        <w:t xml:space="preserve"> </w:t>
      </w:r>
      <w:r>
        <w:rPr>
          <w:bCs/>
          <w:b/>
        </w:rPr>
        <w:t xml:space="preserve">ECI</w:t>
      </w:r>
    </w:p>
    <w:p>
      <w:pPr>
        <w:numPr>
          <w:ilvl w:val="0"/>
          <w:numId w:val="1090"/>
        </w:numPr>
        <w:pStyle w:val="Compact"/>
      </w:pPr>
      <w:r>
        <w:t xml:space="preserve">A</w:t>
      </w:r>
      <w:r>
        <w:t xml:space="preserve"> </w:t>
      </w:r>
      <w:r>
        <w:rPr>
          <w:bCs/>
          <w:b/>
        </w:rPr>
        <w:t xml:space="preserve">notification mechanism</w:t>
      </w:r>
      <w:r>
        <w:t xml:space="preserve"> </w:t>
      </w:r>
      <w:r>
        <w:t xml:space="preserve">for the ECI to report</w:t>
      </w:r>
      <w:r>
        <w:t xml:space="preserve"> </w:t>
      </w:r>
      <w:r>
        <w:rPr>
          <w:bCs/>
          <w:b/>
        </w:rPr>
        <w:t xml:space="preserve">potential violations of Section 126 of the R.P. Act, 1951</w:t>
      </w:r>
    </w:p>
    <w:p>
      <w:pPr>
        <w:numPr>
          <w:ilvl w:val="0"/>
          <w:numId w:val="1090"/>
        </w:numPr>
        <w:pStyle w:val="Compact"/>
      </w:pPr>
      <w:r>
        <w:rPr>
          <w:bCs/>
          <w:b/>
        </w:rPr>
        <w:t xml:space="preserve">All political advertisements pre-certified</w:t>
      </w:r>
      <w:r>
        <w:t xml:space="preserve"> </w:t>
      </w:r>
      <w:r>
        <w:t xml:space="preserve">by the</w:t>
      </w:r>
      <w:r>
        <w:t xml:space="preserve"> </w:t>
      </w:r>
      <w:r>
        <w:rPr>
          <w:bCs/>
          <w:b/>
        </w:rPr>
        <w:t xml:space="preserve">Media Certification and Monitoring Committees</w:t>
      </w:r>
    </w:p>
    <w:p>
      <w:pPr>
        <w:numPr>
          <w:ilvl w:val="0"/>
          <w:numId w:val="1090"/>
        </w:numPr>
        <w:pStyle w:val="Compact"/>
      </w:pPr>
      <w:r>
        <w:rPr>
          <w:bCs/>
          <w:b/>
        </w:rPr>
        <w:t xml:space="preserve">Transparency in paid political advertisements</w:t>
      </w:r>
      <w:r>
        <w:t xml:space="preserve"> </w:t>
      </w:r>
      <w:r>
        <w:t xml:space="preserve">using</w:t>
      </w:r>
      <w:r>
        <w:t xml:space="preserve"> </w:t>
      </w:r>
      <w:r>
        <w:rPr>
          <w:bCs/>
          <w:b/>
        </w:rPr>
        <w:t xml:space="preserve">pre-existing labels/disclosure technology</w:t>
      </w:r>
    </w:p>
    <w:bookmarkEnd w:id="120"/>
    <w:bookmarkStart w:id="121" w:name="Xe365e8134d4e35aa827a4fd51e3a4384679f27e"/>
    <w:p>
      <w:pPr>
        <w:pStyle w:val="Heading3"/>
      </w:pPr>
      <w:r>
        <w:rPr>
          <w:iCs/>
          <w:i/>
        </w:rPr>
        <w:t xml:space="preserve">Alak Alok Srivastava v. UOI</w:t>
      </w:r>
      <w:r>
        <w:t xml:space="preserve"> </w:t>
      </w:r>
      <w:r>
        <w:t xml:space="preserve">(W.P. 468/2020, 31 March 2020)</w:t>
      </w:r>
    </w:p>
    <w:p>
      <w:pPr>
        <w:pStyle w:val="FirstParagraph"/>
      </w:pPr>
      <w:r>
        <w:rPr>
          <w:bCs/>
          <w:b/>
        </w:rPr>
        <w:t xml:space="preserve">Facts:</w:t>
      </w:r>
      <w:r>
        <w:t xml:space="preserve"> </w:t>
      </w:r>
      <w:r>
        <w:t xml:space="preserve">the</w:t>
      </w:r>
      <w:r>
        <w:t xml:space="preserve"> </w:t>
      </w:r>
      <w:r>
        <w:rPr>
          <w:bCs/>
          <w:b/>
        </w:rPr>
        <w:t xml:space="preserve">nationwide movement of migrant labourers due to panic created by fake news</w:t>
      </w:r>
      <w:r>
        <w:t xml:space="preserve"> </w:t>
      </w:r>
      <w:r>
        <w:t xml:space="preserve">multiplied the Government’s difficulties during the lockdown.</w:t>
      </w:r>
      <w:r>
        <w:t xml:space="preserve"> </w:t>
      </w:r>
      <w:r>
        <w:rPr>
          <w:bCs/>
          <w:b/>
        </w:rPr>
        <w:t xml:space="preserve">Some lost their lives.</w:t>
      </w:r>
    </w:p>
    <w:p>
      <w:pPr>
        <w:pStyle w:val="BodyText"/>
      </w:pPr>
      <w:r>
        <w:rPr>
          <w:bCs/>
          <w:b/>
        </w:rPr>
        <w:t xml:space="preserve">The WHO quote the Court used:</w:t>
      </w:r>
      <w:r>
        <w:t xml:space="preserve"> </w:t>
      </w:r>
      <w:r>
        <w:rPr>
          <w:iCs/>
          <w:i/>
        </w:rPr>
        <w:t xml:space="preserve">“</w:t>
      </w:r>
      <w:r>
        <w:rPr>
          <w:iCs/>
          <w:i/>
        </w:rPr>
        <w:t xml:space="preserve">We are not just fighting an epidemic; we are fighting an</w:t>
      </w:r>
      <w:r>
        <w:rPr>
          <w:iCs/>
          <w:i/>
        </w:rPr>
        <w:t xml:space="preserve"> </w:t>
      </w:r>
      <w:r>
        <w:rPr>
          <w:bCs/>
          <w:b/>
          <w:iCs/>
          <w:i/>
        </w:rPr>
        <w:t xml:space="preserve">infodemic</w:t>
      </w:r>
      <w:r>
        <w:rPr>
          <w:iCs/>
          <w:i/>
        </w:rPr>
        <w:t xml:space="preserve">. Fake news spreads faster and more easily than this virus, and is just as dangerous.</w:t>
      </w:r>
      <w:r>
        <w:rPr>
          <w:iCs/>
          <w:i/>
        </w:rPr>
        <w:t xml:space="preserve">”</w:t>
      </w:r>
    </w:p>
    <w:p>
      <w:pPr>
        <w:pStyle w:val="BodyText"/>
      </w:pPr>
      <w:r>
        <w:rPr>
          <w:bCs/>
          <w:b/>
        </w:rPr>
        <w:t xml:space="preserve">Three directions:</w:t>
      </w:r>
    </w:p>
    <w:p>
      <w:pPr>
        <w:numPr>
          <w:ilvl w:val="0"/>
          <w:numId w:val="1091"/>
        </w:numPr>
        <w:pStyle w:val="Compact"/>
      </w:pPr>
      <w:r>
        <w:t xml:space="preserve">Media must</w:t>
      </w:r>
      <w:r>
        <w:t xml:space="preserve"> </w:t>
      </w:r>
      <w:r>
        <w:rPr>
          <w:bCs/>
          <w:b/>
        </w:rPr>
        <w:t xml:space="preserve">verify news before dissemination</w:t>
      </w:r>
      <w:r>
        <w:t xml:space="preserve"> </w:t>
      </w:r>
      <w:r>
        <w:t xml:space="preserve">and</w:t>
      </w:r>
      <w:r>
        <w:t xml:space="preserve"> </w:t>
      </w:r>
      <w:r>
        <w:rPr>
          <w:bCs/>
          <w:b/>
        </w:rPr>
        <w:t xml:space="preserve">publish the official version</w:t>
      </w:r>
      <w:r>
        <w:t xml:space="preserve"> </w:t>
      </w:r>
      <w:r>
        <w:t xml:space="preserve">of corona-related developments</w:t>
      </w:r>
    </w:p>
    <w:p>
      <w:pPr>
        <w:numPr>
          <w:ilvl w:val="0"/>
          <w:numId w:val="1091"/>
        </w:numPr>
        <w:pStyle w:val="Compact"/>
      </w:pPr>
      <w:r>
        <w:rPr>
          <w:bCs/>
          <w:b/>
        </w:rPr>
        <w:t xml:space="preserve">Section 54 of the Disaster Management Act 2005</w:t>
      </w:r>
      <w:r>
        <w:t xml:space="preserve"> </w:t>
      </w:r>
      <w:r>
        <w:t xml:space="preserve">invoked to</w:t>
      </w:r>
      <w:r>
        <w:t xml:space="preserve"> </w:t>
      </w:r>
      <w:r>
        <w:rPr>
          <w:bCs/>
          <w:b/>
        </w:rPr>
        <w:t xml:space="preserve">punish those who make or circulate such information</w:t>
      </w:r>
    </w:p>
    <w:p>
      <w:pPr>
        <w:numPr>
          <w:ilvl w:val="0"/>
          <w:numId w:val="1091"/>
        </w:numPr>
        <w:pStyle w:val="Compact"/>
      </w:pPr>
      <w:r>
        <w:t xml:space="preserve">The Government to start an</w:t>
      </w:r>
      <w:r>
        <w:t xml:space="preserve"> </w:t>
      </w:r>
      <w:r>
        <w:rPr>
          <w:bCs/>
          <w:b/>
        </w:rPr>
        <w:t xml:space="preserve">official portal for daily updates</w:t>
      </w:r>
    </w:p>
    <w:bookmarkEnd w:id="121"/>
    <w:bookmarkEnd w:id="122"/>
    <w:bookmarkStart w:id="125" w:name="kunal-kamra-v.-uoi-bombay-hc-2024"/>
    <w:p>
      <w:pPr>
        <w:pStyle w:val="Heading2"/>
      </w:pPr>
      <w:r>
        <w:t xml:space="preserve">9.</w:t>
      </w:r>
      <w:r>
        <w:t xml:space="preserve"> </w:t>
      </w:r>
      <w:r>
        <w:rPr>
          <w:iCs/>
          <w:i/>
        </w:rPr>
        <w:t xml:space="preserve">Kunal Kamra v. UOI</w:t>
      </w:r>
      <w:r>
        <w:t xml:space="preserve"> </w:t>
      </w:r>
      <w:r>
        <w:t xml:space="preserve">(Bombay HC, 2024) ★★★</w:t>
      </w:r>
    </w:p>
    <w:p>
      <w:pPr>
        <w:pStyle w:val="BlockText"/>
      </w:pPr>
      <w:r>
        <w:rPr>
          <w:bCs/>
          <w:b/>
        </w:rPr>
        <w:t xml:space="preserve">The slides are headed</w:t>
      </w:r>
      <w:r>
        <w:rPr>
          <w:bCs/>
          <w:b/>
        </w:rPr>
        <w:t xml:space="preserve"> </w:t>
      </w:r>
      <w:r>
        <w:rPr>
          <w:bCs/>
          <w:b/>
        </w:rPr>
        <w:t xml:space="preserve">“</w:t>
      </w:r>
      <w:r>
        <w:rPr>
          <w:bCs/>
          <w:b/>
        </w:rPr>
        <w:t xml:space="preserve">Supreme Court on Fake News</w:t>
      </w:r>
      <w:r>
        <w:rPr>
          <w:bCs/>
          <w:b/>
        </w:rPr>
        <w:t xml:space="preserve">”</w:t>
      </w:r>
      <w:r>
        <w:rPr>
          <w:bCs/>
          <w:b/>
        </w:rPr>
        <w:t xml:space="preserve"> </w:t>
      </w:r>
      <w:r>
        <w:rPr>
          <w:bCs/>
          <w:b/>
        </w:rPr>
        <w:t xml:space="preserve">but the case line says Bom. HC. It is a BOMBAY HIGH COURT decision.</w:t>
      </w:r>
    </w:p>
    <w:p>
      <w:pPr>
        <w:pStyle w:val="FirstParagraph"/>
      </w:pPr>
      <w:r>
        <w:rPr>
          <w:bCs/>
          <w:b/>
        </w:rPr>
        <w:t xml:space="preserve">What was challenged:</w:t>
      </w:r>
      <w:r>
        <w:t xml:space="preserve"> </w:t>
      </w:r>
      <w:r>
        <w:t xml:space="preserve">the</w:t>
      </w:r>
      <w:r>
        <w:t xml:space="preserve"> </w:t>
      </w:r>
      <w:r>
        <w:rPr>
          <w:bCs/>
          <w:b/>
        </w:rPr>
        <w:t xml:space="preserve">IT Amendment Rules 2023</w:t>
      </w:r>
      <w:r>
        <w:t xml:space="preserve"> </w:t>
      </w:r>
      <w:r>
        <w:t xml:space="preserve">inserted</w:t>
      </w:r>
      <w:r>
        <w:t xml:space="preserve"> </w:t>
      </w:r>
      <w:r>
        <w:rPr>
          <w:bCs/>
          <w:b/>
        </w:rPr>
        <w:t xml:space="preserve">Rule 3(1)(b)(v)</w:t>
      </w:r>
      <w:r>
        <w:t xml:space="preserve">, empowering the Government to set up a</w:t>
      </w:r>
      <w:r>
        <w:t xml:space="preserve"> </w:t>
      </w:r>
      <w:r>
        <w:rPr>
          <w:bCs/>
          <w:b/>
        </w:rPr>
        <w:t xml:space="preserve">Fact-Checking Unit (FCU)</w:t>
      </w:r>
      <w:r>
        <w:t xml:space="preserve"> </w:t>
      </w:r>
      <w:r>
        <w:t xml:space="preserve">to</w:t>
      </w:r>
      <w:r>
        <w:t xml:space="preserve"> </w:t>
      </w:r>
      <w:r>
        <w:rPr>
          <w:bCs/>
          <w:b/>
        </w:rPr>
        <w:t xml:space="preserve">verify online content relating to the</w:t>
      </w:r>
      <w:r>
        <w:rPr>
          <w:bCs/>
          <w:b/>
        </w:rPr>
        <w:t xml:space="preserve"> </w:t>
      </w:r>
      <w:r>
        <w:rPr>
          <w:bCs/>
          <w:b/>
        </w:rPr>
        <w:t xml:space="preserve">“</w:t>
      </w:r>
      <w:r>
        <w:rPr>
          <w:bCs/>
          <w:b/>
        </w:rPr>
        <w:t xml:space="preserve">business of the Government of India</w:t>
      </w:r>
      <w:r>
        <w:rPr>
          <w:bCs/>
          <w:b/>
        </w:rPr>
        <w:t xml:space="preserve">”</w:t>
      </w:r>
      <w:r>
        <w:t xml:space="preserve"> </w:t>
      </w:r>
      <w:r>
        <w:t xml:space="preserve">and label it</w:t>
      </w:r>
      <w:r>
        <w:t xml:space="preserve"> </w:t>
      </w:r>
      <w:r>
        <w:rPr>
          <w:bCs/>
          <w:b/>
        </w:rPr>
        <w:t xml:space="preserve">“</w:t>
      </w:r>
      <w:r>
        <w:rPr>
          <w:bCs/>
          <w:b/>
        </w:rPr>
        <w:t xml:space="preserve">false,</w:t>
      </w:r>
      <w:r>
        <w:rPr>
          <w:bCs/>
          <w:b/>
        </w:rPr>
        <w:t xml:space="preserve">”</w:t>
      </w:r>
      <w:r>
        <w:rPr>
          <w:bCs/>
          <w:b/>
        </w:rPr>
        <w:t xml:space="preserve"> </w:t>
      </w:r>
      <w:r>
        <w:rPr>
          <w:bCs/>
          <w:b/>
        </w:rPr>
        <w:t xml:space="preserve">“</w:t>
      </w:r>
      <w:r>
        <w:rPr>
          <w:bCs/>
          <w:b/>
        </w:rPr>
        <w:t xml:space="preserve">fake,</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misleading.</w:t>
      </w:r>
      <w:r>
        <w:rPr>
          <w:bCs/>
          <w:b/>
        </w:rPr>
        <w:t xml:space="preserve">”</w:t>
      </w:r>
    </w:p>
    <w:p>
      <w:pPr>
        <w:pStyle w:val="BodyText"/>
      </w:pPr>
      <w:r>
        <w:rPr>
          <w:bCs/>
          <w:b/>
        </w:rPr>
        <w:t xml:space="preserve">Grounds: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Ground</w:t>
            </w:r>
          </w:p>
        </w:tc>
        <w:tc>
          <w:tcPr/>
          <w:p>
            <w:pPr>
              <w:pStyle w:val="Compact"/>
              <w:jc w:val="left"/>
            </w:pPr>
            <w:r>
              <w:t xml:space="preserve">Argument</w:t>
            </w:r>
          </w:p>
        </w:tc>
      </w:tr>
      <w:tr>
        <w:tc>
          <w:tcPr/>
          <w:p>
            <w:pPr>
              <w:pStyle w:val="Compact"/>
              <w:jc w:val="left"/>
            </w:pPr>
            <w:r>
              <w:rPr>
                <w:bCs/>
                <w:b/>
              </w:rPr>
              <w:t xml:space="preserve">Article 14</w:t>
            </w:r>
          </w:p>
        </w:tc>
        <w:tc>
          <w:tcPr/>
          <w:p>
            <w:pPr>
              <w:pStyle w:val="Compact"/>
              <w:jc w:val="left"/>
            </w:pPr>
            <w:r>
              <w:t xml:space="preserve">Arbitrary —</w:t>
            </w:r>
            <w:r>
              <w:t xml:space="preserve"> </w:t>
            </w:r>
            <w:r>
              <w:rPr>
                <w:bCs/>
                <w:b/>
              </w:rPr>
              <w:t xml:space="preserve">applies only to digital media, not print media</w:t>
            </w:r>
          </w:p>
        </w:tc>
      </w:tr>
      <w:tr>
        <w:tc>
          <w:tcPr/>
          <w:p>
            <w:pPr>
              <w:pStyle w:val="Compact"/>
              <w:jc w:val="left"/>
            </w:pPr>
            <w:r>
              <w:rPr>
                <w:bCs/>
                <w:b/>
              </w:rPr>
              <w:t xml:space="preserve">Article 19(1)(a)</w:t>
            </w:r>
          </w:p>
        </w:tc>
        <w:tc>
          <w:tcPr/>
          <w:p>
            <w:pPr>
              <w:pStyle w:val="Compact"/>
              <w:jc w:val="left"/>
            </w:pPr>
            <w:r>
              <w:t xml:space="preserve">Restricts speech about the Government</w:t>
            </w:r>
          </w:p>
        </w:tc>
      </w:tr>
      <w:tr>
        <w:tc>
          <w:tcPr/>
          <w:p>
            <w:pPr>
              <w:pStyle w:val="Compact"/>
              <w:jc w:val="left"/>
            </w:pPr>
            <w:r>
              <w:rPr>
                <w:bCs/>
                <w:b/>
              </w:rPr>
              <w:t xml:space="preserve">Article 19(1)(g)</w:t>
            </w:r>
          </w:p>
        </w:tc>
        <w:tc>
          <w:tcPr/>
          <w:p>
            <w:pPr>
              <w:pStyle w:val="Compact"/>
              <w:jc w:val="left"/>
            </w:pPr>
            <w:r>
              <w:t xml:space="preserve">Affects the profession and business of digital publishers</w:t>
            </w:r>
          </w:p>
        </w:tc>
      </w:tr>
      <w:tr>
        <w:tc>
          <w:tcPr/>
          <w:p>
            <w:pPr>
              <w:pStyle w:val="Compact"/>
              <w:jc w:val="left"/>
            </w:pPr>
            <w:r>
              <w:rPr>
                <w:iCs/>
                <w:i/>
                <w:bCs/>
                <w:b/>
              </w:rPr>
              <w:t xml:space="preserve">Ultra vires</w:t>
            </w:r>
            <w:r>
              <w:rPr>
                <w:bCs/>
                <w:b/>
              </w:rPr>
              <w:t xml:space="preserve"> </w:t>
            </w:r>
            <w:r>
              <w:rPr>
                <w:bCs/>
                <w:b/>
              </w:rPr>
              <w:t xml:space="preserve">s.79 and s.87</w:t>
            </w:r>
          </w:p>
        </w:tc>
        <w:tc>
          <w:tcPr/>
          <w:p>
            <w:pPr>
              <w:pStyle w:val="Compact"/>
              <w:jc w:val="left"/>
            </w:pPr>
            <w:r>
              <w:t xml:space="preserve">The Rule exceeded the</w:t>
            </w:r>
            <w:r>
              <w:t xml:space="preserve"> </w:t>
            </w:r>
            <w:r>
              <w:rPr>
                <w:bCs/>
                <w:b/>
              </w:rPr>
              <w:t xml:space="preserve">rule-making power</w:t>
            </w:r>
            <w:r>
              <w:t xml:space="preserve"> </w:t>
            </w:r>
            <w:r>
              <w:t xml:space="preserve">and used</w:t>
            </w:r>
            <w:r>
              <w:t xml:space="preserve"> </w:t>
            </w:r>
            <w:r>
              <w:rPr>
                <w:bCs/>
                <w:b/>
              </w:rPr>
              <w:t xml:space="preserve">safe harbour</w:t>
            </w:r>
            <w:r>
              <w:t xml:space="preserve"> </w:t>
            </w:r>
            <w:r>
              <w:t xml:space="preserve">to control speech</w:t>
            </w:r>
          </w:p>
        </w:tc>
      </w:tr>
      <w:tr>
        <w:tc>
          <w:tcPr/>
          <w:p>
            <w:pPr>
              <w:pStyle w:val="Compact"/>
              <w:jc w:val="left"/>
            </w:pPr>
            <w:r>
              <w:rPr>
                <w:bCs/>
                <w:b/>
              </w:rPr>
              <w:t xml:space="preserve">Censorship</w:t>
            </w:r>
          </w:p>
        </w:tc>
        <w:tc>
          <w:tcPr/>
          <w:p>
            <w:pPr>
              <w:pStyle w:val="Compact"/>
              <w:jc w:val="left"/>
            </w:pPr>
            <w:r>
              <w:t xml:space="preserve">The Government becomes the</w:t>
            </w:r>
            <w:r>
              <w:t xml:space="preserve"> </w:t>
            </w:r>
            <w:r>
              <w:rPr>
                <w:bCs/>
                <w:b/>
              </w:rPr>
              <w:t xml:space="preserve">sole arbiter of truth about its own affairs</w:t>
            </w:r>
          </w:p>
        </w:tc>
      </w:tr>
      <w:tr>
        <w:tc>
          <w:tcPr/>
          <w:p>
            <w:pPr>
              <w:pStyle w:val="Compact"/>
              <w:jc w:val="left"/>
            </w:pPr>
            <w:r>
              <w:rPr>
                <w:bCs/>
                <w:b/>
              </w:rPr>
              <w:t xml:space="preserve">Vagueness</w:t>
            </w:r>
          </w:p>
        </w:tc>
        <w:tc>
          <w:tcPr/>
          <w:p>
            <w:pPr>
              <w:pStyle w:val="Compact"/>
              <w:jc w:val="left"/>
            </w:pPr>
            <w:r>
              <w:rPr>
                <w:bCs/>
                <w:b/>
              </w:rPr>
              <w:t xml:space="preserve">“</w:t>
            </w:r>
            <w:r>
              <w:rPr>
                <w:bCs/>
                <w:b/>
              </w:rPr>
              <w:t xml:space="preserve">Fake,</w:t>
            </w:r>
            <w:r>
              <w:rPr>
                <w:bCs/>
                <w:b/>
              </w:rPr>
              <w:t xml:space="preserve">”</w:t>
            </w:r>
            <w:r>
              <w:rPr>
                <w:bCs/>
                <w:b/>
              </w:rPr>
              <w:t xml:space="preserve"> </w:t>
            </w:r>
            <w:r>
              <w:rPr>
                <w:bCs/>
                <w:b/>
              </w:rPr>
              <w:t xml:space="preserve">“</w:t>
            </w:r>
            <w:r>
              <w:rPr>
                <w:bCs/>
                <w:b/>
              </w:rPr>
              <w:t xml:space="preserve">false,</w:t>
            </w:r>
            <w:r>
              <w:rPr>
                <w:bCs/>
                <w:b/>
              </w:rPr>
              <w:t xml:space="preserve">”</w:t>
            </w:r>
            <w:r>
              <w:rPr>
                <w:bCs/>
                <w:b/>
              </w:rPr>
              <w:t xml:space="preserve"> </w:t>
            </w:r>
            <w:r>
              <w:rPr>
                <w:bCs/>
                <w:b/>
              </w:rPr>
              <w:t xml:space="preserve">“</w:t>
            </w:r>
            <w:r>
              <w:rPr>
                <w:bCs/>
                <w:b/>
              </w:rPr>
              <w:t xml:space="preserve">misleading</w:t>
            </w:r>
            <w:r>
              <w:rPr>
                <w:bCs/>
                <w:b/>
              </w:rPr>
              <w:t xml:space="preserve">”</w:t>
            </w:r>
            <w:r>
              <w:t xml:space="preserve"> </w:t>
            </w:r>
            <w:r>
              <w:t xml:space="preserve">are overbroad and</w:t>
            </w:r>
            <w:r>
              <w:t xml:space="preserve"> </w:t>
            </w:r>
            <w:r>
              <w:rPr>
                <w:bCs/>
                <w:b/>
              </w:rPr>
              <w:t xml:space="preserve">could be misused against dissent</w:t>
            </w:r>
          </w:p>
        </w:tc>
      </w:tr>
    </w:tbl>
    <w:bookmarkStart w:id="123" w:name="the-split-verdict-three-judges"/>
    <w:p>
      <w:pPr>
        <w:pStyle w:val="Heading3"/>
      </w:pPr>
      <w:r>
        <w:t xml:space="preserve">The split verdict — three judges ★★</w:t>
      </w:r>
    </w:p>
    <w:p>
      <w:pPr>
        <w:pStyle w:val="SourceCode"/>
      </w:pPr>
      <w:r>
        <w:rPr>
          <w:rStyle w:val="VerbatimChar"/>
        </w:rPr>
        <w:t xml:space="preserve">      Rule 3(1)(b)(v) — the Government FACT CHECK UNIT — challenged</w:t>
      </w:r>
      <w:r>
        <w:br/>
      </w:r>
      <w:r>
        <w:rPr>
          <w:rStyle w:val="VerbatimChar"/>
        </w:rPr>
        <w:t xml:space="preserve">      on Arts. 14, 19(1)(a), 19(1)(g) and as ultra vires ss.79 &amp; 87</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JUSTICE NEELA GOKHALE                  JUSTICE GAUTAM PATEL</w:t>
      </w:r>
      <w:r>
        <w:br/>
      </w:r>
      <w:r>
        <w:rPr>
          <w:rStyle w:val="VerbatimChar"/>
        </w:rPr>
        <w:t xml:space="preserve">      ✔ UPHELD                               ✘ STRUCK DOWN</w:t>
      </w:r>
      <w:r>
        <w:br/>
      </w:r>
      <w:r>
        <w:rPr>
          <w:rStyle w:val="VerbatimChar"/>
        </w:rPr>
        <w:t xml:space="preserve">      • the FCU only IDENTIFIES              • online = offline parity</w:t>
      </w:r>
      <w:r>
        <w:br/>
      </w:r>
      <w:r>
        <w:rPr>
          <w:rStyle w:val="VerbatimChar"/>
        </w:rPr>
        <w:t xml:space="preserve">      • COURTS decide finally,               • restriction must fit</w:t>
      </w:r>
      <w:r>
        <w:br/>
      </w:r>
      <w:r>
        <w:rPr>
          <w:rStyle w:val="VerbatimChar"/>
        </w:rPr>
        <w:t xml:space="preserve">        so due process survives                Art.19(2) + proportionality</w:t>
      </w:r>
      <w:r>
        <w:br/>
      </w:r>
      <w:r>
        <w:rPr>
          <w:rStyle w:val="VerbatimChar"/>
        </w:rPr>
        <w:t xml:space="preserve">      • bias must be PROVED,                 • the Rule "OUTSOURCES</w:t>
      </w:r>
      <w:r>
        <w:br/>
      </w:r>
      <w:r>
        <w:rPr>
          <w:rStyle w:val="VerbatimChar"/>
        </w:rPr>
        <w:t xml:space="preserve">        not presumed from appointment          CENSORSHIP" to platforms</w:t>
      </w:r>
      <w:r>
        <w:br/>
      </w:r>
      <w:r>
        <w:rPr>
          <w:rStyle w:val="VerbatimChar"/>
        </w:rPr>
        <w:t xml:space="preserve">      • relies on Shreya Singhal             • kills DISSENT and SATIRE</w:t>
      </w:r>
      <w:r>
        <w:br/>
      </w:r>
      <w:r>
        <w:rPr>
          <w:rStyle w:val="VerbatimChar"/>
        </w:rPr>
        <w:t xml:space="preserve">        and P. Krishnamurthy</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SPLIT VERDICT → referred to a THIRD judge</w:t>
      </w:r>
      <w:r>
        <w:br/>
      </w:r>
      <w:r>
        <w:rPr>
          <w:rStyle w:val="VerbatimChar"/>
        </w:rPr>
        <w:t xml:space="preserve">                                  │</w:t>
      </w:r>
      <w:r>
        <w:br/>
      </w:r>
      <w:r>
        <w:rPr>
          <w:rStyle w:val="VerbatimChar"/>
        </w:rPr>
        <w:t xml:space="preserve">                                  ▼</w:t>
      </w:r>
      <w:r>
        <w:br/>
      </w:r>
      <w:r>
        <w:rPr>
          <w:rStyle w:val="VerbatimChar"/>
        </w:rPr>
        <w:t xml:space="preserve">                  JUSTICE A.S. CHANDURKAR — TIE-BREAKER</w:t>
      </w:r>
      <w:r>
        <w:br/>
      </w:r>
      <w:r>
        <w:rPr>
          <w:rStyle w:val="VerbatimChar"/>
        </w:rPr>
        <w:t xml:space="preserve">                        AGREES WITH JUSTICE PATEL</w:t>
      </w:r>
      <w:r>
        <w:br/>
      </w:r>
      <w:r>
        <w:rPr>
          <w:rStyle w:val="VerbatimChar"/>
        </w:rPr>
        <w:t xml:space="preserve">                                  │</w:t>
      </w:r>
      <w:r>
        <w:br/>
      </w:r>
      <w:r>
        <w:rPr>
          <w:rStyle w:val="VerbatimChar"/>
        </w:rPr>
        <w:t xml:space="preserve">                                  ▼</w:t>
      </w:r>
      <w:r>
        <w:br/>
      </w:r>
      <w:r>
        <w:rPr>
          <w:rStyle w:val="VerbatimChar"/>
        </w:rPr>
        <w:t xml:space="preserve">                  ★ RULE 3(1)(b)(v) UNCONSTITUTIONAL</w:t>
      </w:r>
      <w:r>
        <w:br/>
      </w:r>
      <w:r>
        <w:rPr>
          <w:rStyle w:val="VerbatimChar"/>
        </w:rPr>
        <w:t xml:space="preserve">                    1  FALSITY is not an Art.19(2) ground</w:t>
      </w:r>
      <w:r>
        <w:br/>
      </w:r>
      <w:r>
        <w:rPr>
          <w:rStyle w:val="VerbatimChar"/>
        </w:rPr>
        <w:t xml:space="preserve">                    2  Art.14 — the Government cannot be</w:t>
      </w:r>
      <w:r>
        <w:br/>
      </w:r>
      <w:r>
        <w:rPr>
          <w:rStyle w:val="VerbatimChar"/>
        </w:rPr>
        <w:t xml:space="preserve">                       ARBITER OF TRUTH IN ITS OWN CAUSE</w:t>
      </w:r>
      <w:r>
        <w:br/>
      </w:r>
      <w:r>
        <w:rPr>
          <w:rStyle w:val="VerbatimChar"/>
        </w:rPr>
        <w:t xml:space="preserve">                    3  "fake/false/misleading" undefined</w:t>
      </w:r>
      <w:r>
        <w:br/>
      </w:r>
      <w:r>
        <w:rPr>
          <w:rStyle w:val="VerbatimChar"/>
        </w:rPr>
        <w:t xml:space="preserve">                       → UNGUIDED DISCRETION</w:t>
      </w:r>
      <w:r>
        <w:br/>
      </w:r>
      <w:r>
        <w:rPr>
          <w:rStyle w:val="VerbatimChar"/>
        </w:rPr>
        <w:t xml:space="preserve">                    4  → genuine risk of SELF-CENSORSHIP</w:t>
      </w:r>
      <w:r>
        <w:br/>
      </w:r>
      <w:r>
        <w:rPr>
          <w:rStyle w:val="VerbatimChar"/>
        </w:rPr>
        <w:t xml:space="preserve">                       (Shreya Singhal · Anuradha Bhasin)</w:t>
      </w:r>
    </w:p>
    <w:p>
      <w:pPr>
        <w:pStyle w:val="FirstParagraph"/>
      </w:pPr>
      <w:r>
        <w:rPr>
          <w:bCs/>
          <w:b/>
        </w:rPr>
        <w:t xml:space="preserve">Justice Neela Gokhale — UPHELD the Rule:</w:t>
      </w:r>
    </w:p>
    <w:p>
      <w:pPr>
        <w:numPr>
          <w:ilvl w:val="0"/>
          <w:numId w:val="1092"/>
        </w:numPr>
        <w:pStyle w:val="Compact"/>
      </w:pPr>
      <w:r>
        <w:t xml:space="preserve">Intermediaries lose safe harbour</w:t>
      </w:r>
      <w:r>
        <w:t xml:space="preserve"> </w:t>
      </w:r>
      <w:r>
        <w:rPr>
          <w:bCs/>
          <w:b/>
        </w:rPr>
        <w:t xml:space="preserve">only if they ignore procedures consistent with Article 19(2)</w:t>
      </w:r>
      <w:r>
        <w:t xml:space="preserve"> </w:t>
      </w:r>
      <w:r>
        <w:t xml:space="preserve">(relying on</w:t>
      </w:r>
      <w:r>
        <w:t xml:space="preserve"> </w:t>
      </w:r>
      <w:r>
        <w:rPr>
          <w:iCs/>
          <w:i/>
        </w:rPr>
        <w:t xml:space="preserve">Shreya Singhal</w:t>
      </w:r>
      <w:r>
        <w:t xml:space="preserve"> </w:t>
      </w:r>
      <w:r>
        <w:t xml:space="preserve">and</w:t>
      </w:r>
      <w:r>
        <w:t xml:space="preserve"> </w:t>
      </w:r>
      <w:r>
        <w:rPr>
          <w:iCs/>
          <w:i/>
        </w:rPr>
        <w:t xml:space="preserve">P. Krishnamurthy</w:t>
      </w:r>
      <w:r>
        <w:t xml:space="preserve">)</w:t>
      </w:r>
    </w:p>
    <w:p>
      <w:pPr>
        <w:numPr>
          <w:ilvl w:val="0"/>
          <w:numId w:val="1092"/>
        </w:numPr>
        <w:pStyle w:val="Compact"/>
      </w:pPr>
      <w:r>
        <w:t xml:space="preserve">The FCU</w:t>
      </w:r>
      <w:r>
        <w:t xml:space="preserve"> </w:t>
      </w:r>
      <w:r>
        <w:rPr>
          <w:bCs/>
          <w:b/>
        </w:rPr>
        <w:t xml:space="preserve">only identifies</w:t>
      </w:r>
      <w:r>
        <w:t xml:space="preserve"> </w:t>
      </w:r>
      <w:r>
        <w:t xml:space="preserve">content; it is</w:t>
      </w:r>
      <w:r>
        <w:t xml:space="preserve"> </w:t>
      </w:r>
      <w:r>
        <w:rPr>
          <w:bCs/>
          <w:b/>
        </w:rPr>
        <w:t xml:space="preserve">not the final authority</w:t>
      </w:r>
      <w:r>
        <w:t xml:space="preserve">.</w:t>
      </w:r>
      <w:r>
        <w:t xml:space="preserve"> </w:t>
      </w:r>
      <w:r>
        <w:rPr>
          <w:bCs/>
          <w:b/>
        </w:rPr>
        <w:t xml:space="preserve">Courts retain the ultimate power</w:t>
      </w:r>
      <w:r>
        <w:t xml:space="preserve"> </w:t>
      </w:r>
      <w:r>
        <w:t xml:space="preserve">to decide validity, so</w:t>
      </w:r>
      <w:r>
        <w:t xml:space="preserve"> </w:t>
      </w:r>
      <w:r>
        <w:rPr>
          <w:bCs/>
          <w:b/>
        </w:rPr>
        <w:t xml:space="preserve">due process was not compromised</w:t>
      </w:r>
    </w:p>
    <w:p>
      <w:pPr>
        <w:numPr>
          <w:ilvl w:val="0"/>
          <w:numId w:val="1092"/>
        </w:numPr>
        <w:pStyle w:val="Compact"/>
      </w:pPr>
      <w:r>
        <w:rPr>
          <w:bCs/>
          <w:b/>
        </w:rPr>
        <w:t xml:space="preserve">Bias must be specifically demonstrated, not presumed</w:t>
      </w:r>
      <w:r>
        <w:t xml:space="preserve"> </w:t>
      </w:r>
      <w:r>
        <w:t xml:space="preserve">merely from Government appointment</w:t>
      </w:r>
    </w:p>
    <w:p>
      <w:pPr>
        <w:pStyle w:val="FirstParagraph"/>
      </w:pPr>
      <w:r>
        <w:rPr>
          <w:bCs/>
          <w:b/>
        </w:rPr>
        <w:t xml:space="preserve">Justice Gautam Patel — STRUCK DOWN the Rule:</w:t>
      </w:r>
    </w:p>
    <w:p>
      <w:pPr>
        <w:numPr>
          <w:ilvl w:val="0"/>
          <w:numId w:val="1093"/>
        </w:numPr>
        <w:pStyle w:val="Compact"/>
      </w:pPr>
      <w:r>
        <w:rPr>
          <w:bCs/>
          <w:b/>
        </w:rPr>
        <w:t xml:space="preserve">Article 19(1)(a) protects speech online just as offline</w:t>
      </w:r>
      <w:r>
        <w:t xml:space="preserve">; restrictions must</w:t>
      </w:r>
      <w:r>
        <w:t xml:space="preserve"> </w:t>
      </w:r>
      <w:r>
        <w:rPr>
          <w:bCs/>
          <w:b/>
        </w:rPr>
        <w:t xml:space="preserve">strictly fall within Article 19(2)</w:t>
      </w:r>
      <w:r>
        <w:t xml:space="preserve"> </w:t>
      </w:r>
      <w:r>
        <w:t xml:space="preserve">and satisfy</w:t>
      </w:r>
      <w:r>
        <w:t xml:space="preserve"> </w:t>
      </w:r>
      <w:r>
        <w:rPr>
          <w:bCs/>
          <w:b/>
        </w:rPr>
        <w:t xml:space="preserve">proportionality</w:t>
      </w:r>
    </w:p>
    <w:p>
      <w:pPr>
        <w:numPr>
          <w:ilvl w:val="0"/>
          <w:numId w:val="1093"/>
        </w:numPr>
        <w:pStyle w:val="Compact"/>
      </w:pPr>
      <w:r>
        <w:t xml:space="preserve">The Rule</w:t>
      </w:r>
      <w:r>
        <w:t xml:space="preserve"> </w:t>
      </w:r>
      <w:r>
        <w:rPr>
          <w:bCs/>
          <w:b/>
        </w:rPr>
        <w:t xml:space="preserve">forced intermediaries to censor content about the Government</w:t>
      </w:r>
      <w:r>
        <w:t xml:space="preserve">, effectively</w:t>
      </w:r>
      <w:r>
        <w:t xml:space="preserve"> </w:t>
      </w:r>
      <w:r>
        <w:rPr>
          <w:bCs/>
          <w:b/>
        </w:rPr>
        <w:t xml:space="preserve">OUTSOURCING CENSORSHIP</w:t>
      </w:r>
      <w:r>
        <w:t xml:space="preserve"> </w:t>
      </w:r>
      <w:r>
        <w:t xml:space="preserve">and</w:t>
      </w:r>
      <w:r>
        <w:t xml:space="preserve"> </w:t>
      </w:r>
      <w:r>
        <w:rPr>
          <w:bCs/>
          <w:b/>
        </w:rPr>
        <w:t xml:space="preserve">stripping citizens of space for dissent or satire</w:t>
      </w:r>
    </w:p>
    <w:p>
      <w:pPr>
        <w:pStyle w:val="FirstParagraph"/>
      </w:pPr>
      <w:r>
        <w:rPr>
          <w:bCs/>
          <w:b/>
        </w:rPr>
        <w:t xml:space="preserve">Justice Chandurkar — the TIE-BREAKING opinion — AGREED WITH JUSTICE PATEL. The Rule was held UNCONSTITUTIONAL.</w:t>
      </w:r>
    </w:p>
    <w:p>
      <w:pPr>
        <w:pStyle w:val="BodyText"/>
      </w:pPr>
      <w:r>
        <w:t xml:space="preserve">His reasons:</w:t>
      </w:r>
    </w:p>
    <w:p>
      <w:pPr>
        <w:numPr>
          <w:ilvl w:val="0"/>
          <w:numId w:val="1094"/>
        </w:numPr>
        <w:pStyle w:val="Compact"/>
      </w:pPr>
      <w:r>
        <w:t xml:space="preserve">Relied on</w:t>
      </w:r>
      <w:r>
        <w:t xml:space="preserve"> </w:t>
      </w:r>
      <w:r>
        <w:rPr>
          <w:iCs/>
          <w:i/>
          <w:bCs/>
          <w:b/>
        </w:rPr>
        <w:t xml:space="preserve">Shreya Singhal</w:t>
      </w:r>
      <w:r>
        <w:t xml:space="preserve"> </w:t>
      </w:r>
      <w:r>
        <w:t xml:space="preserve">and</w:t>
      </w:r>
      <w:r>
        <w:t xml:space="preserve"> </w:t>
      </w:r>
      <w:r>
        <w:rPr>
          <w:iCs/>
          <w:i/>
          <w:bCs/>
          <w:b/>
        </w:rPr>
        <w:t xml:space="preserve">Kaushal Kishor v. State of UP</w:t>
      </w:r>
      <w:r>
        <w:t xml:space="preserve"> </w:t>
      </w:r>
      <w:r>
        <w:t xml:space="preserve">—</w:t>
      </w:r>
      <w:r>
        <w:t xml:space="preserve"> </w:t>
      </w:r>
      <w:r>
        <w:rPr>
          <w:iCs/>
          <w:i/>
        </w:rPr>
        <w:t xml:space="preserve">“</w:t>
      </w:r>
      <w:r>
        <w:rPr>
          <w:iCs/>
          <w:i/>
        </w:rPr>
        <w:t xml:space="preserve">Restrictions placed must be justifiable under a law competent under clause (2) of Article 19</w:t>
      </w:r>
      <w:r>
        <w:rPr>
          <w:iCs/>
          <w:i/>
        </w:rPr>
        <w:t xml:space="preserve">”</w:t>
      </w:r>
    </w:p>
    <w:p>
      <w:pPr>
        <w:numPr>
          <w:ilvl w:val="0"/>
          <w:numId w:val="1094"/>
        </w:numPr>
        <w:pStyle w:val="Compact"/>
      </w:pPr>
      <w:r>
        <w:rPr>
          <w:bCs/>
          <w:b/>
        </w:rPr>
        <w:t xml:space="preserve">Censoring information merely because it was</w:t>
      </w:r>
      <w:r>
        <w:rPr>
          <w:bCs/>
          <w:b/>
        </w:rPr>
        <w:t xml:space="preserve"> </w:t>
      </w:r>
      <w:r>
        <w:rPr>
          <w:bCs/>
          <w:b/>
        </w:rPr>
        <w:t xml:space="preserve">“</w:t>
      </w:r>
      <w:r>
        <w:rPr>
          <w:bCs/>
          <w:b/>
        </w:rPr>
        <w:t xml:space="preserve">false</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misleading</w:t>
      </w:r>
      <w:r>
        <w:rPr>
          <w:bCs/>
          <w:b/>
        </w:rPr>
        <w:t xml:space="preserve">”</w:t>
      </w:r>
      <w:r>
        <w:rPr>
          <w:bCs/>
          <w:b/>
        </w:rPr>
        <w:t xml:space="preserve"> </w:t>
      </w:r>
      <w:r>
        <w:rPr>
          <w:bCs/>
          <w:b/>
        </w:rPr>
        <w:t xml:space="preserve">was IMPERMISSIBLE</w:t>
      </w:r>
    </w:p>
    <w:p>
      <w:pPr>
        <w:numPr>
          <w:ilvl w:val="0"/>
          <w:numId w:val="1094"/>
        </w:numPr>
        <w:pStyle w:val="Compact"/>
      </w:pPr>
      <w:r>
        <w:t xml:space="preserve">Under</w:t>
      </w:r>
      <w:r>
        <w:t xml:space="preserve"> </w:t>
      </w:r>
      <w:r>
        <w:rPr>
          <w:bCs/>
          <w:b/>
        </w:rPr>
        <w:t xml:space="preserve">Article 14</w:t>
      </w:r>
      <w:r>
        <w:t xml:space="preserve">, the Rule was</w:t>
      </w:r>
      <w:r>
        <w:t xml:space="preserve"> </w:t>
      </w:r>
      <w:r>
        <w:rPr>
          <w:bCs/>
          <w:b/>
        </w:rPr>
        <w:t xml:space="preserve">discriminatory</w:t>
      </w:r>
      <w:r>
        <w:t xml:space="preserve"> </w:t>
      </w:r>
      <w:r>
        <w:t xml:space="preserve">because it let the Government be</w:t>
      </w:r>
      <w:r>
        <w:t xml:space="preserve"> </w:t>
      </w:r>
      <w:r>
        <w:rPr>
          <w:bCs/>
          <w:b/>
        </w:rPr>
        <w:t xml:space="preserve">arbiter of truth in its own cause</w:t>
      </w:r>
    </w:p>
    <w:p>
      <w:pPr>
        <w:numPr>
          <w:ilvl w:val="0"/>
          <w:numId w:val="1094"/>
        </w:numPr>
        <w:pStyle w:val="Compact"/>
      </w:pPr>
      <w:r>
        <w:t xml:space="preserve">The undefined terms gave the FCU</w:t>
      </w:r>
      <w:r>
        <w:t xml:space="preserve"> </w:t>
      </w:r>
      <w:r>
        <w:rPr>
          <w:bCs/>
          <w:b/>
        </w:rPr>
        <w:t xml:space="preserve">UNGUIDED DISCRETION</w:t>
      </w:r>
      <w:r>
        <w:t xml:space="preserve">, creating a</w:t>
      </w:r>
      <w:r>
        <w:t xml:space="preserve"> </w:t>
      </w:r>
      <w:r>
        <w:rPr>
          <w:bCs/>
          <w:b/>
        </w:rPr>
        <w:t xml:space="preserve">genuine risk of self-censorship</w:t>
      </w:r>
      <w:r>
        <w:t xml:space="preserve"> </w:t>
      </w:r>
      <w:r>
        <w:t xml:space="preserve">— relying also on</w:t>
      </w:r>
      <w:r>
        <w:t xml:space="preserve"> </w:t>
      </w:r>
      <w:r>
        <w:rPr>
          <w:iCs/>
          <w:i/>
          <w:bCs/>
          <w:b/>
        </w:rPr>
        <w:t xml:space="preserve">Anuradha Bhasin</w:t>
      </w:r>
    </w:p>
    <w:bookmarkEnd w:id="123"/>
    <w:bookmarkStart w:id="124" w:name="the-single-most-important-point"/>
    <w:p>
      <w:pPr>
        <w:pStyle w:val="Heading3"/>
      </w:pPr>
      <w:r>
        <w:t xml:space="preserve">The single most important point ★★★</w:t>
      </w:r>
    </w:p>
    <w:p>
      <w:pPr>
        <w:pStyle w:val="BlockText"/>
      </w:pPr>
      <w:r>
        <w:rPr>
          <w:bCs/>
          <w:b/>
        </w:rPr>
        <w:t xml:space="preserve">Article 19(2) has NO ground called</w:t>
      </w:r>
      <w:r>
        <w:rPr>
          <w:bCs/>
          <w:b/>
        </w:rPr>
        <w:t xml:space="preserve"> </w:t>
      </w:r>
      <w:r>
        <w:rPr>
          <w:bCs/>
          <w:b/>
        </w:rPr>
        <w:t xml:space="preserve">“</w:t>
      </w:r>
      <w:r>
        <w:rPr>
          <w:bCs/>
          <w:b/>
        </w:rPr>
        <w:t xml:space="preserve">falsity.</w:t>
      </w:r>
      <w:r>
        <w:rPr>
          <w:bCs/>
          <w:b/>
        </w:rPr>
        <w:t xml:space="preserve">”</w:t>
      </w:r>
      <w:r>
        <w:t xml:space="preserve"> </w:t>
      </w:r>
      <w:r>
        <w:t xml:space="preserve">The Government cannot restrict speech merely by calling it false or misleading. It must fit one of the</w:t>
      </w:r>
      <w:r>
        <w:t xml:space="preserve"> </w:t>
      </w:r>
      <w:r>
        <w:rPr>
          <w:bCs/>
          <w:b/>
        </w:rPr>
        <w:t xml:space="preserve">eight listed grounds</w:t>
      </w:r>
      <w:r>
        <w:t xml:space="preserve">.</w:t>
      </w:r>
    </w:p>
    <w:bookmarkEnd w:id="124"/>
    <w:bookmarkEnd w:id="125"/>
    <w:bookmarkEnd w:id="126"/>
    <w:bookmarkStart w:id="142" w:name="module-4-cybersecurity"/>
    <w:p>
      <w:pPr>
        <w:pStyle w:val="Heading1"/>
      </w:pPr>
      <w:r>
        <w:t xml:space="preserve">MODULE 4 — CYBERSECURITY</w:t>
      </w:r>
    </w:p>
    <w:bookmarkStart w:id="127" w:name="why-it-matters-the-incident-record"/>
    <w:p>
      <w:pPr>
        <w:pStyle w:val="Heading2"/>
      </w:pPr>
      <w:r>
        <w:t xml:space="preserve">1. Why it matters — the incident record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Incident</w:t>
            </w:r>
          </w:p>
        </w:tc>
        <w:tc>
          <w:tcPr/>
          <w:p>
            <w:pPr>
              <w:pStyle w:val="Compact"/>
              <w:jc w:val="left"/>
            </w:pPr>
            <w:r>
              <w:t xml:space="preserve">Key facts</w:t>
            </w:r>
          </w:p>
        </w:tc>
      </w:tr>
      <w:tr>
        <w:tc>
          <w:tcPr/>
          <w:p>
            <w:pPr>
              <w:pStyle w:val="Compact"/>
              <w:jc w:val="left"/>
            </w:pPr>
            <w:r>
              <w:rPr>
                <w:bCs/>
                <w:b/>
              </w:rPr>
              <w:t xml:space="preserve">AIIMS Delhi (Nov 2022)</w:t>
            </w:r>
          </w:p>
        </w:tc>
        <w:tc>
          <w:tcPr/>
          <w:p>
            <w:pPr>
              <w:pStyle w:val="Compact"/>
              <w:jc w:val="left"/>
            </w:pPr>
            <w:r>
              <w:rPr>
                <w:bCs/>
                <w:b/>
              </w:rPr>
              <w:t xml:space="preserve">“</w:t>
            </w:r>
            <w:r>
              <w:rPr>
                <w:bCs/>
                <w:b/>
              </w:rPr>
              <w:t xml:space="preserve">5 AIIMS Servers Hacked, 1.3 TB Data Encrypted</w:t>
            </w:r>
            <w:r>
              <w:rPr>
                <w:bCs/>
                <w:b/>
              </w:rPr>
              <w:t xml:space="preserve">”</w:t>
            </w:r>
            <w:r>
              <w:t xml:space="preserve"> </w:t>
            </w:r>
            <w:r>
              <w:t xml:space="preserve">— Government statement to the</w:t>
            </w:r>
            <w:r>
              <w:t xml:space="preserve"> </w:t>
            </w:r>
            <w:r>
              <w:rPr>
                <w:bCs/>
                <w:b/>
              </w:rPr>
              <w:t xml:space="preserve">Rajya Sabha</w:t>
            </w:r>
            <w:r>
              <w:t xml:space="preserve">. Media reports</w:t>
            </w:r>
            <w:r>
              <w:t xml:space="preserve"> </w:t>
            </w:r>
            <w:r>
              <w:rPr>
                <w:bCs/>
                <w:b/>
              </w:rPr>
              <w:t xml:space="preserve">citing investigators</w:t>
            </w:r>
            <w:r>
              <w:t xml:space="preserve"> </w:t>
            </w:r>
            <w:r>
              <w:t xml:space="preserve">claimed records of</w:t>
            </w:r>
            <w:r>
              <w:t xml:space="preserve"> </w:t>
            </w:r>
            <w:r>
              <w:rPr>
                <w:bCs/>
                <w:b/>
              </w:rPr>
              <w:t xml:space="preserve">3–4 crore patients</w:t>
            </w:r>
            <w:r>
              <w:t xml:space="preserve"> </w:t>
            </w:r>
            <w:r>
              <w:t xml:space="preserve">were compromised. Probe</w:t>
            </w:r>
            <w:r>
              <w:t xml:space="preserve"> </w:t>
            </w:r>
            <w:r>
              <w:rPr>
                <w:bCs/>
                <w:b/>
              </w:rPr>
              <w:t xml:space="preserve">traced it to China</w:t>
            </w:r>
            <w:r>
              <w:t xml:space="preserve">.</w:t>
            </w:r>
            <w:r>
              <w:t xml:space="preserve"> </w:t>
            </w:r>
            <w:r>
              <w:rPr>
                <w:bCs/>
                <w:b/>
              </w:rPr>
              <w:t xml:space="preserve">A second attack followed in June 2023</w:t>
            </w:r>
          </w:p>
        </w:tc>
      </w:tr>
      <w:tr>
        <w:tc>
          <w:tcPr/>
          <w:p>
            <w:pPr>
              <w:pStyle w:val="Compact"/>
              <w:jc w:val="left"/>
            </w:pPr>
            <w:r>
              <w:rPr>
                <w:bCs/>
                <w:b/>
              </w:rPr>
              <w:t xml:space="preserve">Power grid</w:t>
            </w:r>
          </w:p>
        </w:tc>
        <w:tc>
          <w:tcPr/>
          <w:p>
            <w:pPr>
              <w:pStyle w:val="Compact"/>
              <w:jc w:val="left"/>
            </w:pPr>
            <w:r>
              <w:t xml:space="preserve">NYT:</w:t>
            </w:r>
            <w:r>
              <w:t xml:space="preserve"> </w:t>
            </w:r>
            <w:r>
              <w:rPr>
                <w:bCs/>
                <w:b/>
              </w:rPr>
              <w:t xml:space="preserve">“</w:t>
            </w:r>
            <w:r>
              <w:rPr>
                <w:bCs/>
                <w:b/>
              </w:rPr>
              <w:t xml:space="preserve">China Appears to Warn India: Push Too Hard and the Lights Could Go Out</w:t>
            </w:r>
            <w:r>
              <w:rPr>
                <w:bCs/>
                <w:b/>
              </w:rPr>
              <w:t xml:space="preserve">”</w:t>
            </w:r>
            <w:r>
              <w:t xml:space="preserve"> </w:t>
            </w:r>
            <w:r>
              <w:t xml:space="preserve">— malware flowed into the Indian electric grid; a</w:t>
            </w:r>
            <w:r>
              <w:t xml:space="preserve"> </w:t>
            </w:r>
            <w:r>
              <w:rPr>
                <w:bCs/>
                <w:b/>
              </w:rPr>
              <w:t xml:space="preserve">blackout hit Mumbai</w:t>
            </w:r>
          </w:p>
        </w:tc>
      </w:tr>
      <w:tr>
        <w:tc>
          <w:tcPr/>
          <w:p>
            <w:pPr>
              <w:pStyle w:val="Compact"/>
              <w:jc w:val="left"/>
            </w:pPr>
            <w:r>
              <w:rPr>
                <w:bCs/>
                <w:b/>
              </w:rPr>
              <w:t xml:space="preserve">Operation Sindoor (2025)</w:t>
            </w:r>
          </w:p>
        </w:tc>
        <w:tc>
          <w:tcPr/>
          <w:p>
            <w:pPr>
              <w:pStyle w:val="Compact"/>
              <w:jc w:val="left"/>
            </w:pPr>
            <w:r>
              <w:rPr>
                <w:bCs/>
                <w:b/>
              </w:rPr>
              <w:t xml:space="preserve">“</w:t>
            </w:r>
            <w:r>
              <w:rPr>
                <w:bCs/>
                <w:b/>
              </w:rPr>
              <w:t xml:space="preserve">2 Lakh Cyber Attacks On India’s Power System</w:t>
            </w:r>
            <w:r>
              <w:rPr>
                <w:bCs/>
                <w:b/>
              </w:rPr>
              <w:t xml:space="preserve">”</w:t>
            </w:r>
            <w:r>
              <w:t xml:space="preserve"> </w:t>
            </w:r>
            <w:r>
              <w:t xml:space="preserve">(Minister Manohar Lal Khattar, 12 June 2025), continuing</w:t>
            </w:r>
            <w:r>
              <w:t xml:space="preserve"> </w:t>
            </w:r>
            <w:r>
              <w:rPr>
                <w:bCs/>
                <w:b/>
              </w:rPr>
              <w:t xml:space="preserve">8 to 10 days</w:t>
            </w:r>
            <w:r>
              <w:t xml:space="preserve">.</w:t>
            </w:r>
            <w:r>
              <w:t xml:space="preserve"> </w:t>
            </w:r>
            <w:r>
              <w:rPr>
                <w:bCs/>
                <w:b/>
              </w:rPr>
              <w:t xml:space="preserve">Six nations</w:t>
            </w:r>
            <w:r>
              <w:t xml:space="preserve"> </w:t>
            </w:r>
            <w:r>
              <w:t xml:space="preserve">targeted</w:t>
            </w:r>
            <w:r>
              <w:t xml:space="preserve"> </w:t>
            </w:r>
            <w:r>
              <w:rPr>
                <w:bCs/>
                <w:b/>
              </w:rPr>
              <w:t xml:space="preserve">critical infrastructure, defence PSUs and financial platforms</w:t>
            </w:r>
            <w:r>
              <w:t xml:space="preserve"> </w:t>
            </w:r>
            <w:r>
              <w:t xml:space="preserve">with</w:t>
            </w:r>
            <w:r>
              <w:t xml:space="preserve"> </w:t>
            </w:r>
            <w:r>
              <w:rPr>
                <w:bCs/>
                <w:b/>
              </w:rPr>
              <w:t xml:space="preserve">malware, phishing and denial-of-service</w:t>
            </w:r>
          </w:p>
        </w:tc>
      </w:tr>
      <w:tr>
        <w:tc>
          <w:tcPr/>
          <w:p>
            <w:pPr>
              <w:pStyle w:val="Compact"/>
              <w:jc w:val="left"/>
            </w:pPr>
            <w:r>
              <w:rPr>
                <w:bCs/>
                <w:b/>
              </w:rPr>
              <w:t xml:space="preserve">Joint Doctrine (PIB, 7 Aug 2025)</w:t>
            </w:r>
          </w:p>
        </w:tc>
        <w:tc>
          <w:tcPr/>
          <w:p>
            <w:pPr>
              <w:pStyle w:val="Compact"/>
              <w:jc w:val="left"/>
            </w:pPr>
            <w:r>
              <w:rPr>
                <w:bCs/>
                <w:b/>
              </w:rPr>
              <w:t xml:space="preserve">CDS General Anil Chauhan</w:t>
            </w:r>
            <w:r>
              <w:t xml:space="preserve"> </w:t>
            </w:r>
            <w:r>
              <w:t xml:space="preserve">released the</w:t>
            </w:r>
            <w:r>
              <w:t xml:space="preserve"> </w:t>
            </w:r>
            <w:r>
              <w:rPr>
                <w:bCs/>
                <w:b/>
              </w:rPr>
              <w:t xml:space="preserve">Joint Doctrine for Cyberspace Operations</w:t>
            </w:r>
            <w:r>
              <w:t xml:space="preserve">, integrating</w:t>
            </w:r>
            <w:r>
              <w:t xml:space="preserve"> </w:t>
            </w:r>
            <w:r>
              <w:rPr>
                <w:bCs/>
                <w:b/>
              </w:rPr>
              <w:t xml:space="preserve">offensive and defensive cyber capabilities</w:t>
            </w:r>
            <w:r>
              <w:t xml:space="preserve"> </w:t>
            </w:r>
            <w:r>
              <w:t xml:space="preserve">across the three Services</w:t>
            </w:r>
          </w:p>
        </w:tc>
      </w:tr>
    </w:tbl>
    <w:p>
      <w:pPr>
        <w:pStyle w:val="BodyText"/>
      </w:pPr>
      <w:r>
        <w:rPr>
          <w:bCs/>
          <w:b/>
        </w:rPr>
        <w:t xml:space="preserve">India’s exposure:</w:t>
      </w:r>
      <w:r>
        <w:t xml:space="preserve"> </w:t>
      </w:r>
      <w:r>
        <w:t xml:space="preserve">after the United States,</w:t>
      </w:r>
      <w:r>
        <w:t xml:space="preserve"> </w:t>
      </w:r>
      <w:r>
        <w:rPr>
          <w:bCs/>
          <w:b/>
        </w:rPr>
        <w:t xml:space="preserve">India was the most affected by targeted attacks between 2015 and 2017</w:t>
      </w:r>
      <w:r>
        <w:t xml:space="preserve"> </w:t>
      </w:r>
      <w:r>
        <w:t xml:space="preserve">(India</w:t>
      </w:r>
      <w:r>
        <w:t xml:space="preserve"> </w:t>
      </w:r>
      <w:r>
        <w:rPr>
          <w:bCs/>
          <w:b/>
        </w:rPr>
        <w:t xml:space="preserve">133</w:t>
      </w:r>
      <w:r>
        <w:t xml:space="preserve">, US 303). India’s share of</w:t>
      </w:r>
      <w:r>
        <w:t xml:space="preserve"> </w:t>
      </w:r>
      <w:r>
        <w:rPr>
          <w:bCs/>
          <w:b/>
        </w:rPr>
        <w:t xml:space="preserve">ransomware detections was 8.9%</w:t>
      </w:r>
      <w:r>
        <w:t xml:space="preserve">.</w:t>
      </w:r>
    </w:p>
    <w:p>
      <w:pPr>
        <w:pStyle w:val="BlockText"/>
      </w:pPr>
      <w:r>
        <w:rPr>
          <w:bCs/>
          <w:b/>
        </w:rPr>
        <w:t xml:space="preserve">Attribute figures carefully:</w:t>
      </w:r>
      <w:r>
        <w:t xml:space="preserve"> </w:t>
      </w:r>
      <w:r>
        <w:t xml:space="preserve">“</w:t>
      </w:r>
      <w:r>
        <w:t xml:space="preserve">5 servers / 1.3 TB</w:t>
      </w:r>
      <w:r>
        <w:t xml:space="preserve">”</w:t>
      </w:r>
      <w:r>
        <w:t xml:space="preserve"> </w:t>
      </w:r>
      <w:r>
        <w:t xml:space="preserve">=</w:t>
      </w:r>
      <w:r>
        <w:t xml:space="preserve"> </w:t>
      </w:r>
      <w:r>
        <w:rPr>
          <w:bCs/>
          <w:b/>
        </w:rPr>
        <w:t xml:space="preserve">Government to Parliament</w:t>
      </w:r>
      <w:r>
        <w:t xml:space="preserve">.</w:t>
      </w:r>
      <w:r>
        <w:t xml:space="preserve"> </w:t>
      </w:r>
      <w:r>
        <w:t xml:space="preserve">“</w:t>
      </w:r>
      <w:r>
        <w:t xml:space="preserve">3–4 crore patients</w:t>
      </w:r>
      <w:r>
        <w:t xml:space="preserve">”</w:t>
      </w:r>
      <w:r>
        <w:t xml:space="preserve"> </w:t>
      </w:r>
      <w:r>
        <w:t xml:space="preserve">=</w:t>
      </w:r>
      <w:r>
        <w:t xml:space="preserve"> </w:t>
      </w:r>
      <w:r>
        <w:rPr>
          <w:bCs/>
          <w:b/>
        </w:rPr>
        <w:t xml:space="preserve">media reports</w:t>
      </w:r>
      <w:r>
        <w:t xml:space="preserve">.</w:t>
      </w:r>
    </w:p>
    <w:bookmarkEnd w:id="127"/>
    <w:bookmarkStart w:id="128" w:name="global-cybersecurity-index-2024"/>
    <w:p>
      <w:pPr>
        <w:pStyle w:val="Heading2"/>
      </w:pPr>
      <w:r>
        <w:t xml:space="preserve">2. Global Cybersecurity Index 2024 ★</w:t>
      </w:r>
    </w:p>
    <w:p>
      <w:pPr>
        <w:pStyle w:val="FirstParagraph"/>
      </w:pPr>
      <w:r>
        <w:rPr>
          <w:bCs/>
          <w:b/>
        </w:rPr>
        <w:t xml:space="preserve">PIB, 20 September 2024:</w:t>
      </w:r>
      <w:r>
        <w:t xml:space="preserve"> </w:t>
      </w:r>
      <w:r>
        <w:rPr>
          <w:bCs/>
          <w:b/>
        </w:rPr>
        <w:t xml:space="preserve">India achieved Tier 1 status</w:t>
      </w:r>
      <w:r>
        <w:t xml:space="preserve"> </w:t>
      </w:r>
      <w:r>
        <w:t xml:space="preserve">with a score of</w:t>
      </w:r>
      <w:r>
        <w:t xml:space="preserve"> </w:t>
      </w:r>
      <w:r>
        <w:rPr>
          <w:bCs/>
          <w:b/>
        </w:rPr>
        <w:t xml:space="preserve">98.49 out of 100</w:t>
      </w:r>
      <w:r>
        <w:t xml:space="preserve">, joining the</w:t>
      </w:r>
      <w:r>
        <w:t xml:space="preserve"> </w:t>
      </w:r>
      <w:r>
        <w:rPr>
          <w:bCs/>
          <w:b/>
        </w:rPr>
        <w:t xml:space="preserve">“</w:t>
      </w:r>
      <w:r>
        <w:rPr>
          <w:bCs/>
          <w:b/>
        </w:rPr>
        <w:t xml:space="preserve">role-modelling</w:t>
      </w:r>
      <w:r>
        <w:rPr>
          <w:bCs/>
          <w:b/>
        </w:rPr>
        <w:t xml:space="preserve">”</w:t>
      </w:r>
      <w:r>
        <w:rPr>
          <w:bCs/>
          <w:b/>
        </w:rPr>
        <w:t xml:space="preserve"> </w:t>
      </w:r>
      <w:r>
        <w:rPr>
          <w:bCs/>
          <w:b/>
        </w:rPr>
        <w:t xml:space="preserve">countries</w:t>
      </w:r>
      <w:r>
        <w:t xml:space="preserve">. Announced by Minister</w:t>
      </w:r>
      <w:r>
        <w:t xml:space="preserve"> </w:t>
      </w:r>
      <w:r>
        <w:rPr>
          <w:bCs/>
          <w:b/>
        </w:rPr>
        <w:t xml:space="preserve">Jyotiraditya M. Scindia</w:t>
      </w:r>
      <w:r>
        <w:t xml:space="preserve">. Published by the</w:t>
      </w:r>
      <w:r>
        <w:t xml:space="preserve"> </w:t>
      </w:r>
      <w:r>
        <w:rPr>
          <w:bCs/>
          <w:b/>
        </w:rPr>
        <w:t xml:space="preserve">ITU</w:t>
      </w:r>
      <w:r>
        <w:t xml:space="preserve">.</w:t>
      </w:r>
    </w:p>
    <w:p>
      <w:pPr>
        <w:pStyle w:val="BodyText"/>
      </w:pPr>
      <w:r>
        <w:rPr>
          <w:bCs/>
          <w:b/>
        </w:rPr>
        <w:t xml:space="preserve">The five pillars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Pillar</w:t>
            </w:r>
          </w:p>
        </w:tc>
        <w:tc>
          <w:tcPr/>
          <w:p>
            <w:pPr>
              <w:pStyle w:val="Compact"/>
              <w:jc w:val="left"/>
            </w:pPr>
            <w:r>
              <w:t xml:space="preserve">Indicators</w:t>
            </w:r>
          </w:p>
        </w:tc>
      </w:tr>
      <w:tr>
        <w:tc>
          <w:tcPr/>
          <w:p>
            <w:pPr>
              <w:pStyle w:val="Compact"/>
              <w:jc w:val="left"/>
            </w:pPr>
            <w:r>
              <w:rPr>
                <w:bCs/>
                <w:b/>
              </w:rPr>
              <w:t xml:space="preserve">Legal</w:t>
            </w:r>
          </w:p>
        </w:tc>
        <w:tc>
          <w:tcPr/>
          <w:p>
            <w:pPr>
              <w:pStyle w:val="Compact"/>
              <w:jc w:val="left"/>
            </w:pPr>
            <w:r>
              <w:t xml:space="preserve">Cybercriminal legislation · regulation · training</w:t>
            </w:r>
          </w:p>
        </w:tc>
      </w:tr>
      <w:tr>
        <w:tc>
          <w:tcPr/>
          <w:p>
            <w:pPr>
              <w:pStyle w:val="Compact"/>
              <w:jc w:val="left"/>
            </w:pPr>
            <w:r>
              <w:rPr>
                <w:bCs/>
                <w:b/>
              </w:rPr>
              <w:t xml:space="preserve">Technical</w:t>
            </w:r>
          </w:p>
        </w:tc>
        <w:tc>
          <w:tcPr/>
          <w:p>
            <w:pPr>
              <w:pStyle w:val="Compact"/>
              <w:jc w:val="left"/>
            </w:pPr>
            <w:r>
              <w:t xml:space="preserve">National / Government / Sectoral</w:t>
            </w:r>
            <w:r>
              <w:t xml:space="preserve"> </w:t>
            </w:r>
            <w:r>
              <w:rPr>
                <w:bCs/>
                <w:b/>
              </w:rPr>
              <w:t xml:space="preserve">CIRT</w:t>
            </w:r>
            <w:r>
              <w:t xml:space="preserve"> </w:t>
            </w:r>
            <w:r>
              <w:t xml:space="preserve">· standards for organisations and professionals · child online protection</w:t>
            </w:r>
          </w:p>
        </w:tc>
      </w:tr>
      <w:tr>
        <w:tc>
          <w:tcPr/>
          <w:p>
            <w:pPr>
              <w:pStyle w:val="Compact"/>
              <w:jc w:val="left"/>
            </w:pPr>
            <w:r>
              <w:rPr>
                <w:bCs/>
                <w:b/>
              </w:rPr>
              <w:t xml:space="preserve">Organizational</w:t>
            </w:r>
          </w:p>
        </w:tc>
        <w:tc>
          <w:tcPr/>
          <w:p>
            <w:pPr>
              <w:pStyle w:val="Compact"/>
              <w:jc w:val="left"/>
            </w:pPr>
            <w:r>
              <w:t xml:space="preserve">Strategy · responsible agency · cybersecurity metrics</w:t>
            </w:r>
          </w:p>
        </w:tc>
      </w:tr>
      <w:tr>
        <w:tc>
          <w:tcPr/>
          <w:p>
            <w:pPr>
              <w:pStyle w:val="Compact"/>
              <w:jc w:val="left"/>
            </w:pPr>
            <w:r>
              <w:rPr>
                <w:bCs/>
                <w:b/>
              </w:rPr>
              <w:t xml:space="preserve">Capacity Building</w:t>
            </w:r>
          </w:p>
        </w:tc>
        <w:tc>
          <w:tcPr/>
          <w:p>
            <w:pPr>
              <w:pStyle w:val="Compact"/>
              <w:jc w:val="left"/>
            </w:pPr>
            <w:r>
              <w:t xml:space="preserve">Standardization bodies · good practices · R&amp;D · public awareness · training courses · academic curricula · incentives · home-grown industry</w:t>
            </w:r>
          </w:p>
        </w:tc>
      </w:tr>
      <w:tr>
        <w:tc>
          <w:tcPr/>
          <w:p>
            <w:pPr>
              <w:pStyle w:val="Compact"/>
              <w:jc w:val="left"/>
            </w:pPr>
            <w:r>
              <w:rPr>
                <w:bCs/>
                <w:b/>
              </w:rPr>
              <w:t xml:space="preserve">Cooperation</w:t>
            </w:r>
          </w:p>
        </w:tc>
        <w:tc>
          <w:tcPr/>
          <w:p>
            <w:pPr>
              <w:pStyle w:val="Compact"/>
              <w:jc w:val="left"/>
            </w:pPr>
            <w:r>
              <w:t xml:space="preserve">Intra-state cooperation · multilateral agreements · international fora ·</w:t>
            </w:r>
            <w:r>
              <w:t xml:space="preserve"> </w:t>
            </w:r>
            <w:r>
              <w:rPr>
                <w:bCs/>
                <w:b/>
              </w:rPr>
              <w:t xml:space="preserve">public-private partnerships</w:t>
            </w:r>
            <w:r>
              <w:t xml:space="preserve"> </w:t>
            </w:r>
            <w:r>
              <w:t xml:space="preserve">· inter-agency partnerships</w:t>
            </w:r>
          </w:p>
        </w:tc>
      </w:tr>
    </w:tbl>
    <w:p>
      <w:pPr>
        <w:pStyle w:val="BodyText"/>
      </w:pPr>
      <w:r>
        <w:rPr>
          <w:bCs/>
          <w:b/>
        </w:rPr>
        <w:t xml:space="preserve">The point: a law alone is not enough.</w:t>
      </w:r>
      <w:r>
        <w:t xml:space="preserve"> </w:t>
      </w:r>
      <w:r>
        <w:t xml:space="preserve">Cybersecurity needs technical teams, an agency, trained people and cooperation.</w:t>
      </w:r>
    </w:p>
    <w:bookmarkEnd w:id="128"/>
    <w:bookmarkStart w:id="129" w:name="components-of-cybersecurity"/>
    <w:p>
      <w:pPr>
        <w:pStyle w:val="Heading2"/>
      </w:pPr>
      <w:r>
        <w:t xml:space="preserve">3. Components of cybersecurity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Meaning</w:t>
            </w:r>
          </w:p>
        </w:tc>
      </w:tr>
      <w:tr>
        <w:tc>
          <w:tcPr/>
          <w:p>
            <w:pPr>
              <w:pStyle w:val="Compact"/>
              <w:jc w:val="left"/>
            </w:pPr>
            <w:r>
              <w:rPr>
                <w:bCs/>
                <w:b/>
              </w:rPr>
              <w:t xml:space="preserve">Information security</w:t>
            </w:r>
          </w:p>
        </w:tc>
        <w:tc>
          <w:tcPr/>
          <w:p>
            <w:pPr>
              <w:pStyle w:val="Compact"/>
              <w:jc w:val="left"/>
            </w:pPr>
            <w:r>
              <w:t xml:space="preserve">Protects information in</w:t>
            </w:r>
            <w:r>
              <w:t xml:space="preserve"> </w:t>
            </w:r>
            <w:r>
              <w:rPr>
                <w:bCs/>
                <w:b/>
              </w:rPr>
              <w:t xml:space="preserve">any form</w:t>
            </w:r>
          </w:p>
        </w:tc>
      </w:tr>
      <w:tr>
        <w:tc>
          <w:tcPr/>
          <w:p>
            <w:pPr>
              <w:pStyle w:val="Compact"/>
              <w:jc w:val="left"/>
            </w:pPr>
            <w:r>
              <w:rPr>
                <w:bCs/>
                <w:b/>
              </w:rPr>
              <w:t xml:space="preserve">IT security</w:t>
            </w:r>
          </w:p>
        </w:tc>
        <w:tc>
          <w:tcPr/>
          <w:p>
            <w:pPr>
              <w:pStyle w:val="Compact"/>
              <w:jc w:val="left"/>
            </w:pPr>
            <w:r>
              <w:t xml:space="preserve">Protects</w:t>
            </w:r>
            <w:r>
              <w:t xml:space="preserve"> </w:t>
            </w:r>
            <w:r>
              <w:rPr>
                <w:bCs/>
                <w:b/>
              </w:rPr>
              <w:t xml:space="preserve">computing and IT systems</w:t>
            </w:r>
          </w:p>
        </w:tc>
      </w:tr>
      <w:tr>
        <w:tc>
          <w:tcPr/>
          <w:p>
            <w:pPr>
              <w:pStyle w:val="Compact"/>
              <w:jc w:val="left"/>
            </w:pPr>
            <w:r>
              <w:rPr>
                <w:bCs/>
                <w:b/>
              </w:rPr>
              <w:t xml:space="preserve">OT security</w:t>
            </w:r>
          </w:p>
        </w:tc>
        <w:tc>
          <w:tcPr/>
          <w:p>
            <w:pPr>
              <w:pStyle w:val="Compact"/>
              <w:jc w:val="left"/>
            </w:pPr>
            <w:r>
              <w:rPr>
                <w:bCs/>
                <w:b/>
              </w:rPr>
              <w:t xml:space="preserve">Operational technology</w:t>
            </w:r>
            <w:r>
              <w:t xml:space="preserve"> </w:t>
            </w:r>
            <w:r>
              <w:t xml:space="preserve">— systems controlling</w:t>
            </w:r>
            <w:r>
              <w:t xml:space="preserve"> </w:t>
            </w:r>
            <w:r>
              <w:rPr>
                <w:bCs/>
                <w:b/>
              </w:rPr>
              <w:t xml:space="preserve">physical equipment and industrial processes</w:t>
            </w:r>
          </w:p>
        </w:tc>
      </w:tr>
      <w:tr>
        <w:tc>
          <w:tcPr/>
          <w:p>
            <w:pPr>
              <w:pStyle w:val="Compact"/>
              <w:jc w:val="left"/>
            </w:pPr>
            <w:r>
              <w:rPr>
                <w:bCs/>
                <w:b/>
              </w:rPr>
              <w:t xml:space="preserve">Offensive security</w:t>
            </w:r>
          </w:p>
        </w:tc>
        <w:tc>
          <w:tcPr/>
          <w:p>
            <w:pPr>
              <w:pStyle w:val="Compact"/>
              <w:jc w:val="left"/>
            </w:pPr>
            <w:r>
              <w:rPr>
                <w:bCs/>
                <w:b/>
              </w:rPr>
              <w:t xml:space="preserve">Authorised</w:t>
            </w:r>
            <w:r>
              <w:t xml:space="preserve"> </w:t>
            </w:r>
            <w:r>
              <w:t xml:space="preserve">adversarial techniques to find and test weaknesses</w:t>
            </w:r>
          </w:p>
        </w:tc>
      </w:tr>
    </w:tbl>
    <w:p>
      <w:pPr>
        <w:pStyle w:val="BodyText"/>
      </w:pPr>
      <w:r>
        <w:rPr>
          <w:bCs/>
          <w:b/>
        </w:rPr>
        <w:t xml:space="preserve">Two propositions:</w:t>
      </w:r>
      <w:r>
        <w:t xml:space="preserve"> </w:t>
      </w:r>
      <w:r>
        <w:t xml:space="preserve">cybersecurity covers</w:t>
      </w:r>
      <w:r>
        <w:t xml:space="preserve"> </w:t>
      </w:r>
      <w:r>
        <w:rPr>
          <w:bCs/>
          <w:b/>
        </w:rPr>
        <w:t xml:space="preserve">information (data), system (hardware &amp; software) and network</w:t>
      </w:r>
      <w:r>
        <w:t xml:space="preserve"> </w:t>
      </w:r>
      <w:r>
        <w:t xml:space="preserve">security ·</w:t>
      </w:r>
      <w:r>
        <w:t xml:space="preserve"> </w:t>
      </w:r>
      <w:r>
        <w:rPr>
          <w:bCs/>
          <w:b/>
        </w:rPr>
        <w:t xml:space="preserve">cyber-physical systems</w:t>
      </w:r>
      <w:r>
        <w:t xml:space="preserve"> </w:t>
      </w:r>
      <w:r>
        <w:t xml:space="preserve">integrate computation with physical processes,</w:t>
      </w:r>
      <w:r>
        <w:t xml:space="preserve"> </w:t>
      </w:r>
      <w:r>
        <w:rPr>
          <w:bCs/>
          <w:b/>
        </w:rPr>
        <w:t xml:space="preserve">so a cyber attack can cause physical damage</w:t>
      </w:r>
      <w:r>
        <w:t xml:space="preserve">.</w:t>
      </w:r>
    </w:p>
    <w:bookmarkEnd w:id="129"/>
    <w:bookmarkStart w:id="130" w:name="international-framework"/>
    <w:p>
      <w:pPr>
        <w:pStyle w:val="Heading2"/>
      </w:pPr>
      <w:r>
        <w:t xml:space="preserve">4. International framework</w:t>
      </w:r>
    </w:p>
    <w:p>
      <w:pPr>
        <w:numPr>
          <w:ilvl w:val="0"/>
          <w:numId w:val="1095"/>
        </w:numPr>
        <w:pStyle w:val="Compact"/>
      </w:pPr>
      <w:r>
        <w:t xml:space="preserve">Cyber-power is the</w:t>
      </w:r>
      <w:r>
        <w:t xml:space="preserve"> </w:t>
      </w:r>
      <w:r>
        <w:rPr>
          <w:bCs/>
          <w:b/>
        </w:rPr>
        <w:t xml:space="preserve">“</w:t>
      </w:r>
      <w:r>
        <w:rPr>
          <w:bCs/>
          <w:b/>
        </w:rPr>
        <w:t xml:space="preserve">perfect weapon: cheap, hard to see coming, hard to trace.</w:t>
      </w:r>
      <w:r>
        <w:rPr>
          <w:bCs/>
          <w:b/>
        </w:rPr>
        <w:t xml:space="preserve">”</w:t>
      </w:r>
      <w:r>
        <w:t xml:space="preserve"> </w:t>
      </w:r>
      <w:r>
        <w:rPr>
          <w:bCs/>
          <w:b/>
        </w:rPr>
        <w:t xml:space="preserve">Example: Stuxnet.</w:t>
      </w:r>
    </w:p>
    <w:p>
      <w:pPr>
        <w:numPr>
          <w:ilvl w:val="0"/>
          <w:numId w:val="1095"/>
        </w:numPr>
        <w:pStyle w:val="Compact"/>
      </w:pPr>
      <w:r>
        <w:rPr>
          <w:bCs/>
          <w:b/>
        </w:rPr>
        <w:t xml:space="preserve">Tallinn Manual 2.0 on the International Law applicable to Cyber Operations</w:t>
      </w:r>
      <w:r>
        <w:t xml:space="preserve"> </w:t>
      </w:r>
      <w:r>
        <w:t xml:space="preserve">— prepared by an</w:t>
      </w:r>
      <w:r>
        <w:t xml:space="preserve"> </w:t>
      </w:r>
      <w:r>
        <w:rPr>
          <w:bCs/>
          <w:b/>
        </w:rPr>
        <w:t xml:space="preserve">international group of experts</w:t>
      </w:r>
      <w:r>
        <w:t xml:space="preserve"> </w:t>
      </w:r>
      <w:r>
        <w:t xml:space="preserve">at the</w:t>
      </w:r>
      <w:r>
        <w:t xml:space="preserve"> </w:t>
      </w:r>
      <w:r>
        <w:rPr>
          <w:bCs/>
          <w:b/>
        </w:rPr>
        <w:t xml:space="preserve">NATO Cooperative Cyber Defence Centre of Excellence</w:t>
      </w:r>
      <w:r>
        <w:t xml:space="preserve">.</w:t>
      </w:r>
      <w:r>
        <w:t xml:space="preserve"> </w:t>
      </w:r>
      <w:r>
        <w:rPr>
          <w:bCs/>
          <w:b/>
        </w:rPr>
        <w:t xml:space="preserve">It is NOT a treaty, and States do not have consensus on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UN GGE (2019–2021)</w:t>
            </w:r>
          </w:p>
        </w:tc>
        <w:tc>
          <w:tcPr/>
          <w:p>
            <w:pPr>
              <w:pStyle w:val="Compact"/>
              <w:jc w:val="left"/>
            </w:pPr>
            <w:r>
              <w:rPr>
                <w:bCs/>
                <w:b/>
              </w:rPr>
              <w:t xml:space="preserve">UN OEWG (2019–2020)</w:t>
            </w:r>
          </w:p>
        </w:tc>
      </w:tr>
      <w:tr>
        <w:tc>
          <w:tcPr/>
          <w:p>
            <w:pPr>
              <w:pStyle w:val="Compact"/>
              <w:jc w:val="left"/>
            </w:pPr>
            <w:r>
              <w:t xml:space="preserve">Membership</w:t>
            </w:r>
          </w:p>
        </w:tc>
        <w:tc>
          <w:tcPr/>
          <w:p>
            <w:pPr>
              <w:pStyle w:val="Compact"/>
              <w:jc w:val="left"/>
            </w:pPr>
            <w:r>
              <w:rPr>
                <w:bCs/>
                <w:b/>
              </w:rPr>
              <w:t xml:space="preserve">25 selected Member States</w:t>
            </w:r>
          </w:p>
        </w:tc>
        <w:tc>
          <w:tcPr/>
          <w:p>
            <w:pPr>
              <w:pStyle w:val="Compact"/>
              <w:jc w:val="left"/>
            </w:pPr>
            <w:r>
              <w:rPr>
                <w:bCs/>
                <w:b/>
              </w:rPr>
              <w:t xml:space="preserve">ALL interested Member States</w:t>
            </w:r>
          </w:p>
        </w:tc>
      </w:tr>
      <w:tr>
        <w:tc>
          <w:tcPr/>
          <w:p>
            <w:pPr>
              <w:pStyle w:val="Compact"/>
              <w:jc w:val="left"/>
            </w:pPr>
            <w:r>
              <w:t xml:space="preserve">Resolution</w:t>
            </w:r>
          </w:p>
        </w:tc>
        <w:tc>
          <w:tcPr/>
          <w:p>
            <w:pPr>
              <w:pStyle w:val="Compact"/>
              <w:jc w:val="left"/>
            </w:pPr>
            <w:r>
              <w:rPr>
                <w:bCs/>
                <w:b/>
              </w:rPr>
              <w:t xml:space="preserve">A/RES/73/266</w:t>
            </w:r>
          </w:p>
        </w:tc>
        <w:tc>
          <w:tcPr/>
          <w:p>
            <w:pPr>
              <w:pStyle w:val="Compact"/>
              <w:jc w:val="left"/>
            </w:pPr>
            <w:r>
              <w:rPr>
                <w:bCs/>
                <w:b/>
              </w:rPr>
              <w:t xml:space="preserve">A/RES/73/27</w:t>
            </w:r>
          </w:p>
        </w:tc>
      </w:tr>
      <w:tr>
        <w:tc>
          <w:tcPr/>
          <w:p>
            <w:pPr>
              <w:pStyle w:val="Compact"/>
              <w:jc w:val="left"/>
            </w:pPr>
            <w:r>
              <w:t xml:space="preserve">Reported to</w:t>
            </w:r>
          </w:p>
        </w:tc>
        <w:tc>
          <w:tcPr/>
          <w:p>
            <w:pPr>
              <w:pStyle w:val="Compact"/>
              <w:jc w:val="left"/>
            </w:pPr>
            <w:r>
              <w:rPr>
                <w:bCs/>
                <w:b/>
              </w:rPr>
              <w:t xml:space="preserve">76th GA Session (2021)</w:t>
            </w:r>
          </w:p>
        </w:tc>
        <w:tc>
          <w:tcPr/>
          <w:p>
            <w:pPr>
              <w:pStyle w:val="Compact"/>
              <w:jc w:val="left"/>
            </w:pPr>
            <w:r>
              <w:rPr>
                <w:bCs/>
                <w:b/>
              </w:rPr>
              <w:t xml:space="preserve">75th GA Session (2020)</w:t>
            </w:r>
            <w:r>
              <w:t xml:space="preserve">,</w:t>
            </w:r>
            <w:r>
              <w:t xml:space="preserve"> </w:t>
            </w:r>
            <w:r>
              <w:rPr>
                <w:bCs/>
                <w:b/>
              </w:rPr>
              <w:t xml:space="preserve">on consensus</w:t>
            </w:r>
          </w:p>
        </w:tc>
      </w:tr>
    </w:tbl>
    <w:p>
      <w:pPr>
        <w:pStyle w:val="BodyText"/>
      </w:pPr>
      <w:r>
        <w:t xml:space="preserve">Both address</w:t>
      </w:r>
      <w:r>
        <w:t xml:space="preserve"> </w:t>
      </w:r>
      <w:r>
        <w:rPr>
          <w:bCs/>
          <w:b/>
        </w:rPr>
        <w:t xml:space="preserve">norms, rules and principles</w:t>
      </w:r>
      <w:r>
        <w:t xml:space="preserve">,</w:t>
      </w:r>
      <w:r>
        <w:t xml:space="preserve"> </w:t>
      </w:r>
      <w:r>
        <w:rPr>
          <w:bCs/>
          <w:b/>
        </w:rPr>
        <w:t xml:space="preserve">confidence building measures (CBMs)</w:t>
      </w:r>
      <w:r>
        <w:t xml:space="preserve"> </w:t>
      </w:r>
      <w:r>
        <w:t xml:space="preserve">and capacity building, and</w:t>
      </w:r>
      <w:r>
        <w:t xml:space="preserve"> </w:t>
      </w:r>
      <w:r>
        <w:rPr>
          <w:bCs/>
          <w:b/>
        </w:rPr>
        <w:t xml:space="preserve">how international law applies to cyberspace</w:t>
      </w:r>
      <w:r>
        <w:t xml:space="preserve">.</w:t>
      </w:r>
    </w:p>
    <w:bookmarkEnd w:id="130"/>
    <w:bookmarkStart w:id="131" w:name="section-21nb-and-the-cia-triad"/>
    <w:p>
      <w:pPr>
        <w:pStyle w:val="Heading2"/>
      </w:pPr>
      <w:r>
        <w:t xml:space="preserve">5. Section 2(1)(nb) and the CIA Triad ★★</w:t>
      </w:r>
    </w:p>
    <w:p>
      <w:pPr>
        <w:pStyle w:val="SourceCode"/>
      </w:pPr>
      <w:r>
        <w:rPr>
          <w:rStyle w:val="VerbatimChar"/>
        </w:rPr>
        <w:t xml:space="preserve">             s.2(1)(nb) — the statutory definition of CYBER SECURITY</w:t>
      </w:r>
      <w:r>
        <w:br/>
      </w:r>
      <w:r>
        <w:br/>
      </w:r>
      <w:r>
        <w:rPr>
          <w:rStyle w:val="VerbatimChar"/>
        </w:rPr>
        <w:t xml:space="preserve">   WHAT IS PROTECTED                        FROM WHAT</w:t>
      </w:r>
      <w:r>
        <w:br/>
      </w:r>
      <w:r>
        <w:rPr>
          <w:rStyle w:val="VerbatimChar"/>
        </w:rPr>
        <w:t xml:space="preserve">   ─────────────────                        ─────────</w:t>
      </w:r>
      <w:r>
        <w:br/>
      </w:r>
      <w:r>
        <w:rPr>
          <w:rStyle w:val="VerbatimChar"/>
        </w:rPr>
        <w:t xml:space="preserve">   information                              unauthorised ACCESS  ─┐</w:t>
      </w:r>
      <w:r>
        <w:br/>
      </w:r>
      <w:r>
        <w:rPr>
          <w:rStyle w:val="VerbatimChar"/>
        </w:rPr>
        <w:t xml:space="preserve">   equipment                                USE                  ├─► CONFIDENTIALITY</w:t>
      </w:r>
      <w:r>
        <w:br/>
      </w:r>
      <w:r>
        <w:rPr>
          <w:rStyle w:val="VerbatimChar"/>
        </w:rPr>
        <w:t xml:space="preserve">   devices, computer                        DISCLOSURE          ─┘</w:t>
      </w:r>
      <w:r>
        <w:br/>
      </w:r>
      <w:r>
        <w:rPr>
          <w:rStyle w:val="VerbatimChar"/>
        </w:rPr>
        <w:t xml:space="preserve">   computer resource                        DISRUPTION          ─┐</w:t>
      </w:r>
      <w:r>
        <w:br/>
      </w:r>
      <w:r>
        <w:rPr>
          <w:rStyle w:val="VerbatimChar"/>
        </w:rPr>
        <w:t xml:space="preserve">   communication device                     MODIFICATION        ─┼─► INTEGRITY</w:t>
      </w:r>
      <w:r>
        <w:br/>
      </w:r>
      <w:r>
        <w:rPr>
          <w:rStyle w:val="VerbatimChar"/>
        </w:rPr>
        <w:t xml:space="preserve">   and information stored therein           DESTRUCTION         ─┘</w:t>
      </w:r>
      <w:r>
        <w:br/>
      </w:r>
      <w:r>
        <w:rPr>
          <w:rStyle w:val="VerbatimChar"/>
        </w:rPr>
        <w:t xml:space="preserve">                                                                 └─► AVAILABILITY</w:t>
      </w:r>
      <w:r>
        <w:br/>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CONFIDENTIALITY │  INTEGRITY    │   AVAILABILITY   │</w:t>
      </w:r>
      <w:r>
        <w:br/>
      </w:r>
      <w:r>
        <w:rPr>
          <w:rStyle w:val="VerbatimChar"/>
        </w:rPr>
        <w:t xml:space="preserve">   ├──────────────┼──────────────────┼──────────────────┤</w:t>
      </w:r>
      <w:r>
        <w:br/>
      </w:r>
      <w:r>
        <w:rPr>
          <w:rStyle w:val="VerbatimChar"/>
        </w:rPr>
        <w:t xml:space="preserve">   │ nobody reads │ it stays         │ you can reach it │</w:t>
      </w:r>
      <w:r>
        <w:br/>
      </w:r>
      <w:r>
        <w:rPr>
          <w:rStyle w:val="VerbatimChar"/>
        </w:rPr>
        <w:t xml:space="preserve">   │ it without   │ unchanged        │ when you need it │</w:t>
      </w:r>
      <w:r>
        <w:br/>
      </w:r>
      <w:r>
        <w:rPr>
          <w:rStyle w:val="VerbatimChar"/>
        </w:rPr>
        <w:t xml:space="preserve">   │ permission   │                  │                  │</w:t>
      </w:r>
      <w:r>
        <w:br/>
      </w:r>
      <w:r>
        <w:rPr>
          <w:rStyle w:val="VerbatimChar"/>
        </w:rPr>
        <w:t xml:space="preserve">   ├──────────────┼──────────────────┼──────────────────┤</w:t>
      </w:r>
      <w:r>
        <w:br/>
      </w:r>
      <w:r>
        <w:rPr>
          <w:rStyle w:val="VerbatimChar"/>
        </w:rPr>
        <w:t xml:space="preserve">   │ access · use │ modification ·   │ disruption ·     │</w:t>
      </w:r>
      <w:r>
        <w:br/>
      </w:r>
      <w:r>
        <w:rPr>
          <w:rStyle w:val="VerbatimChar"/>
        </w:rPr>
        <w:t xml:space="preserve">   │ disclosure   │ destruction      │ destruction      │</w:t>
      </w:r>
      <w:r>
        <w:br/>
      </w:r>
      <w:r>
        <w:rPr>
          <w:rStyle w:val="VerbatimChar"/>
        </w:rPr>
        <w:t xml:space="preserve">   └──────────────┴──────────────────┴──────────────────┘</w:t>
      </w:r>
      <w:r>
        <w:br/>
      </w:r>
      <w:r>
        <w:br/>
      </w:r>
      <w:r>
        <w:rPr>
          <w:rStyle w:val="VerbatimChar"/>
        </w:rPr>
        <w:t xml:space="preserve">   ★ THE AIIMS ATTACK HIT ALL THREE AT ONCE — patient data exposed</w:t>
      </w:r>
      <w:r>
        <w:br/>
      </w:r>
      <w:r>
        <w:rPr>
          <w:rStyle w:val="VerbatimChar"/>
        </w:rPr>
        <w:t xml:space="preserve">     (confidentiality), 1.3 TB encrypted (integrity), OPD down</w:t>
      </w:r>
      <w:r>
        <w:br/>
      </w:r>
      <w:r>
        <w:rPr>
          <w:rStyle w:val="VerbatimChar"/>
        </w:rPr>
        <w:t xml:space="preserve">     (availability). That is why it is the standard example.</w:t>
      </w:r>
    </w:p>
    <w:p>
      <w:pPr>
        <w:pStyle w:val="FirstParagraph"/>
      </w:pPr>
      <w:r>
        <w:rPr>
          <w:bCs/>
          <w:b/>
        </w:rPr>
        <w:t xml:space="preserve">“</w:t>
      </w:r>
      <w:r>
        <w:rPr>
          <w:bCs/>
          <w:b/>
        </w:rPr>
        <w:t xml:space="preserve">Cyber security</w:t>
      </w:r>
      <w:r>
        <w:rPr>
          <w:bCs/>
          <w:b/>
        </w:rPr>
        <w:t xml:space="preserve">”</w:t>
      </w:r>
      <w:r>
        <w:rPr>
          <w:bCs/>
          <w:b/>
        </w:rPr>
        <w:t xml:space="preserve"> </w:t>
      </w:r>
      <w:r>
        <w:rPr>
          <w:bCs/>
          <w:b/>
        </w:rPr>
        <w:t xml:space="preserve">means protecting</w:t>
      </w:r>
      <w:r>
        <w:t xml:space="preserve"> </w:t>
      </w:r>
      <w:r>
        <w:t xml:space="preserve">information, equipment, devices, computer, computer resource, communication device</w:t>
      </w:r>
      <w:r>
        <w:t xml:space="preserve"> </w:t>
      </w:r>
      <w:r>
        <w:rPr>
          <w:bCs/>
          <w:b/>
        </w:rPr>
        <w:t xml:space="preserve">and information stored therein</w:t>
      </w:r>
      <w:r>
        <w:t xml:space="preserve"> </w:t>
      </w:r>
      <w:r>
        <w:rPr>
          <w:bCs/>
          <w:b/>
        </w:rPr>
        <w:t xml:space="preserve">from unauthorised access, use, disclosure, disruption, modification or destruction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CIA element</w:t>
            </w:r>
          </w:p>
        </w:tc>
        <w:tc>
          <w:tcPr/>
          <w:p>
            <w:pPr>
              <w:pStyle w:val="Compact"/>
              <w:jc w:val="left"/>
            </w:pPr>
            <w:r>
              <w:t xml:space="preserve">Meaning</w:t>
            </w:r>
          </w:p>
        </w:tc>
        <w:tc>
          <w:tcPr/>
          <w:p>
            <w:pPr>
              <w:pStyle w:val="Compact"/>
              <w:jc w:val="left"/>
            </w:pPr>
            <w:r>
              <w:t xml:space="preserve">Statutory words</w:t>
            </w:r>
          </w:p>
        </w:tc>
      </w:tr>
      <w:tr>
        <w:tc>
          <w:tcPr/>
          <w:p>
            <w:pPr>
              <w:pStyle w:val="Compact"/>
              <w:jc w:val="left"/>
            </w:pPr>
            <w:r>
              <w:rPr>
                <w:bCs/>
                <w:b/>
              </w:rPr>
              <w:t xml:space="preserve">Confidentiality</w:t>
            </w:r>
          </w:p>
        </w:tc>
        <w:tc>
          <w:tcPr/>
          <w:p>
            <w:pPr>
              <w:pStyle w:val="Compact"/>
              <w:jc w:val="left"/>
            </w:pPr>
            <w:r>
              <w:t xml:space="preserve">No one reads it without permission</w:t>
            </w:r>
          </w:p>
        </w:tc>
        <w:tc>
          <w:tcPr/>
          <w:p>
            <w:pPr>
              <w:pStyle w:val="Compact"/>
              <w:jc w:val="left"/>
            </w:pPr>
            <w:r>
              <w:rPr>
                <w:bCs/>
                <w:b/>
              </w:rPr>
              <w:t xml:space="preserve">unauthorised access · use · disclosure</w:t>
            </w:r>
          </w:p>
        </w:tc>
      </w:tr>
      <w:tr>
        <w:tc>
          <w:tcPr/>
          <w:p>
            <w:pPr>
              <w:pStyle w:val="Compact"/>
              <w:jc w:val="left"/>
            </w:pPr>
            <w:r>
              <w:rPr>
                <w:bCs/>
                <w:b/>
              </w:rPr>
              <w:t xml:space="preserve">Integrity</w:t>
            </w:r>
          </w:p>
        </w:tc>
        <w:tc>
          <w:tcPr/>
          <w:p>
            <w:pPr>
              <w:pStyle w:val="Compact"/>
              <w:jc w:val="left"/>
            </w:pPr>
            <w:r>
              <w:t xml:space="preserve">It stays unchanged</w:t>
            </w:r>
          </w:p>
        </w:tc>
        <w:tc>
          <w:tcPr/>
          <w:p>
            <w:pPr>
              <w:pStyle w:val="Compact"/>
              <w:jc w:val="left"/>
            </w:pPr>
            <w:r>
              <w:rPr>
                <w:bCs/>
                <w:b/>
              </w:rPr>
              <w:t xml:space="preserve">modification · destruction</w:t>
            </w:r>
          </w:p>
        </w:tc>
      </w:tr>
      <w:tr>
        <w:tc>
          <w:tcPr/>
          <w:p>
            <w:pPr>
              <w:pStyle w:val="Compact"/>
              <w:jc w:val="left"/>
            </w:pPr>
            <w:r>
              <w:rPr>
                <w:bCs/>
                <w:b/>
              </w:rPr>
              <w:t xml:space="preserve">Availability</w:t>
            </w:r>
          </w:p>
        </w:tc>
        <w:tc>
          <w:tcPr/>
          <w:p>
            <w:pPr>
              <w:pStyle w:val="Compact"/>
              <w:jc w:val="left"/>
            </w:pPr>
            <w:r>
              <w:t xml:space="preserve">You can access it when needed</w:t>
            </w:r>
          </w:p>
        </w:tc>
        <w:tc>
          <w:tcPr/>
          <w:p>
            <w:pPr>
              <w:pStyle w:val="Compact"/>
              <w:jc w:val="left"/>
            </w:pPr>
            <w:r>
              <w:rPr>
                <w:bCs/>
                <w:b/>
              </w:rPr>
              <w:t xml:space="preserve">disruption · destruction</w:t>
            </w:r>
          </w:p>
        </w:tc>
      </w:tr>
    </w:tbl>
    <w:p>
      <w:pPr>
        <w:pStyle w:val="BlockText"/>
      </w:pPr>
      <w:r>
        <w:rPr>
          <w:bCs/>
          <w:b/>
        </w:rPr>
        <w:t xml:space="preserve">India is one of the few countries with a LEGAL definition of cyber security.</w:t>
      </w:r>
    </w:p>
    <w:bookmarkEnd w:id="131"/>
    <w:bookmarkStart w:id="132" w:name="national-cyber-security-policy-2013"/>
    <w:p>
      <w:pPr>
        <w:pStyle w:val="Heading2"/>
      </w:pPr>
      <w:r>
        <w:t xml:space="preserve">6. National Cyber Security Policy 2013 ★</w:t>
      </w:r>
    </w:p>
    <w:p>
      <w:pPr>
        <w:pStyle w:val="FirstParagraph"/>
      </w:pPr>
      <w:r>
        <w:rPr>
          <w:bCs/>
          <w:b/>
        </w:rPr>
        <w:t xml:space="preserve">Core objective:</w:t>
      </w:r>
      <w:r>
        <w:t xml:space="preserve"> </w:t>
      </w:r>
      <w:r>
        <w:rPr>
          <w:iCs/>
          <w:i/>
        </w:rPr>
        <w:t xml:space="preserve">“</w:t>
      </w:r>
      <w:r>
        <w:rPr>
          <w:iCs/>
          <w:i/>
        </w:rPr>
        <w:t xml:space="preserve">Protect information as well as information infrastructure, reduce vulnerabilities, build capabilities to prevent and respond to cyber threats and minimize damage from cyber incidents.</w:t>
      </w:r>
      <w:r>
        <w:rPr>
          <w:iCs/>
          <w:i/>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Content</w:t>
            </w:r>
          </w:p>
        </w:tc>
      </w:tr>
      <w:tr>
        <w:tc>
          <w:tcPr/>
          <w:p>
            <w:pPr>
              <w:pStyle w:val="Compact"/>
              <w:jc w:val="left"/>
            </w:pPr>
            <w:r>
              <w:rPr>
                <w:bCs/>
                <w:b/>
              </w:rPr>
              <w:t xml:space="preserve">1. Protect CII</w:t>
            </w:r>
          </w:p>
        </w:tc>
        <w:tc>
          <w:tcPr/>
          <w:p>
            <w:pPr>
              <w:pStyle w:val="Compact"/>
              <w:jc w:val="left"/>
            </w:pPr>
            <w:r>
              <w:t xml:space="preserve">Against cyberattacks</w:t>
            </w:r>
          </w:p>
        </w:tc>
      </w:tr>
      <w:tr>
        <w:tc>
          <w:tcPr/>
          <w:p>
            <w:pPr>
              <w:pStyle w:val="Compact"/>
              <w:jc w:val="left"/>
            </w:pPr>
            <w:r>
              <w:rPr>
                <w:bCs/>
                <w:b/>
              </w:rPr>
              <w:t xml:space="preserve">2. The 3 P’s ★</w:t>
            </w:r>
          </w:p>
        </w:tc>
        <w:tc>
          <w:tcPr/>
          <w:p>
            <w:pPr>
              <w:pStyle w:val="Compact"/>
              <w:jc w:val="left"/>
            </w:pPr>
            <w:r>
              <w:rPr>
                <w:bCs/>
                <w:b/>
              </w:rPr>
              <w:t xml:space="preserve">PRODUCT, PROCESS and PERSONNEL</w:t>
            </w:r>
            <w:r>
              <w:t xml:space="preserve"> </w:t>
            </w:r>
            <w:r>
              <w:t xml:space="preserve">—</w:t>
            </w:r>
            <w:r>
              <w:t xml:space="preserve"> </w:t>
            </w:r>
            <w:r>
              <w:rPr>
                <w:iCs/>
                <w:i/>
              </w:rPr>
              <w:t xml:space="preserve">“</w:t>
            </w:r>
            <w:r>
              <w:rPr>
                <w:iCs/>
                <w:i/>
              </w:rPr>
              <w:t xml:space="preserve">the basic building blocks of any cybersecurity system</w:t>
            </w:r>
            <w:r>
              <w:rPr>
                <w:iCs/>
                <w:i/>
              </w:rPr>
              <w:t xml:space="preserve">”</w:t>
            </w:r>
          </w:p>
        </w:tc>
      </w:tr>
      <w:tr>
        <w:tc>
          <w:tcPr/>
          <w:p>
            <w:pPr>
              <w:pStyle w:val="Compact"/>
              <w:jc w:val="left"/>
            </w:pPr>
            <w:r>
              <w:rPr>
                <w:bCs/>
                <w:b/>
              </w:rPr>
              <w:t xml:space="preserve">3. Standards</w:t>
            </w:r>
          </w:p>
        </w:tc>
        <w:tc>
          <w:tcPr/>
          <w:p>
            <w:pPr>
              <w:pStyle w:val="Compact"/>
              <w:jc w:val="left"/>
            </w:pPr>
            <w:r>
              <w:t xml:space="preserve">Global best practices in information security —</w:t>
            </w:r>
            <w:r>
              <w:t xml:space="preserve"> </w:t>
            </w:r>
            <w:r>
              <w:rPr>
                <w:bCs/>
                <w:b/>
              </w:rPr>
              <w:t xml:space="preserve">ISO/IEC</w:t>
            </w:r>
          </w:p>
        </w:tc>
      </w:tr>
      <w:tr>
        <w:tc>
          <w:tcPr/>
          <w:p>
            <w:pPr>
              <w:pStyle w:val="Compact"/>
              <w:jc w:val="left"/>
            </w:pPr>
            <w:r>
              <w:rPr>
                <w:bCs/>
                <w:b/>
              </w:rPr>
              <w:t xml:space="preserve">4. Workforce</w:t>
            </w:r>
          </w:p>
        </w:tc>
        <w:tc>
          <w:tcPr/>
          <w:p>
            <w:pPr>
              <w:pStyle w:val="Compact"/>
              <w:jc w:val="left"/>
            </w:pPr>
            <w:r>
              <w:rPr>
                <w:bCs/>
                <w:b/>
              </w:rPr>
              <w:t xml:space="preserve">5,00,000 cyber warriors within five years</w:t>
            </w:r>
          </w:p>
        </w:tc>
      </w:tr>
      <w:tr>
        <w:tc>
          <w:tcPr/>
          <w:p>
            <w:pPr>
              <w:pStyle w:val="Compact"/>
              <w:jc w:val="left"/>
            </w:pPr>
            <w:r>
              <w:rPr>
                <w:bCs/>
                <w:b/>
              </w:rPr>
              <w:t xml:space="preserve">5. Regulatory framework</w:t>
            </w:r>
          </w:p>
        </w:tc>
        <w:tc>
          <w:tcPr/>
          <w:p>
            <w:pPr>
              <w:pStyle w:val="Compact"/>
              <w:jc w:val="left"/>
            </w:pPr>
            <w:r>
              <w:rPr>
                <w:bCs/>
                <w:b/>
              </w:rPr>
              <w:t xml:space="preserve">Robust, with periodic review and harmonisation with international frameworks</w:t>
            </w:r>
          </w:p>
        </w:tc>
      </w:tr>
    </w:tbl>
    <w:p>
      <w:pPr>
        <w:pStyle w:val="BodyText"/>
      </w:pPr>
      <w:r>
        <w:rPr>
          <w:bCs/>
          <w:b/>
        </w:rPr>
        <w:t xml:space="preserve">The 3 P’s:</w:t>
      </w:r>
      <w:r>
        <w:t xml:space="preserve"> </w:t>
      </w:r>
      <w:r>
        <w:rPr>
          <w:bCs/>
          <w:b/>
        </w:rPr>
        <w:t xml:space="preserve">Product</w:t>
      </w:r>
      <w:r>
        <w:t xml:space="preserve"> </w:t>
      </w:r>
      <w:r>
        <w:t xml:space="preserve">= hardware and servers meeting a standard ·</w:t>
      </w:r>
      <w:r>
        <w:t xml:space="preserve"> </w:t>
      </w:r>
      <w:r>
        <w:rPr>
          <w:bCs/>
          <w:b/>
        </w:rPr>
        <w:t xml:space="preserve">Process</w:t>
      </w:r>
      <w:r>
        <w:t xml:space="preserve"> </w:t>
      </w:r>
      <w:r>
        <w:t xml:space="preserve">= software and procedures ·</w:t>
      </w:r>
      <w:r>
        <w:t xml:space="preserve"> </w:t>
      </w:r>
      <w:r>
        <w:rPr>
          <w:bCs/>
          <w:b/>
        </w:rPr>
        <w:t xml:space="preserve">Personnel</w:t>
      </w:r>
      <w:r>
        <w:t xml:space="preserve"> </w:t>
      </w:r>
      <w:r>
        <w:t xml:space="preserve">= trained people.</w:t>
      </w:r>
    </w:p>
    <w:p>
      <w:pPr>
        <w:pStyle w:val="BlockText"/>
      </w:pPr>
      <w:r>
        <w:t xml:space="preserve">The</w:t>
      </w:r>
      <w:r>
        <w:t xml:space="preserve"> </w:t>
      </w:r>
      <w:r>
        <w:rPr>
          <w:bCs/>
          <w:b/>
        </w:rPr>
        <w:t xml:space="preserve">5 lakh figure is a TARGET</w:t>
      </w:r>
      <w:r>
        <w:t xml:space="preserve">, not an achievement.</w:t>
      </w:r>
    </w:p>
    <w:bookmarkEnd w:id="132"/>
    <w:bookmarkStart w:id="135" w:name="section-70-protected-system-and-cii"/>
    <w:p>
      <w:pPr>
        <w:pStyle w:val="Heading2"/>
      </w:pPr>
      <w:r>
        <w:t xml:space="preserve">7. Section 70 — Protected System and CII ★★</w:t>
      </w:r>
    </w:p>
    <w:p>
      <w:pPr>
        <w:pStyle w:val="SourceCode"/>
      </w:pPr>
      <w:r>
        <w:rPr>
          <w:rStyle w:val="VerbatimChar"/>
        </w:rPr>
        <w:t xml:space="preserve">        IS THIS COMPUTER RESOURCE CRITICAL INFORMATION INFRASTRUCTURE?</w:t>
      </w:r>
      <w:r>
        <w:br/>
      </w:r>
      <w:r>
        <w:rPr>
          <w:rStyle w:val="VerbatimChar"/>
        </w:rPr>
        <w:t xml:space="preserve">                                  │</w:t>
      </w:r>
      <w:r>
        <w:br/>
      </w:r>
      <w:r>
        <w:rPr>
          <w:rStyle w:val="VerbatimChar"/>
        </w:rPr>
        <w:t xml:space="preserve">                                  ▼</w:t>
      </w:r>
      <w:r>
        <w:br/>
      </w:r>
      <w:r>
        <w:rPr>
          <w:rStyle w:val="VerbatimChar"/>
        </w:rPr>
        <w:t xml:space="preserve">        THE TEST IS CONSEQUENCE, NOT SIZE (Explanation to s.70):</w:t>
      </w:r>
      <w:r>
        <w:br/>
      </w:r>
      <w:r>
        <w:rPr>
          <w:rStyle w:val="VerbatimChar"/>
        </w:rPr>
        <w:t xml:space="preserve">        would its incapacitation or destruction have a</w:t>
      </w:r>
      <w:r>
        <w:br/>
      </w:r>
      <w:r>
        <w:rPr>
          <w:rStyle w:val="VerbatimChar"/>
        </w:rPr>
        <w:t xml:space="preserve">        DEBILITATING IMPACT on —</w:t>
      </w:r>
      <w:r>
        <w:br/>
      </w:r>
      <w:r>
        <w:rPr>
          <w:rStyle w:val="VerbatimChar"/>
        </w:rPr>
        <w:t xml:space="preserve">            NATIONAL SECURITY · ECONOMY · PUBLIC HEALTH · SAFETY</w:t>
      </w:r>
      <w:r>
        <w:br/>
      </w:r>
      <w:r>
        <w:rPr>
          <w:rStyle w:val="VerbatimChar"/>
        </w:rPr>
        <w:t xml:space="preserve">                                  │ YES</w:t>
      </w:r>
      <w:r>
        <w:br/>
      </w:r>
      <w:r>
        <w:rPr>
          <w:rStyle w:val="VerbatimChar"/>
        </w:rPr>
        <w:t xml:space="preserve">                                  ▼</w:t>
      </w:r>
      <w:r>
        <w:br/>
      </w:r>
      <w:r>
        <w:rPr>
          <w:rStyle w:val="VerbatimChar"/>
        </w:rPr>
        <w:t xml:space="preserve">        APPLY THE FOUR NCIIPC IDENTIFICATION CRITERIA</w:t>
      </w:r>
      <w:r>
        <w:br/>
      </w:r>
      <w:r>
        <w:rPr>
          <w:rStyle w:val="VerbatimChar"/>
        </w:rPr>
        <w:t xml:space="preserve">            1 size and economic value of the process</w:t>
      </w:r>
      <w:r>
        <w:br/>
      </w:r>
      <w:r>
        <w:rPr>
          <w:rStyle w:val="VerbatimChar"/>
        </w:rPr>
        <w:t xml:space="preserve">            2 criticality of the process</w:t>
      </w:r>
      <w:r>
        <w:br/>
      </w:r>
      <w:r>
        <w:rPr>
          <w:rStyle w:val="VerbatimChar"/>
        </w:rPr>
        <w:t xml:space="preserve">            3 duration of non-availability</w:t>
      </w:r>
      <w:r>
        <w:br/>
      </w:r>
      <w:r>
        <w:rPr>
          <w:rStyle w:val="VerbatimChar"/>
        </w:rPr>
        <w:t xml:space="preserve">            4 dependency of OTHER critical sectors</w:t>
      </w:r>
      <w:r>
        <w:br/>
      </w:r>
      <w:r>
        <w:rPr>
          <w:rStyle w:val="VerbatimChar"/>
        </w:rPr>
        <w:t xml:space="preserve">                                  │</w:t>
      </w:r>
      <w:r>
        <w:br/>
      </w:r>
      <w:r>
        <w:rPr>
          <w:rStyle w:val="VerbatimChar"/>
        </w:rPr>
        <w:t xml:space="preserve">                                  ▼</w:t>
      </w:r>
      <w:r>
        <w:br/>
      </w:r>
      <w:r>
        <w:rPr>
          <w:rStyle w:val="VerbatimChar"/>
        </w:rPr>
        <w:t xml:space="preserve">        HAS THE GOVERNMENT NOTIFIED IT AS A PROTECTED SYSTEM</w:t>
      </w:r>
      <w:r>
        <w:br/>
      </w:r>
      <w:r>
        <w:rPr>
          <w:rStyle w:val="VerbatimChar"/>
        </w:rPr>
        <w:t xml:space="preserve">        under s.70(1)?     e.g. G.S.R. 993(E) — UIDAI's CIDR</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s.70(3) — up to 10 YEARS  │      │ s.43  compensation       │</w:t>
      </w:r>
      <w:r>
        <w:br/>
      </w:r>
      <w:r>
        <w:rPr>
          <w:rStyle w:val="VerbatimChar"/>
        </w:rPr>
        <w:t xml:space="preserve">   │   for ACCESS *or ATTEMPTED* │      │ s.66  if dishonest or    │</w:t>
      </w:r>
      <w:r>
        <w:br/>
      </w:r>
      <w:r>
        <w:rPr>
          <w:rStyle w:val="VerbatimChar"/>
        </w:rPr>
        <w:t xml:space="preserve">   │   access                    │      │       fraudulent         │</w:t>
      </w:r>
      <w:r>
        <w:br/>
      </w:r>
      <w:r>
        <w:rPr>
          <w:rStyle w:val="VerbatimChar"/>
        </w:rPr>
        <w:t xml:space="preserve">   │ s.70(2) lists who MAY access│      │ s.66F if it amounts to   │</w:t>
      </w:r>
      <w:r>
        <w:br/>
      </w:r>
      <w:r>
        <w:rPr>
          <w:rStyle w:val="VerbatimChar"/>
        </w:rPr>
        <w:t xml:space="preserve">   │ + the 2018 RULES bite:      │      │       cyber terrorism    │</w:t>
      </w:r>
      <w:r>
        <w:br/>
      </w:r>
      <w:r>
        <w:rPr>
          <w:rStyle w:val="VerbatimChar"/>
        </w:rPr>
        <w:t xml:space="preserve">   │   ISSC · CISO · ISMS ·      │      └──────────────────────────┘</w:t>
      </w:r>
      <w:r>
        <w:br/>
      </w:r>
      <w:r>
        <w:rPr>
          <w:rStyle w:val="VerbatimChar"/>
        </w:rPr>
        <w:t xml:space="preserve">   │   network architecture ·    │</w:t>
      </w:r>
      <w:r>
        <w:br/>
      </w:r>
      <w:r>
        <w:rPr>
          <w:rStyle w:val="VerbatimChar"/>
        </w:rPr>
        <w:t xml:space="preserve">   │   CCMP · inventory ·        │</w:t>
      </w:r>
      <w:r>
        <w:br/>
      </w:r>
      <w:r>
        <w:rPr>
          <w:rStyle w:val="VerbatimChar"/>
        </w:rPr>
        <w:t xml:space="preserve">   │   SLAs · VTR assessment     │</w:t>
      </w:r>
      <w:r>
        <w:br/>
      </w:r>
      <w:r>
        <w:rPr>
          <w:rStyle w:val="VerbatimChar"/>
        </w:rPr>
        <w:t xml:space="preserve">   └─────────────┬───────────────┘</w:t>
      </w:r>
      <w:r>
        <w:br/>
      </w:r>
      <w:r>
        <w:rPr>
          <w:rStyle w:val="VerbatimChar"/>
        </w:rPr>
        <w:t xml:space="preserve">                 ▼</w:t>
      </w:r>
      <w:r>
        <w:br/>
      </w:r>
      <w:r>
        <w:rPr>
          <w:rStyle w:val="VerbatimChar"/>
        </w:rPr>
        <w:t xml:space="preserve">     WHO RESPONDS?  → NCIIPC (s.70A) — but Rule 4(5) says the</w:t>
      </w:r>
      <w:r>
        <w:br/>
      </w:r>
      <w:r>
        <w:rPr>
          <w:rStyle w:val="VerbatimChar"/>
        </w:rPr>
        <w:t xml:space="preserve">     BASIC RESPONSIBILITY stays with the agency RUNNING the CII.</w:t>
      </w:r>
    </w:p>
    <w:p>
      <w:pPr>
        <w:pStyle w:val="BlockText"/>
      </w:pPr>
      <w:r>
        <w:rPr>
          <w:bCs/>
          <w:b/>
        </w:rPr>
        <w:t xml:space="preserve">s.70(1):</w:t>
      </w:r>
      <w:r>
        <w:t xml:space="preserve"> </w:t>
      </w:r>
      <w:r>
        <w:t xml:space="preserve">The appropriate Government may,</w:t>
      </w:r>
      <w:r>
        <w:t xml:space="preserve"> </w:t>
      </w:r>
      <w:r>
        <w:rPr>
          <w:bCs/>
          <w:b/>
        </w:rPr>
        <w:t xml:space="preserve">by notification in the Official Gazette</w:t>
      </w:r>
      <w:r>
        <w:t xml:space="preserve">, declare any</w:t>
      </w:r>
      <w:r>
        <w:t xml:space="preserve"> </w:t>
      </w:r>
      <w:r>
        <w:rPr>
          <w:bCs/>
          <w:b/>
        </w:rPr>
        <w:t xml:space="preserve">computer resource which directly or indirectly affects the facility of Critical Information Infrastructure, to be a PROTECTED SYSTEM</w:t>
      </w:r>
      <w:r>
        <w:t xml:space="preserve">.</w:t>
      </w:r>
    </w:p>
    <w:p>
      <w:pPr>
        <w:pStyle w:val="BlockText"/>
      </w:pPr>
      <w:r>
        <w:rPr>
          <w:bCs/>
          <w:b/>
        </w:rPr>
        <w:t xml:space="preserve">Explanation:</w:t>
      </w:r>
      <w:r>
        <w:t xml:space="preserve"> </w:t>
      </w:r>
      <w:r>
        <w:rPr>
          <w:bCs/>
          <w:b/>
        </w:rPr>
        <w:t xml:space="preserve">“</w:t>
      </w:r>
      <w:r>
        <w:rPr>
          <w:bCs/>
          <w:b/>
        </w:rPr>
        <w:t xml:space="preserve">Critical Information Infrastructure</w:t>
      </w:r>
      <w:r>
        <w:rPr>
          <w:bCs/>
          <w:b/>
        </w:rPr>
        <w:t xml:space="preserve">”</w:t>
      </w:r>
      <w:r>
        <w:rPr>
          <w:bCs/>
          <w:b/>
        </w:rPr>
        <w:t xml:space="preserve"> </w:t>
      </w:r>
      <w:r>
        <w:rPr>
          <w:bCs/>
          <w:b/>
        </w:rPr>
        <w:t xml:space="preserve">means the computer resource, the incapacitation or destruction of which shall have a DEBILITATING IMPACT on NATIONAL SECURITY, ECONOMY, PUBLIC HEALTH OR SAFETY.</w:t>
      </w:r>
    </w:p>
    <w:p>
      <w:pPr>
        <w:pStyle w:val="BlockText"/>
      </w:pPr>
      <w:r>
        <w:rPr>
          <w:bCs/>
          <w:b/>
        </w:rPr>
        <w:t xml:space="preserve">s.70(2):</w:t>
      </w:r>
      <w:r>
        <w:t xml:space="preserve"> </w:t>
      </w:r>
      <w:r>
        <w:t xml:space="preserve">The Government may</w:t>
      </w:r>
      <w:r>
        <w:t xml:space="preserve"> </w:t>
      </w:r>
      <w:r>
        <w:rPr>
          <w:bCs/>
          <w:b/>
        </w:rPr>
        <w:t xml:space="preserve">authorise the persons who may access</w:t>
      </w:r>
      <w:r>
        <w:t xml:space="preserve"> </w:t>
      </w:r>
      <w:r>
        <w:t xml:space="preserve">protected systems.</w:t>
      </w:r>
    </w:p>
    <w:p>
      <w:pPr>
        <w:pStyle w:val="BlockText"/>
      </w:pPr>
      <w:r>
        <w:rPr>
          <w:bCs/>
          <w:b/>
        </w:rPr>
        <w:t xml:space="preserve">s.70(3):</w:t>
      </w:r>
      <w:r>
        <w:t xml:space="preserve"> </w:t>
      </w:r>
      <w:r>
        <w:t xml:space="preserve">Whoever</w:t>
      </w:r>
      <w:r>
        <w:t xml:space="preserve"> </w:t>
      </w:r>
      <w:r>
        <w:rPr>
          <w:bCs/>
          <w:b/>
        </w:rPr>
        <w:t xml:space="preserve">secures access or ATTEMPTS to secure access</w:t>
      </w:r>
      <w:r>
        <w:t xml:space="preserve"> </w:t>
      </w:r>
      <w:r>
        <w:t xml:space="preserve">in contravention of this section shall be punished with imprisonment</w:t>
      </w:r>
      <w:r>
        <w:t xml:space="preserve"> </w:t>
      </w:r>
      <w:r>
        <w:rPr>
          <w:bCs/>
          <w:b/>
        </w:rPr>
        <w:t xml:space="preserve">up to TEN YEARS</w:t>
      </w:r>
      <w:r>
        <w:t xml:space="preserve"> </w:t>
      </w:r>
      <w:r>
        <w:t xml:space="preserve">and fine.</w:t>
      </w:r>
    </w:p>
    <w:p>
      <w:pPr>
        <w:pStyle w:val="BlockText"/>
      </w:pPr>
      <w:r>
        <w:rPr>
          <w:bCs/>
          <w:b/>
        </w:rPr>
        <w:t xml:space="preserve">s.70(4):</w:t>
      </w:r>
      <w:r>
        <w:t xml:space="preserve"> </w:t>
      </w:r>
      <w:r>
        <w:t xml:space="preserve">The Central Government shall</w:t>
      </w:r>
      <w:r>
        <w:t xml:space="preserve"> </w:t>
      </w:r>
      <w:r>
        <w:rPr>
          <w:bCs/>
          <w:b/>
        </w:rPr>
        <w:t xml:space="preserve">prescribe the information security practices and procedures</w:t>
      </w:r>
      <w:r>
        <w:t xml:space="preserve"> </w:t>
      </w:r>
      <w:r>
        <w:t xml:space="preserve">for such protected system.</w:t>
      </w:r>
    </w:p>
    <w:p>
      <w:pPr>
        <w:pStyle w:val="FirstParagraph"/>
      </w:pPr>
      <w:r>
        <w:rPr>
          <w:bCs/>
          <w:b/>
        </w:rPr>
        <w:t xml:space="preserve">The test is CONSEQUENCE, not size.</w:t>
      </w:r>
      <w:r>
        <w:t xml:space="preserve"> </w:t>
      </w:r>
      <w:r>
        <w:t xml:space="preserve">“</w:t>
      </w:r>
      <w:r>
        <w:t xml:space="preserve">Debilitating</w:t>
      </w:r>
      <w:r>
        <w:t xml:space="preserve">”</w:t>
      </w:r>
      <w:r>
        <w:t xml:space="preserve"> </w:t>
      </w:r>
      <w:r>
        <w:t xml:space="preserve">means</w:t>
      </w:r>
      <w:r>
        <w:t xml:space="preserve"> </w:t>
      </w:r>
      <w:r>
        <w:rPr>
          <w:bCs/>
          <w:b/>
        </w:rPr>
        <w:t xml:space="preserve">weakening</w:t>
      </w:r>
      <w:r>
        <w:t xml:space="preserve">.</w:t>
      </w:r>
    </w:p>
    <w:p>
      <w:pPr>
        <w:pStyle w:val="BodyText"/>
      </w:pPr>
      <w:r>
        <w:rPr>
          <w:bCs/>
          <w:b/>
        </w:rPr>
        <w:t xml:space="preserve">Why CII matters:</w:t>
      </w:r>
      <w:r>
        <w:t xml:space="preserve"> </w:t>
      </w:r>
      <w:r>
        <w:t xml:space="preserve">CIIs are the</w:t>
      </w:r>
      <w:r>
        <w:t xml:space="preserve"> </w:t>
      </w:r>
      <w:r>
        <w:rPr>
          <w:bCs/>
          <w:b/>
        </w:rPr>
        <w:t xml:space="preserve">backbone</w:t>
      </w:r>
      <w:r>
        <w:t xml:space="preserve"> </w:t>
      </w:r>
      <w:r>
        <w:t xml:space="preserve">of sectors like</w:t>
      </w:r>
      <w:r>
        <w:t xml:space="preserve"> </w:t>
      </w:r>
      <w:r>
        <w:rPr>
          <w:bCs/>
          <w:b/>
        </w:rPr>
        <w:t xml:space="preserve">transport, power, energy, telecom, PSUs, banking and finance</w:t>
      </w:r>
      <w:r>
        <w:t xml:space="preserve">. Because of</w:t>
      </w:r>
      <w:r>
        <w:t xml:space="preserve"> </w:t>
      </w:r>
      <w:r>
        <w:rPr>
          <w:bCs/>
          <w:b/>
        </w:rPr>
        <w:t xml:space="preserve">cross-sectoral interconnectedness</w:t>
      </w:r>
      <w:r>
        <w:t xml:space="preserve">, a breakdown of one CII has</w:t>
      </w:r>
      <w:r>
        <w:t xml:space="preserve"> </w:t>
      </w:r>
      <w:r>
        <w:rPr>
          <w:bCs/>
          <w:b/>
        </w:rPr>
        <w:t xml:space="preserve">“</w:t>
      </w:r>
      <w:r>
        <w:rPr>
          <w:bCs/>
          <w:b/>
        </w:rPr>
        <w:t xml:space="preserve">ripple effects</w:t>
      </w:r>
      <w:r>
        <w:rPr>
          <w:bCs/>
          <w:b/>
        </w:rPr>
        <w:t xml:space="preserve">”</w:t>
      </w:r>
      <w:r>
        <w:t xml:space="preserve"> </w:t>
      </w:r>
      <w:r>
        <w:t xml:space="preserve">on others, creating</w:t>
      </w:r>
      <w:r>
        <w:t xml:space="preserve"> </w:t>
      </w:r>
      <w:r>
        <w:rPr>
          <w:bCs/>
          <w:b/>
        </w:rPr>
        <w:t xml:space="preserve">cascading disasters</w:t>
      </w:r>
      <w:r>
        <w:t xml:space="preserve">.</w:t>
      </w:r>
    </w:p>
    <w:bookmarkStart w:id="133" w:name="Xeca62193359d3cd238f465b4efab06378e98240"/>
    <w:p>
      <w:pPr>
        <w:pStyle w:val="Heading3"/>
      </w:pPr>
      <w:r>
        <w:t xml:space="preserve">The UIDAI notification — the worked example</w:t>
      </w:r>
    </w:p>
    <w:p>
      <w:pPr>
        <w:pStyle w:val="BlockText"/>
      </w:pPr>
      <w:r>
        <w:rPr>
          <w:bCs/>
          <w:b/>
        </w:rPr>
        <w:t xml:space="preserve">G.S.R. 993(E), 11 December 2015</w:t>
      </w:r>
      <w:r>
        <w:t xml:space="preserve"> </w:t>
      </w:r>
      <w:r>
        <w:t xml:space="preserve">— under</w:t>
      </w:r>
      <w:r>
        <w:t xml:space="preserve"> </w:t>
      </w:r>
      <w:r>
        <w:rPr>
          <w:bCs/>
          <w:b/>
        </w:rPr>
        <w:t xml:space="preserve">s.70(1)</w:t>
      </w:r>
      <w:r>
        <w:t xml:space="preserve">, the Central Government declares</w:t>
      </w:r>
      <w:r>
        <w:t xml:space="preserve"> </w:t>
      </w:r>
      <w:r>
        <w:rPr>
          <w:bCs/>
          <w:b/>
        </w:rPr>
        <w:t xml:space="preserve">UIDAI’s Central Identities Data Repository (CIDR) facilities, Information Assets, Logistics Infrastructure and Dependencies</w:t>
      </w:r>
      <w:r>
        <w:t xml:space="preserve"> </w:t>
      </w:r>
      <w:r>
        <w:t xml:space="preserve">to be a</w:t>
      </w:r>
      <w:r>
        <w:t xml:space="preserve"> </w:t>
      </w:r>
      <w:r>
        <w:rPr>
          <w:bCs/>
          <w:b/>
        </w:rPr>
        <w:t xml:space="preserve">Protected System</w:t>
      </w:r>
      <w:r>
        <w:t xml:space="preserve">.</w:t>
      </w:r>
    </w:p>
    <w:p>
      <w:pPr>
        <w:pStyle w:val="BlockText"/>
      </w:pPr>
      <w:r>
        <w:rPr>
          <w:bCs/>
          <w:b/>
        </w:rPr>
        <w:t xml:space="preserve">Authorised personnel under s.70(2):</w:t>
      </w:r>
      <w:r>
        <w:t xml:space="preserve"> </w:t>
      </w:r>
      <w:r>
        <w:t xml:space="preserve">(1) designated UIDAI officers and support staff; (2) team members of the contracted</w:t>
      </w:r>
      <w:r>
        <w:t xml:space="preserve"> </w:t>
      </w:r>
      <w:r>
        <w:rPr>
          <w:bCs/>
          <w:b/>
        </w:rPr>
        <w:t xml:space="preserve">Managed Service Provider</w:t>
      </w:r>
      <w:r>
        <w:t xml:space="preserve">; (3) other authorised third-party vendors and partners; (4) UIDAI authorised business partners.</w:t>
      </w:r>
    </w:p>
    <w:p>
      <w:pPr>
        <w:pStyle w:val="FirstParagraph"/>
      </w:pPr>
      <w:r>
        <w:rPr>
          <w:bCs/>
          <w:b/>
        </w:rPr>
        <w:t xml:space="preserve">What it shows:</w:t>
      </w:r>
      <w:r>
        <w:t xml:space="preserve"> </w:t>
      </w:r>
      <w:r>
        <w:t xml:space="preserve">a notification</w:t>
      </w:r>
      <w:r>
        <w:t xml:space="preserve"> </w:t>
      </w:r>
      <w:r>
        <w:rPr>
          <w:bCs/>
          <w:b/>
        </w:rPr>
        <w:t xml:space="preserve">names the system</w:t>
      </w:r>
      <w:r>
        <w:t xml:space="preserve"> </w:t>
      </w:r>
      <w:r>
        <w:t xml:space="preserve">and</w:t>
      </w:r>
      <w:r>
        <w:t xml:space="preserve"> </w:t>
      </w:r>
      <w:r>
        <w:rPr>
          <w:bCs/>
          <w:b/>
        </w:rPr>
        <w:t xml:space="preserve">limits who may lawfully access it</w:t>
      </w:r>
      <w:r>
        <w:t xml:space="preserve">. After that, unauthorised access carries</w:t>
      </w:r>
      <w:r>
        <w:t xml:space="preserve"> </w:t>
      </w:r>
      <w:r>
        <w:rPr>
          <w:bCs/>
          <w:b/>
        </w:rPr>
        <w:t xml:space="preserve">up to 10 years</w:t>
      </w:r>
      <w:r>
        <w:t xml:space="preserve">.</w:t>
      </w:r>
    </w:p>
    <w:bookmarkEnd w:id="133"/>
    <w:bookmarkStart w:id="134" w:name="nciipc-the-six-sectors"/>
    <w:p>
      <w:pPr>
        <w:pStyle w:val="Heading3"/>
      </w:pPr>
      <w:r>
        <w:t xml:space="preserve">NCIIPC — the six sectors ★</w:t>
      </w:r>
    </w:p>
    <w:p>
      <w:pPr>
        <w:pStyle w:val="FirstParagraph"/>
      </w:pPr>
      <w:r>
        <w:rPr>
          <w:bCs/>
          <w:b/>
        </w:rPr>
        <w:t xml:space="preserve">NCIIPC is a unit of the National Technical Research Organisation (NTRO).</w:t>
      </w:r>
      <w:r>
        <w:t xml:space="preserve"> </w:t>
      </w:r>
      <w:r>
        <w:t xml:space="preserve">Its sectors:</w:t>
      </w:r>
    </w:p>
    <w:p>
      <w:pPr>
        <w:pStyle w:val="BodyText"/>
      </w:pPr>
      <w:r>
        <w:rPr>
          <w:bCs/>
          <w:b/>
        </w:rPr>
        <w:t xml:space="preserve">Transport · Power &amp; Energy · Telecom · Government · Banking, Financial Services &amp; Insurance · Strategic &amp; Public Enterprises</w:t>
      </w:r>
    </w:p>
    <w:bookmarkEnd w:id="134"/>
    <w:bookmarkEnd w:id="135"/>
    <w:bookmarkStart w:id="137" w:name="section-70a-nciipc"/>
    <w:p>
      <w:pPr>
        <w:pStyle w:val="Heading2"/>
      </w:pPr>
      <w:r>
        <w:t xml:space="preserve">8. Section 70A — NCIIPC ★</w:t>
      </w:r>
    </w:p>
    <w:p>
      <w:pPr>
        <w:pStyle w:val="FirstParagraph"/>
      </w:pPr>
      <w:r>
        <w:rPr>
          <w:bCs/>
          <w:b/>
        </w:rPr>
        <w:t xml:space="preserve">Legal basis:</w:t>
      </w:r>
      <w:r>
        <w:t xml:space="preserve"> </w:t>
      </w:r>
      <w:r>
        <w:rPr>
          <w:bCs/>
          <w:b/>
        </w:rPr>
        <w:t xml:space="preserve">s.70A</w:t>
      </w:r>
      <w:r>
        <w:t xml:space="preserve"> </w:t>
      </w:r>
      <w:r>
        <w:t xml:space="preserve">·</w:t>
      </w:r>
      <w:r>
        <w:t xml:space="preserve"> </w:t>
      </w:r>
      <w:r>
        <w:rPr>
          <w:bCs/>
          <w:b/>
        </w:rPr>
        <w:t xml:space="preserve">IT (NCIIPC) Rules 2013</w:t>
      </w:r>
      <w:r>
        <w:t xml:space="preserve"> </w:t>
      </w:r>
      <w:r>
        <w:t xml:space="preserve">·</w:t>
      </w:r>
      <w:r>
        <w:t xml:space="preserve"> </w:t>
      </w:r>
      <w:r>
        <w:rPr>
          <w:bCs/>
          <w:b/>
        </w:rPr>
        <w:t xml:space="preserve">IT (Information Security Practices and Procedures for Protected System) Rules 2018</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Function of NCIIPC</w:t>
            </w:r>
          </w:p>
        </w:tc>
      </w:tr>
      <w:tr>
        <w:tc>
          <w:tcPr/>
          <w:p>
            <w:pPr>
              <w:pStyle w:val="Compact"/>
              <w:jc w:val="left"/>
            </w:pPr>
            <w:r>
              <w:rPr>
                <w:bCs/>
                <w:b/>
              </w:rPr>
              <w:t xml:space="preserve">4(2)</w:t>
            </w:r>
          </w:p>
        </w:tc>
        <w:tc>
          <w:tcPr/>
          <w:p>
            <w:pPr>
              <w:pStyle w:val="Compact"/>
              <w:jc w:val="left"/>
            </w:pPr>
            <w:r>
              <w:t xml:space="preserve">Protect CII from</w:t>
            </w:r>
            <w:r>
              <w:t xml:space="preserve"> </w:t>
            </w:r>
            <w:r>
              <w:rPr>
                <w:bCs/>
                <w:b/>
              </w:rPr>
              <w:t xml:space="preserve">cyber-terrorist attack</w:t>
            </w:r>
            <w:r>
              <w:t xml:space="preserve"> </w:t>
            </w:r>
            <w:r>
              <w:t xml:space="preserve">and from being a target in</w:t>
            </w:r>
            <w:r>
              <w:t xml:space="preserve"> </w:t>
            </w:r>
            <w:r>
              <w:rPr>
                <w:bCs/>
                <w:b/>
              </w:rPr>
              <w:t xml:space="preserve">cyber-warfare</w:t>
            </w:r>
          </w:p>
        </w:tc>
      </w:tr>
      <w:tr>
        <w:tc>
          <w:tcPr/>
          <w:p>
            <w:pPr>
              <w:pStyle w:val="Compact"/>
              <w:jc w:val="left"/>
            </w:pPr>
            <w:r>
              <w:rPr>
                <w:bCs/>
                <w:b/>
              </w:rPr>
              <w:t xml:space="preserve">4(3)</w:t>
            </w:r>
          </w:p>
        </w:tc>
        <w:tc>
          <w:tcPr/>
          <w:p>
            <w:pPr>
              <w:pStyle w:val="Compact"/>
              <w:jc w:val="left"/>
            </w:pPr>
            <w:r>
              <w:rPr>
                <w:bCs/>
                <w:b/>
              </w:rPr>
              <w:t xml:space="preserve">Identify CII</w:t>
            </w:r>
            <w:r>
              <w:t xml:space="preserve"> </w:t>
            </w:r>
            <w:r>
              <w:t xml:space="preserve">used in businesses and industrial processes</w:t>
            </w:r>
          </w:p>
        </w:tc>
      </w:tr>
      <w:tr>
        <w:tc>
          <w:tcPr/>
          <w:p>
            <w:pPr>
              <w:pStyle w:val="Compact"/>
              <w:jc w:val="left"/>
            </w:pPr>
            <w:r>
              <w:rPr>
                <w:bCs/>
                <w:b/>
              </w:rPr>
              <w:t xml:space="preserve">4(5)</w:t>
            </w:r>
          </w:p>
        </w:tc>
        <w:tc>
          <w:tcPr/>
          <w:p>
            <w:pPr>
              <w:pStyle w:val="Compact"/>
              <w:jc w:val="left"/>
            </w:pPr>
            <w:r>
              <w:rPr>
                <w:bCs/>
                <w:b/>
              </w:rPr>
              <w:t xml:space="preserve">Responsibility is CO-SHARED with the agency actually running the CII</w:t>
            </w:r>
          </w:p>
        </w:tc>
      </w:tr>
      <w:tr>
        <w:tc>
          <w:tcPr/>
          <w:p>
            <w:pPr>
              <w:pStyle w:val="Compact"/>
              <w:jc w:val="left"/>
            </w:pPr>
            <w:r>
              <w:rPr>
                <w:bCs/>
                <w:b/>
              </w:rPr>
              <w:t xml:space="preserve">5</w:t>
            </w:r>
          </w:p>
        </w:tc>
        <w:tc>
          <w:tcPr/>
          <w:p>
            <w:pPr>
              <w:pStyle w:val="Compact"/>
              <w:jc w:val="left"/>
            </w:pPr>
            <w:r>
              <w:rPr>
                <w:bCs/>
                <w:b/>
              </w:rPr>
              <w:t xml:space="preserve">Coordination, prioritisation</w:t>
            </w:r>
            <w:r>
              <w:t xml:space="preserve">, and powers under</w:t>
            </w:r>
            <w:r>
              <w:t xml:space="preserve"> </w:t>
            </w:r>
            <w:r>
              <w:rPr>
                <w:bCs/>
                <w:b/>
              </w:rPr>
              <w:t xml:space="preserve">s.69B</w:t>
            </w:r>
          </w:p>
        </w:tc>
      </w:tr>
    </w:tbl>
    <w:p>
      <w:pPr>
        <w:pStyle w:val="BodyText"/>
      </w:pPr>
      <w:r>
        <w:rPr>
          <w:bCs/>
          <w:b/>
        </w:rPr>
        <w:t xml:space="preserve">The four criteria for identifying CII ★:</w:t>
      </w:r>
    </w:p>
    <w:p>
      <w:pPr>
        <w:numPr>
          <w:ilvl w:val="0"/>
          <w:numId w:val="1096"/>
        </w:numPr>
        <w:pStyle w:val="Compact"/>
      </w:pPr>
      <w:r>
        <w:rPr>
          <w:bCs/>
          <w:b/>
        </w:rPr>
        <w:t xml:space="preserve">Size and economic value</w:t>
      </w:r>
      <w:r>
        <w:t xml:space="preserve"> </w:t>
      </w:r>
      <w:r>
        <w:t xml:space="preserve">of the business or industrial process</w:t>
      </w:r>
    </w:p>
    <w:p>
      <w:pPr>
        <w:numPr>
          <w:ilvl w:val="0"/>
          <w:numId w:val="1096"/>
        </w:numPr>
        <w:pStyle w:val="Compact"/>
      </w:pPr>
      <w:r>
        <w:rPr>
          <w:bCs/>
          <w:b/>
        </w:rPr>
        <w:t xml:space="preserve">Criticality of the process</w:t>
      </w:r>
    </w:p>
    <w:p>
      <w:pPr>
        <w:numPr>
          <w:ilvl w:val="0"/>
          <w:numId w:val="1096"/>
        </w:numPr>
        <w:pStyle w:val="Compact"/>
      </w:pPr>
      <w:r>
        <w:rPr>
          <w:bCs/>
          <w:b/>
        </w:rPr>
        <w:t xml:space="preserve">Duration of non-availability</w:t>
      </w:r>
      <w:r>
        <w:t xml:space="preserve"> </w:t>
      </w:r>
      <w:r>
        <w:t xml:space="preserve">of the computer resource</w:t>
      </w:r>
    </w:p>
    <w:p>
      <w:pPr>
        <w:numPr>
          <w:ilvl w:val="0"/>
          <w:numId w:val="1096"/>
        </w:numPr>
        <w:pStyle w:val="Compact"/>
      </w:pPr>
      <w:r>
        <w:rPr>
          <w:bCs/>
          <w:b/>
        </w:rPr>
        <w:t xml:space="preserve">Level of dependency of the CII on other critical sectors</w:t>
      </w:r>
    </w:p>
    <w:p>
      <w:pPr>
        <w:pStyle w:val="FirstParagraph"/>
      </w:pPr>
      <w:r>
        <w:rPr>
          <w:bCs/>
          <w:b/>
        </w:rPr>
        <w:t xml:space="preserve">Also:</w:t>
      </w:r>
      <w:r>
        <w:t xml:space="preserve"> </w:t>
      </w:r>
      <w:r>
        <w:t xml:space="preserve">NCIIPC functions</w:t>
      </w:r>
      <w:r>
        <w:t xml:space="preserve"> </w:t>
      </w:r>
      <w:r>
        <w:rPr>
          <w:bCs/>
          <w:b/>
        </w:rPr>
        <w:t xml:space="preserve">24×7 on all days including gazetted holidays</w:t>
      </w:r>
      <w:r>
        <w:t xml:space="preserve">; its</w:t>
      </w:r>
      <w:r>
        <w:t xml:space="preserve"> </w:t>
      </w:r>
      <w:r>
        <w:rPr>
          <w:bCs/>
          <w:b/>
        </w:rPr>
        <w:t xml:space="preserve">constituency is Indian CII as notified, EXCLUDING those notified under the Ministry of Defence</w:t>
      </w:r>
      <w:r>
        <w:t xml:space="preserve">.</w:t>
      </w:r>
    </w:p>
    <w:bookmarkStart w:id="136" w:name="the-2018-rules-the-compliance-checklist"/>
    <w:p>
      <w:pPr>
        <w:pStyle w:val="Heading3"/>
      </w:pPr>
      <w:r>
        <w:t xml:space="preserve">The 2018 Rules — the compliance checklist ★</w:t>
      </w:r>
    </w:p>
    <w:p>
      <w:pPr>
        <w:pStyle w:val="FirstParagraph"/>
      </w:pPr>
      <w:r>
        <w:t xml:space="preserve">Once a system is a</w:t>
      </w:r>
      <w:r>
        <w:t xml:space="preserve"> </w:t>
      </w:r>
      <w:r>
        <w:rPr>
          <w:bCs/>
          <w:b/>
        </w:rPr>
        <w:t xml:space="preserve">protected system</w:t>
      </w:r>
      <w:r>
        <w:t xml:space="preserve">, the organisation must have:</w:t>
      </w:r>
    </w:p>
    <w:p>
      <w:pPr>
        <w:numPr>
          <w:ilvl w:val="0"/>
          <w:numId w:val="1097"/>
        </w:numPr>
        <w:pStyle w:val="Compact"/>
      </w:pPr>
      <w:r>
        <w:rPr>
          <w:bCs/>
          <w:b/>
        </w:rPr>
        <w:t xml:space="preserve">Information Security Steering Committee (ISSC)</w:t>
      </w:r>
    </w:p>
    <w:p>
      <w:pPr>
        <w:numPr>
          <w:ilvl w:val="0"/>
          <w:numId w:val="1097"/>
        </w:numPr>
        <w:pStyle w:val="Compact"/>
      </w:pPr>
      <w:r>
        <w:rPr>
          <w:bCs/>
          <w:b/>
        </w:rPr>
        <w:t xml:space="preserve">Chief Information Security Officer (CISO)</w:t>
      </w:r>
    </w:p>
    <w:p>
      <w:pPr>
        <w:numPr>
          <w:ilvl w:val="0"/>
          <w:numId w:val="1097"/>
        </w:numPr>
        <w:pStyle w:val="Compact"/>
      </w:pPr>
      <w:r>
        <w:rPr>
          <w:bCs/>
          <w:b/>
        </w:rPr>
        <w:t xml:space="preserve">Information Security Management System (ISMS)</w:t>
      </w:r>
    </w:p>
    <w:p>
      <w:pPr>
        <w:numPr>
          <w:ilvl w:val="0"/>
          <w:numId w:val="1097"/>
        </w:numPr>
        <w:pStyle w:val="Compact"/>
      </w:pPr>
      <w:r>
        <w:rPr>
          <w:bCs/>
          <w:b/>
        </w:rPr>
        <w:t xml:space="preserve">Documented network architecture</w:t>
      </w:r>
    </w:p>
    <w:p>
      <w:pPr>
        <w:numPr>
          <w:ilvl w:val="0"/>
          <w:numId w:val="1097"/>
        </w:numPr>
        <w:pStyle w:val="Compact"/>
      </w:pPr>
      <w:r>
        <w:rPr>
          <w:bCs/>
          <w:b/>
        </w:rPr>
        <w:t xml:space="preserve">Cyber Crisis Management Plan</w:t>
      </w:r>
    </w:p>
    <w:p>
      <w:pPr>
        <w:numPr>
          <w:ilvl w:val="0"/>
          <w:numId w:val="1097"/>
        </w:numPr>
        <w:pStyle w:val="Compact"/>
      </w:pPr>
      <w:r>
        <w:rPr>
          <w:bCs/>
          <w:b/>
        </w:rPr>
        <w:t xml:space="preserve">Inventory of hardware and software</w:t>
      </w:r>
    </w:p>
    <w:p>
      <w:pPr>
        <w:numPr>
          <w:ilvl w:val="0"/>
          <w:numId w:val="1097"/>
        </w:numPr>
        <w:pStyle w:val="Compact"/>
      </w:pPr>
      <w:r>
        <w:t xml:space="preserve">Documented</w:t>
      </w:r>
      <w:r>
        <w:t xml:space="preserve"> </w:t>
      </w:r>
      <w:r>
        <w:rPr>
          <w:bCs/>
          <w:b/>
        </w:rPr>
        <w:t xml:space="preserve">Service Level Agreements</w:t>
      </w:r>
    </w:p>
    <w:p>
      <w:pPr>
        <w:numPr>
          <w:ilvl w:val="0"/>
          <w:numId w:val="1097"/>
        </w:numPr>
        <w:pStyle w:val="Compact"/>
      </w:pPr>
      <w:r>
        <w:rPr>
          <w:bCs/>
          <w:b/>
        </w:rPr>
        <w:t xml:space="preserve">Vulnerability, threat and risk assessment</w:t>
      </w:r>
    </w:p>
    <w:bookmarkEnd w:id="136"/>
    <w:bookmarkEnd w:id="137"/>
    <w:bookmarkStart w:id="138" w:name="section-70b-cert-in"/>
    <w:p>
      <w:pPr>
        <w:pStyle w:val="Heading2"/>
      </w:pPr>
      <w:r>
        <w:t xml:space="preserve">9. Section 70B — CERT-In ★</w:t>
      </w:r>
    </w:p>
    <w:p>
      <w:pPr>
        <w:pStyle w:val="FirstParagraph"/>
      </w:pPr>
      <w:r>
        <w:rPr>
          <w:bCs/>
          <w:b/>
        </w:rPr>
        <w:t xml:space="preserve">CERT-In is the national agency for cyber security. Its functions are in s.70B(4):</w:t>
      </w:r>
    </w:p>
    <w:p>
      <w:pPr>
        <w:numPr>
          <w:ilvl w:val="0"/>
          <w:numId w:val="1098"/>
        </w:numPr>
        <w:pStyle w:val="Compact"/>
      </w:pPr>
      <w:r>
        <w:rPr>
          <w:bCs/>
          <w:b/>
        </w:rPr>
        <w:t xml:space="preserve">Collection, analysis and dissemination of information on cyber incidents</w:t>
      </w:r>
    </w:p>
    <w:p>
      <w:pPr>
        <w:numPr>
          <w:ilvl w:val="0"/>
          <w:numId w:val="1098"/>
        </w:numPr>
        <w:pStyle w:val="Compact"/>
      </w:pPr>
      <w:r>
        <w:rPr>
          <w:bCs/>
          <w:b/>
        </w:rPr>
        <w:t xml:space="preserve">Forecast and alerts of cyber security incidents</w:t>
      </w:r>
    </w:p>
    <w:p>
      <w:pPr>
        <w:numPr>
          <w:ilvl w:val="0"/>
          <w:numId w:val="1098"/>
        </w:numPr>
        <w:pStyle w:val="Compact"/>
      </w:pPr>
      <w:r>
        <w:rPr>
          <w:bCs/>
          <w:b/>
        </w:rPr>
        <w:t xml:space="preserve">Emergency measures for handling cyber security incidents</w:t>
      </w:r>
    </w:p>
    <w:p>
      <w:pPr>
        <w:numPr>
          <w:ilvl w:val="0"/>
          <w:numId w:val="1098"/>
        </w:numPr>
        <w:pStyle w:val="Compact"/>
      </w:pPr>
      <w:r>
        <w:rPr>
          <w:bCs/>
          <w:b/>
        </w:rPr>
        <w:t xml:space="preserve">Coordination of cyber incidents response activities</w:t>
      </w:r>
    </w:p>
    <w:p>
      <w:pPr>
        <w:numPr>
          <w:ilvl w:val="0"/>
          <w:numId w:val="1098"/>
        </w:numPr>
        <w:pStyle w:val="Compact"/>
      </w:pPr>
      <w:r>
        <w:rPr>
          <w:bCs/>
          <w:b/>
        </w:rPr>
        <w:t xml:space="preserve">Issue guidelines, advisories, vulnerability notes and whitepapers</w:t>
      </w:r>
    </w:p>
    <w:p>
      <w:pPr>
        <w:numPr>
          <w:ilvl w:val="0"/>
          <w:numId w:val="1098"/>
        </w:numPr>
        <w:pStyle w:val="Compact"/>
      </w:pPr>
      <w:r>
        <w:rPr>
          <w:bCs/>
          <w:b/>
        </w:rPr>
        <w:t xml:space="preserve">Such other functions as may be prescribed</w:t>
      </w:r>
    </w:p>
    <w:p>
      <w:pPr>
        <w:pStyle w:val="FirstParagraph"/>
      </w:pPr>
      <w:r>
        <w:rPr>
          <w:bCs/>
          <w:b/>
        </w:rPr>
        <w:t xml:space="preserve">CERT-In deals with cyber security in general and NON-CRITICAL sectors in particular</w:t>
      </w:r>
      <w:r>
        <w:t xml:space="preserve">, its constituency being the</w:t>
      </w:r>
      <w:r>
        <w:t xml:space="preserve"> </w:t>
      </w:r>
      <w:r>
        <w:rPr>
          <w:bCs/>
          <w:b/>
        </w:rPr>
        <w:t xml:space="preserve">“</w:t>
      </w:r>
      <w:r>
        <w:rPr>
          <w:bCs/>
          <w:b/>
        </w:rPr>
        <w:t xml:space="preserve">Indian cyber community</w:t>
      </w:r>
      <w:r>
        <w:rPr>
          <w:bCs/>
          <w:b/>
        </w:rPr>
        <w:t xml:space="preserve">”</w:t>
      </w:r>
      <w:r>
        <w:rPr>
          <w:bCs/>
          <w:b/>
        </w:rPr>
        <w:t xml:space="preserve"> </w:t>
      </w:r>
      <w:r>
        <w:rPr>
          <w:bCs/>
          <w:b/>
        </w:rPr>
        <w:t xml:space="preserve">(Rule 7 of the 2013 Rules)</w:t>
      </w:r>
      <w:r>
        <w:t xml:space="preserve">.</w:t>
      </w:r>
    </w:p>
    <w:bookmarkEnd w:id="138"/>
    <w:bookmarkStart w:id="139" w:name="nciipc-vs-cert-in"/>
    <w:p>
      <w:pPr>
        <w:pStyle w:val="Heading2"/>
      </w:pPr>
      <w:r>
        <w:t xml:space="preserve">10. NCIIPC vs CERT-In ★★★</w:t>
      </w:r>
    </w:p>
    <w:p>
      <w:pPr>
        <w:pStyle w:val="SourceCode"/>
      </w:pPr>
      <w:r>
        <w:rPr>
          <w:rStyle w:val="VerbatimChar"/>
        </w:rPr>
        <w:t xml:space="preserve">                        A CYBER INCIDENT OCCURS</w:t>
      </w:r>
      <w:r>
        <w:br/>
      </w:r>
      <w:r>
        <w:rPr>
          <w:rStyle w:val="VerbatimChar"/>
        </w:rPr>
        <w:t xml:space="preserve">                                  │</w:t>
      </w:r>
      <w:r>
        <w:br/>
      </w:r>
      <w:r>
        <w:rPr>
          <w:rStyle w:val="VerbatimChar"/>
        </w:rPr>
        <w:t xml:space="preserve">                                  ▼</w:t>
      </w:r>
      <w:r>
        <w:br/>
      </w:r>
      <w:r>
        <w:rPr>
          <w:rStyle w:val="VerbatimChar"/>
        </w:rPr>
        <w:t xml:space="preserve">                   IS THE TARGET A CRITICAL SECTOR?</w:t>
      </w:r>
      <w:r>
        <w:br/>
      </w:r>
      <w:r>
        <w:rPr>
          <w:rStyle w:val="VerbatimChar"/>
        </w:rPr>
        <w:t xml:space="preserve">          Transport · Power &amp; Energy · Telecom · Government</w:t>
      </w:r>
      <w:r>
        <w:br/>
      </w:r>
      <w:r>
        <w:rPr>
          <w:rStyle w:val="VerbatimChar"/>
        </w:rPr>
        <w:t xml:space="preserve">          BFSI · Strategic &amp; Public Enterprises</w:t>
      </w:r>
      <w:r>
        <w:br/>
      </w:r>
      <w:r>
        <w:rPr>
          <w:rStyle w:val="VerbatimChar"/>
        </w:rPr>
        <w:t xml:space="preserve">                                  │</w:t>
      </w:r>
      <w:r>
        <w:br/>
      </w:r>
      <w:r>
        <w:rPr>
          <w:rStyle w:val="VerbatimChar"/>
        </w:rPr>
        <w:t xml:space="preserve">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N C I I P C        ║          ║       C E R T - I n       ║</w:t>
      </w:r>
      <w:r>
        <w:br/>
      </w:r>
      <w:r>
        <w:rPr>
          <w:rStyle w:val="VerbatimChar"/>
        </w:rPr>
        <w:t xml:space="preserve">  ║        Section 70A        ║          ║       Section 70B         ║</w:t>
      </w:r>
      <w:r>
        <w:br/>
      </w:r>
      <w:r>
        <w:rPr>
          <w:rStyle w:val="VerbatimChar"/>
        </w:rPr>
        <w:t xml:space="preserve">  ╠═══════════════════════════╣          ╠═══════════════════════════╣</w:t>
      </w:r>
      <w:r>
        <w:br/>
      </w:r>
      <w:r>
        <w:rPr>
          <w:rStyle w:val="VerbatimChar"/>
        </w:rPr>
        <w:t xml:space="preserve">  ║ NOT named in the Act —    ║          ║ NAMED in the Act itself   ║</w:t>
      </w:r>
      <w:r>
        <w:br/>
      </w:r>
      <w:r>
        <w:rPr>
          <w:rStyle w:val="VerbatimChar"/>
        </w:rPr>
        <w:t xml:space="preserve">  ║ named in the 2013 Rules   ║          ║                           ║</w:t>
      </w:r>
      <w:r>
        <w:br/>
      </w:r>
      <w:r>
        <w:rPr>
          <w:rStyle w:val="VerbatimChar"/>
        </w:rPr>
        <w:t xml:space="preserve">  ║                           ║          ║                           ║</w:t>
      </w:r>
      <w:r>
        <w:br/>
      </w:r>
      <w:r>
        <w:rPr>
          <w:rStyle w:val="VerbatimChar"/>
        </w:rPr>
        <w:t xml:space="preserve">  ║ Unit of the NTRO          ║          ║ Under MeitY               ║</w:t>
      </w:r>
      <w:r>
        <w:br/>
      </w:r>
      <w:r>
        <w:rPr>
          <w:rStyle w:val="VerbatimChar"/>
        </w:rPr>
        <w:t xml:space="preserve">  ║                           ║          ║                           ║</w:t>
      </w:r>
      <w:r>
        <w:br/>
      </w:r>
      <w:r>
        <w:rPr>
          <w:rStyle w:val="VerbatimChar"/>
        </w:rPr>
        <w:t xml:space="preserve">  ║ Constituency: notified    ║          ║ Constituency: the whole   ║</w:t>
      </w:r>
      <w:r>
        <w:br/>
      </w:r>
      <w:r>
        <w:rPr>
          <w:rStyle w:val="VerbatimChar"/>
        </w:rPr>
        <w:t xml:space="preserve">  ║ Indian CII, EXCLUDING     ║          ║ "INDIAN CYBER COMMUNITY"  ║</w:t>
      </w:r>
      <w:r>
        <w:br/>
      </w:r>
      <w:r>
        <w:rPr>
          <w:rStyle w:val="VerbatimChar"/>
        </w:rPr>
        <w:t xml:space="preserve">  ║ Ministry of Defence CII   ║          ║                  Rule 7   ║</w:t>
      </w:r>
      <w:r>
        <w:br/>
      </w:r>
      <w:r>
        <w:rPr>
          <w:rStyle w:val="VerbatimChar"/>
        </w:rPr>
        <w:t xml:space="preserve">  ║                           ║          ║                           ║</w:t>
      </w:r>
      <w:r>
        <w:br/>
      </w:r>
      <w:r>
        <w:rPr>
          <w:rStyle w:val="VerbatimChar"/>
        </w:rPr>
        <w:t xml:space="preserve">  ║ Job: PROTECTION           ║          ║ Job: INCIDENT RESPONSE    ║</w:t>
      </w:r>
      <w:r>
        <w:br/>
      </w:r>
      <w:r>
        <w:rPr>
          <w:rStyle w:val="VerbatimChar"/>
        </w:rPr>
        <w:t xml:space="preserve">  ║ • protect protected       ║          ║ • collect and disseminate ║</w:t>
      </w:r>
      <w:r>
        <w:br/>
      </w:r>
      <w:r>
        <w:rPr>
          <w:rStyle w:val="VerbatimChar"/>
        </w:rPr>
        <w:t xml:space="preserve">  ║   systems                 ║          ║ • forecasts and alerts    ║</w:t>
      </w:r>
      <w:r>
        <w:br/>
      </w:r>
      <w:r>
        <w:rPr>
          <w:rStyle w:val="VerbatimChar"/>
        </w:rPr>
        <w:t xml:space="preserve">  ║ • guard against cyber-    ║          ║ • emergency measures      ║</w:t>
      </w:r>
      <w:r>
        <w:br/>
      </w:r>
      <w:r>
        <w:rPr>
          <w:rStyle w:val="VerbatimChar"/>
        </w:rPr>
        <w:t xml:space="preserve">  ║   terrorism &amp; warfare     ║          ║ • coordination            ║</w:t>
      </w:r>
      <w:r>
        <w:br/>
      </w:r>
      <w:r>
        <w:rPr>
          <w:rStyle w:val="VerbatimChar"/>
        </w:rPr>
        <w:t xml:space="preserve">  ║ • identify CII            ║          ║ • advisories, vulnerability║</w:t>
      </w:r>
      <w:r>
        <w:br/>
      </w:r>
      <w:r>
        <w:rPr>
          <w:rStyle w:val="VerbatimChar"/>
        </w:rPr>
        <w:t xml:space="preserve">  ║                           ║          ║   notes, whitepapers      ║</w:t>
      </w:r>
      <w:r>
        <w:br/>
      </w:r>
      <w:r>
        <w:rPr>
          <w:rStyle w:val="VerbatimChar"/>
        </w:rPr>
        <w:t xml:space="preserve">  ║ Functions in the RULES    ║          ║ Functions in s.70B(4)     ║</w:t>
      </w:r>
      <w:r>
        <w:br/>
      </w:r>
      <w:r>
        <w:rPr>
          <w:rStyle w:val="VerbatimChar"/>
        </w:rPr>
        <w:t xml:space="preserve">  ║ (Rule 4)                  ║          ║ — six of them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THEY OVERLAP. CERT-In monitors the whole environment and issues</w:t>
      </w:r>
      <w:r>
        <w:br/>
      </w:r>
      <w:r>
        <w:rPr>
          <w:rStyle w:val="VerbatimChar"/>
        </w:rPr>
        <w:t xml:space="preserve">     advisories that also touch CII. The critical / non-critical split</w:t>
      </w:r>
      <w:r>
        <w:br/>
      </w:r>
      <w:r>
        <w:rPr>
          <w:rStyle w:val="VerbatimChar"/>
        </w:rPr>
        <w:t xml:space="preserve">     helps you understand the mandates — it is not watertight.</w:t>
      </w:r>
      <w:r>
        <w:br/>
      </w:r>
      <w:r>
        <w:rPr>
          <w:rStyle w:val="VerbatimChar"/>
        </w:rPr>
        <w:t xml:space="preserve">     Say this and you get the mark.</w:t>
      </w:r>
    </w:p>
    <w:p>
      <w:pPr>
        <w:pStyle w:val="BlockText"/>
      </w:pPr>
      <w:r>
        <w:t xml:space="preserve">The teacher said explicitly:</w:t>
      </w:r>
      <w:r>
        <w:t xml:space="preserve"> </w:t>
      </w:r>
      <w:r>
        <w:rPr>
          <w:iCs/>
          <w:i/>
        </w:rPr>
        <w:t xml:space="preserve">“</w:t>
      </w:r>
      <w:r>
        <w:rPr>
          <w:iCs/>
          <w:i/>
        </w:rPr>
        <w:t xml:space="preserve">At least we should know what is the difference between NCIIPC and CERT-In.</w:t>
      </w:r>
      <w:r>
        <w:rPr>
          <w:iCs/>
          <w:i/>
        </w:rPr>
        <w:t xml:space="preserve">”</w:t>
      </w:r>
      <w:r>
        <w:t xml:space="preserve"> </w:t>
      </w:r>
      <w:r>
        <w:rPr>
          <w:bCs/>
          <w:b/>
        </w:rPr>
        <w:t xml:space="preserve">Expect this.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NCIIPC</w:t>
            </w:r>
          </w:p>
        </w:tc>
        <w:tc>
          <w:tcPr/>
          <w:p>
            <w:pPr>
              <w:pStyle w:val="Compact"/>
              <w:jc w:val="left"/>
            </w:pPr>
            <w:r>
              <w:rPr>
                <w:bCs/>
                <w:b/>
              </w:rPr>
              <w:t xml:space="preserve">CERT-In</w:t>
            </w:r>
          </w:p>
        </w:tc>
      </w:tr>
      <w:tr>
        <w:tc>
          <w:tcPr/>
          <w:p>
            <w:pPr>
              <w:pStyle w:val="Compact"/>
              <w:jc w:val="left"/>
            </w:pPr>
            <w:r>
              <w:rPr>
                <w:bCs/>
                <w:b/>
              </w:rPr>
              <w:t xml:space="preserve">Section</w:t>
            </w:r>
          </w:p>
        </w:tc>
        <w:tc>
          <w:tcPr/>
          <w:p>
            <w:pPr>
              <w:pStyle w:val="Compact"/>
              <w:jc w:val="left"/>
            </w:pPr>
            <w:r>
              <w:rPr>
                <w:bCs/>
                <w:b/>
              </w:rPr>
              <w:t xml:space="preserve">70A</w:t>
            </w:r>
          </w:p>
        </w:tc>
        <w:tc>
          <w:tcPr/>
          <w:p>
            <w:pPr>
              <w:pStyle w:val="Compact"/>
              <w:jc w:val="left"/>
            </w:pPr>
            <w:r>
              <w:rPr>
                <w:bCs/>
                <w:b/>
              </w:rPr>
              <w:t xml:space="preserve">70B</w:t>
            </w:r>
          </w:p>
        </w:tc>
      </w:tr>
      <w:tr>
        <w:tc>
          <w:tcPr/>
          <w:p>
            <w:pPr>
              <w:pStyle w:val="Compact"/>
              <w:jc w:val="left"/>
            </w:pPr>
            <w:r>
              <w:rPr>
                <w:bCs/>
                <w:b/>
              </w:rPr>
              <w:t xml:space="preserve">Named in the Act?</w:t>
            </w:r>
          </w:p>
        </w:tc>
        <w:tc>
          <w:tcPr/>
          <w:p>
            <w:pPr>
              <w:pStyle w:val="Compact"/>
              <w:jc w:val="left"/>
            </w:pPr>
            <w:r>
              <w:rPr>
                <w:bCs/>
                <w:b/>
              </w:rPr>
              <w:t xml:space="preserve">No</w:t>
            </w:r>
            <w:r>
              <w:t xml:space="preserve"> </w:t>
            </w:r>
            <w:r>
              <w:t xml:space="preserve">— named in the 2013 Rules</w:t>
            </w:r>
          </w:p>
        </w:tc>
        <w:tc>
          <w:tcPr/>
          <w:p>
            <w:pPr>
              <w:pStyle w:val="Compact"/>
              <w:jc w:val="left"/>
            </w:pPr>
            <w:r>
              <w:rPr>
                <w:bCs/>
                <w:b/>
              </w:rPr>
              <w:t xml:space="preserve">Yes</w:t>
            </w:r>
            <w:r>
              <w:t xml:space="preserve"> </w:t>
            </w:r>
            <w:r>
              <w:t xml:space="preserve">— named in s.70B</w:t>
            </w:r>
          </w:p>
        </w:tc>
      </w:tr>
      <w:tr>
        <w:tc>
          <w:tcPr/>
          <w:p>
            <w:pPr>
              <w:pStyle w:val="Compact"/>
              <w:jc w:val="left"/>
            </w:pPr>
            <w:r>
              <w:rPr>
                <w:bCs/>
                <w:b/>
              </w:rPr>
              <w:t xml:space="preserve">Sector</w:t>
            </w:r>
          </w:p>
        </w:tc>
        <w:tc>
          <w:tcPr/>
          <w:p>
            <w:pPr>
              <w:pStyle w:val="Compact"/>
              <w:jc w:val="left"/>
            </w:pPr>
            <w:r>
              <w:rPr>
                <w:bCs/>
                <w:b/>
              </w:rPr>
              <w:t xml:space="preserve">Critical</w:t>
            </w:r>
          </w:p>
        </w:tc>
        <w:tc>
          <w:tcPr/>
          <w:p>
            <w:pPr>
              <w:pStyle w:val="Compact"/>
              <w:jc w:val="left"/>
            </w:pPr>
            <w:r>
              <w:rPr>
                <w:bCs/>
                <w:b/>
              </w:rPr>
              <w:t xml:space="preserve">Non-critical / general</w:t>
            </w:r>
          </w:p>
        </w:tc>
      </w:tr>
      <w:tr>
        <w:tc>
          <w:tcPr/>
          <w:p>
            <w:pPr>
              <w:pStyle w:val="Compact"/>
              <w:jc w:val="left"/>
            </w:pPr>
            <w:r>
              <w:rPr>
                <w:bCs/>
                <w:b/>
              </w:rPr>
              <w:t xml:space="preserve">Parent body</w:t>
            </w:r>
          </w:p>
        </w:tc>
        <w:tc>
          <w:tcPr/>
          <w:p>
            <w:pPr>
              <w:pStyle w:val="Compact"/>
              <w:jc w:val="left"/>
            </w:pPr>
            <w:r>
              <w:t xml:space="preserve">Unit of the</w:t>
            </w:r>
            <w:r>
              <w:t xml:space="preserve"> </w:t>
            </w:r>
            <w:r>
              <w:rPr>
                <w:bCs/>
                <w:b/>
              </w:rPr>
              <w:t xml:space="preserve">NTRO</w:t>
            </w:r>
          </w:p>
        </w:tc>
        <w:tc>
          <w:tcPr/>
          <w:p>
            <w:pPr>
              <w:pStyle w:val="Compact"/>
              <w:jc w:val="left"/>
            </w:pPr>
            <w:r>
              <w:t xml:space="preserve">Dept. of Electronics and Information Technology</w:t>
            </w:r>
          </w:p>
        </w:tc>
      </w:tr>
      <w:tr>
        <w:tc>
          <w:tcPr/>
          <w:p>
            <w:pPr>
              <w:pStyle w:val="Compact"/>
              <w:jc w:val="left"/>
            </w:pPr>
            <w:r>
              <w:rPr>
                <w:bCs/>
                <w:b/>
              </w:rPr>
              <w:t xml:space="preserve">Constituency</w:t>
            </w:r>
          </w:p>
        </w:tc>
        <w:tc>
          <w:tcPr/>
          <w:p>
            <w:pPr>
              <w:pStyle w:val="Compact"/>
              <w:jc w:val="left"/>
            </w:pPr>
            <w:r>
              <w:rPr>
                <w:bCs/>
                <w:b/>
              </w:rPr>
              <w:t xml:space="preserve">Indian CII as notified</w:t>
            </w:r>
            <w:r>
              <w:t xml:space="preserve">,</w:t>
            </w:r>
            <w:r>
              <w:t xml:space="preserve"> </w:t>
            </w:r>
            <w:r>
              <w:rPr>
                <w:bCs/>
                <w:b/>
              </w:rPr>
              <w:t xml:space="preserve">excluding Ministry of Defence</w:t>
            </w:r>
          </w:p>
        </w:tc>
        <w:tc>
          <w:tcPr/>
          <w:p>
            <w:pPr>
              <w:pStyle w:val="Compact"/>
              <w:jc w:val="left"/>
            </w:pPr>
            <w:r>
              <w:t xml:space="preserve">The</w:t>
            </w:r>
            <w:r>
              <w:t xml:space="preserve"> </w:t>
            </w:r>
            <w:r>
              <w:rPr>
                <w:bCs/>
                <w:b/>
              </w:rPr>
              <w:t xml:space="preserve">“</w:t>
            </w:r>
            <w:r>
              <w:rPr>
                <w:bCs/>
                <w:b/>
              </w:rPr>
              <w:t xml:space="preserve">Indian cyber community</w:t>
            </w:r>
            <w:r>
              <w:rPr>
                <w:bCs/>
                <w:b/>
              </w:rPr>
              <w:t xml:space="preserve">”</w:t>
            </w:r>
          </w:p>
        </w:tc>
      </w:tr>
      <w:tr>
        <w:tc>
          <w:tcPr/>
          <w:p>
            <w:pPr>
              <w:pStyle w:val="Compact"/>
              <w:jc w:val="left"/>
            </w:pPr>
            <w:r>
              <w:rPr>
                <w:bCs/>
                <w:b/>
              </w:rPr>
              <w:t xml:space="preserve">Main role</w:t>
            </w:r>
          </w:p>
        </w:tc>
        <w:tc>
          <w:tcPr/>
          <w:p>
            <w:pPr>
              <w:pStyle w:val="Compact"/>
              <w:jc w:val="left"/>
            </w:pPr>
            <w:r>
              <w:rPr>
                <w:bCs/>
                <w:b/>
              </w:rPr>
              <w:t xml:space="preserve">Protection</w:t>
            </w:r>
            <w:r>
              <w:t xml:space="preserve"> </w:t>
            </w:r>
            <w:r>
              <w:t xml:space="preserve">of CII and protected systems</w:t>
            </w:r>
          </w:p>
        </w:tc>
        <w:tc>
          <w:tcPr/>
          <w:p>
            <w:pPr>
              <w:pStyle w:val="Compact"/>
              <w:jc w:val="left"/>
            </w:pPr>
            <w:r>
              <w:rPr>
                <w:bCs/>
                <w:b/>
              </w:rPr>
              <w:t xml:space="preserve">Incident response</w:t>
            </w:r>
            <w:r>
              <w:t xml:space="preserve"> </w:t>
            </w:r>
            <w:r>
              <w:t xml:space="preserve">— alerts, advisories, emergency measures</w:t>
            </w:r>
          </w:p>
        </w:tc>
      </w:tr>
      <w:tr>
        <w:tc>
          <w:tcPr/>
          <w:p>
            <w:pPr>
              <w:pStyle w:val="Compact"/>
              <w:jc w:val="left"/>
            </w:pPr>
            <w:r>
              <w:rPr>
                <w:bCs/>
                <w:b/>
              </w:rPr>
              <w:t xml:space="preserve">Functions listed in</w:t>
            </w:r>
          </w:p>
        </w:tc>
        <w:tc>
          <w:tcPr/>
          <w:p>
            <w:pPr>
              <w:pStyle w:val="Compact"/>
              <w:jc w:val="left"/>
            </w:pPr>
            <w:r>
              <w:t xml:space="preserve">The</w:t>
            </w:r>
            <w:r>
              <w:t xml:space="preserve"> </w:t>
            </w:r>
            <w:r>
              <w:rPr>
                <w:bCs/>
                <w:b/>
              </w:rPr>
              <w:t xml:space="preserve">2013 Rules</w:t>
            </w:r>
          </w:p>
        </w:tc>
        <w:tc>
          <w:tcPr/>
          <w:p>
            <w:pPr>
              <w:pStyle w:val="Compact"/>
              <w:jc w:val="left"/>
            </w:pPr>
            <w:r>
              <w:t xml:space="preserve">The</w:t>
            </w:r>
            <w:r>
              <w:t xml:space="preserve"> </w:t>
            </w:r>
            <w:r>
              <w:rPr>
                <w:bCs/>
                <w:b/>
              </w:rPr>
              <w:t xml:space="preserve">Act — s.70B(4)</w:t>
            </w:r>
          </w:p>
        </w:tc>
      </w:tr>
    </w:tbl>
    <w:p>
      <w:pPr>
        <w:pStyle w:val="BlockText"/>
      </w:pPr>
      <w:r>
        <w:rPr>
          <w:bCs/>
          <w:b/>
        </w:rPr>
        <w:t xml:space="preserve">Add for marks:</w:t>
      </w:r>
      <w:r>
        <w:t xml:space="preserve"> </w:t>
      </w:r>
      <w:r>
        <w:t xml:space="preserve">their functions sometimes</w:t>
      </w:r>
      <w:r>
        <w:t xml:space="preserve"> </w:t>
      </w:r>
      <w:r>
        <w:rPr>
          <w:bCs/>
          <w:b/>
        </w:rPr>
        <w:t xml:space="preserve">overlap</w:t>
      </w:r>
      <w:r>
        <w:t xml:space="preserve"> </w:t>
      </w:r>
      <w:r>
        <w:t xml:space="preserve">and one works alongside the other. The critical/non-critical split aids understanding; it is not watertight.</w:t>
      </w:r>
    </w:p>
    <w:bookmarkEnd w:id="139"/>
    <w:bookmarkStart w:id="140" w:name="cert-in-directions-2022-vpn-directions"/>
    <w:p>
      <w:pPr>
        <w:pStyle w:val="Heading2"/>
      </w:pPr>
      <w:r>
        <w:t xml:space="preserve">11. CERT-In Directions 2022 (VPN Directions) ★</w:t>
      </w:r>
    </w:p>
    <w:p>
      <w:pPr>
        <w:pStyle w:val="FirstParagraph"/>
      </w:pPr>
      <w:r>
        <w:rPr>
          <w:bCs/>
          <w:b/>
        </w:rPr>
        <w:t xml:space="preserve">What a VPN does:</w:t>
      </w:r>
      <w:r>
        <w:t xml:space="preserve"> </w:t>
      </w:r>
      <w:r>
        <w:t xml:space="preserve">its core features are</w:t>
      </w:r>
      <w:r>
        <w:t xml:space="preserve"> </w:t>
      </w:r>
      <w:r>
        <w:rPr>
          <w:bCs/>
          <w:b/>
        </w:rPr>
        <w:t xml:space="preserve">user security and privacy</w:t>
      </w:r>
      <w:r>
        <w:t xml:space="preserve"> </w:t>
      </w:r>
      <w:r>
        <w:t xml:space="preserve">via an</w:t>
      </w:r>
      <w:r>
        <w:t xml:space="preserve"> </w:t>
      </w:r>
      <w:r>
        <w:rPr>
          <w:bCs/>
          <w:b/>
        </w:rPr>
        <w:t xml:space="preserve">encrypted connection</w:t>
      </w:r>
      <w:r>
        <w:t xml:space="preserve">,</w:t>
      </w:r>
      <w:r>
        <w:t xml:space="preserve"> </w:t>
      </w:r>
      <w:r>
        <w:rPr>
          <w:bCs/>
          <w:b/>
        </w:rPr>
        <w:t xml:space="preserve">to conceal the IP address, keeping the user unidentifiable</w:t>
      </w:r>
      <w:r>
        <w:t xml:space="preserve">.</w:t>
      </w:r>
    </w:p>
    <w:p>
      <w:pPr>
        <w:pStyle w:val="BodyText"/>
      </w:pPr>
      <w:r>
        <w:rPr>
          <w:bCs/>
          <w:b/>
        </w:rPr>
        <w:t xml:space="preserve">The two key paragraphs:</w:t>
      </w:r>
    </w:p>
    <w:p>
      <w:pPr>
        <w:pStyle w:val="BlockText"/>
      </w:pPr>
      <w:r>
        <w:rPr>
          <w:bCs/>
          <w:b/>
        </w:rPr>
        <w:t xml:space="preserve">(iv)</w:t>
      </w:r>
      <w:r>
        <w:t xml:space="preserve"> </w:t>
      </w:r>
      <w:r>
        <w:t xml:space="preserve">All</w:t>
      </w:r>
      <w:r>
        <w:t xml:space="preserve"> </w:t>
      </w:r>
      <w:r>
        <w:rPr>
          <w:bCs/>
          <w:b/>
        </w:rPr>
        <w:t xml:space="preserve">service providers, intermediaries, data centres, body corporate and Government organisations</w:t>
      </w:r>
      <w:r>
        <w:t xml:space="preserve"> </w:t>
      </w:r>
      <w:r>
        <w:t xml:space="preserve">shall</w:t>
      </w:r>
      <w:r>
        <w:t xml:space="preserve"> </w:t>
      </w:r>
      <w:r>
        <w:rPr>
          <w:bCs/>
          <w:b/>
        </w:rPr>
        <w:t xml:space="preserve">mandatorily enable logs of all their ICT systems and maintain them securely for a ROLLING PERIOD OF 180 DAYS</w:t>
      </w:r>
      <w:r>
        <w:t xml:space="preserve">,</w:t>
      </w:r>
      <w:r>
        <w:t xml:space="preserve"> </w:t>
      </w:r>
      <w:r>
        <w:rPr>
          <w:bCs/>
          <w:b/>
        </w:rPr>
        <w:t xml:space="preserve">maintained within the Indian jurisdiction</w:t>
      </w:r>
      <w:r>
        <w:t xml:space="preserve">, to be provided to CERT-In on incident reporting or direction.</w:t>
      </w:r>
    </w:p>
    <w:p>
      <w:pPr>
        <w:pStyle w:val="BlockText"/>
      </w:pPr>
      <w:r>
        <w:rPr>
          <w:bCs/>
          <w:b/>
        </w:rPr>
        <w:t xml:space="preserve">(v)</w:t>
      </w:r>
      <w:r>
        <w:t xml:space="preserve"> </w:t>
      </w:r>
      <w:r>
        <w:rPr>
          <w:bCs/>
          <w:b/>
        </w:rPr>
        <w:t xml:space="preserve">Data Centres, VPS providers, Cloud Service providers and VPN Service providers</w:t>
      </w:r>
      <w:r>
        <w:t xml:space="preserve"> </w:t>
      </w:r>
      <w:r>
        <w:t xml:space="preserve">shall register and maintain for</w:t>
      </w:r>
      <w:r>
        <w:t xml:space="preserve"> </w:t>
      </w:r>
      <w:r>
        <w:rPr>
          <w:bCs/>
          <w:b/>
        </w:rPr>
        <w:t xml:space="preserve">5 YEARS</w:t>
      </w:r>
      <w:r>
        <w:t xml:space="preserve"> </w:t>
      </w:r>
      <w:r>
        <w:t xml:space="preserve">(or longer):</w:t>
      </w:r>
      <w:r>
        <w:t xml:space="preserve"> </w:t>
      </w:r>
      <w:r>
        <w:rPr>
          <w:bCs/>
          <w:b/>
        </w:rPr>
        <w:t xml:space="preserve">(a)</w:t>
      </w:r>
      <w:r>
        <w:t xml:space="preserve"> </w:t>
      </w:r>
      <w:r>
        <w:t xml:space="preserve">validated names of subscribers;</w:t>
      </w:r>
      <w:r>
        <w:t xml:space="preserve"> </w:t>
      </w:r>
      <w:r>
        <w:rPr>
          <w:bCs/>
          <w:b/>
        </w:rPr>
        <w:t xml:space="preserve">(b)</w:t>
      </w:r>
      <w:r>
        <w:t xml:space="preserve"> </w:t>
      </w:r>
      <w:r>
        <w:t xml:space="preserve">period of hire including dates;</w:t>
      </w:r>
      <w:r>
        <w:t xml:space="preserve"> </w:t>
      </w:r>
      <w:r>
        <w:rPr>
          <w:bCs/>
          <w:b/>
        </w:rPr>
        <w:t xml:space="preserve">(c)</w:t>
      </w:r>
      <w:r>
        <w:t xml:space="preserve"> </w:t>
      </w:r>
      <w:r>
        <w:t xml:space="preserve">IPs allotted/used;</w:t>
      </w:r>
      <w:r>
        <w:t xml:space="preserve"> </w:t>
      </w:r>
      <w:r>
        <w:rPr>
          <w:bCs/>
          <w:b/>
        </w:rPr>
        <w:t xml:space="preserve">(d)</w:t>
      </w:r>
      <w:r>
        <w:t xml:space="preserve"> </w:t>
      </w:r>
      <w:r>
        <w:t xml:space="preserve">email address, IP address and time stamp at registration;</w:t>
      </w:r>
      <w:r>
        <w:t xml:space="preserve"> </w:t>
      </w:r>
      <w:r>
        <w:rPr>
          <w:bCs/>
          <w:b/>
        </w:rPr>
        <w:t xml:space="preserve">(e)</w:t>
      </w:r>
      <w:r>
        <w:t xml:space="preserve"> </w:t>
      </w:r>
      <w:r>
        <w:t xml:space="preserve">purpose of hiring;</w:t>
      </w:r>
      <w:r>
        <w:t xml:space="preserve"> </w:t>
      </w:r>
      <w:r>
        <w:rPr>
          <w:bCs/>
          <w:b/>
        </w:rPr>
        <w:t xml:space="preserve">(f)</w:t>
      </w:r>
      <w:r>
        <w:t xml:space="preserve"> </w:t>
      </w:r>
      <w:r>
        <w:t xml:space="preserve">validated address and contact numbers;</w:t>
      </w:r>
      <w:r>
        <w:t xml:space="preserve"> </w:t>
      </w:r>
      <w:r>
        <w:rPr>
          <w:bCs/>
          <w:b/>
        </w:rPr>
        <w:t xml:space="preserve">(g)</w:t>
      </w:r>
      <w:r>
        <w:t xml:space="preserve"> </w:t>
      </w:r>
      <w:r>
        <w:t xml:space="preserve">ownership pattern.</w:t>
      </w:r>
    </w:p>
    <w:p>
      <w:pPr>
        <w:pStyle w:val="FirstParagraph"/>
      </w:pPr>
      <w:r>
        <w:rPr>
          <w:bCs/>
          <w:b/>
        </w:rPr>
        <w:t xml:space="preserve">Two numbers: 180 DAYS for logs · 5 YEARS for subscriber records.</w:t>
      </w:r>
    </w:p>
    <w:p>
      <w:pPr>
        <w:pStyle w:val="BodyText"/>
      </w:pPr>
      <w:r>
        <w:rPr>
          <w:bCs/>
          <w:b/>
        </w:rPr>
        <w:t xml:space="preserve">The tension ★:</w:t>
      </w:r>
      <w:r>
        <w:t xml:space="preserve"> </w:t>
      </w:r>
      <w:r>
        <w:t xml:space="preserve">a VPN exists precisely to make a user</w:t>
      </w:r>
      <w:r>
        <w:t xml:space="preserve"> </w:t>
      </w:r>
      <w:r>
        <w:rPr>
          <w:bCs/>
          <w:b/>
        </w:rPr>
        <w:t xml:space="preserve">unidentifiable</w:t>
      </w:r>
      <w:r>
        <w:t xml:space="preserve">. These Directions require VPN providers to</w:t>
      </w:r>
      <w:r>
        <w:t xml:space="preserve"> </w:t>
      </w:r>
      <w:r>
        <w:rPr>
          <w:bCs/>
          <w:b/>
        </w:rPr>
        <w:t xml:space="preserve">collect and keep for five years exactly the information that identifies the user</w:t>
      </w:r>
      <w:r>
        <w:t xml:space="preserve"> </w:t>
      </w:r>
      <w:r>
        <w:t xml:space="preserve">— so the Directions work</w:t>
      </w:r>
      <w:r>
        <w:t xml:space="preserve"> </w:t>
      </w:r>
      <w:r>
        <w:rPr>
          <w:bCs/>
          <w:b/>
        </w:rPr>
        <w:t xml:space="preserve">against the purpose of the product</w:t>
      </w:r>
      <w:r>
        <w:t xml:space="preserve">. The conflict is between</w:t>
      </w:r>
      <w:r>
        <w:t xml:space="preserve"> </w:t>
      </w:r>
      <w:r>
        <w:rPr>
          <w:bCs/>
          <w:b/>
        </w:rPr>
        <w:t xml:space="preserve">privacy</w:t>
      </w:r>
      <w:r>
        <w:t xml:space="preserve"> </w:t>
      </w:r>
      <w:r>
        <w:t xml:space="preserve">and</w:t>
      </w:r>
      <w:r>
        <w:t xml:space="preserve"> </w:t>
      </w:r>
      <w:r>
        <w:rPr>
          <w:bCs/>
          <w:b/>
        </w:rPr>
        <w:t xml:space="preserve">incident investigation and accountability</w:t>
      </w:r>
      <w:r>
        <w:t xml:space="preserve">.</w:t>
      </w:r>
    </w:p>
    <w:bookmarkEnd w:id="140"/>
    <w:bookmarkStart w:id="141" w:name="concluding-remarks"/>
    <w:p>
      <w:pPr>
        <w:pStyle w:val="Heading2"/>
      </w:pPr>
      <w:r>
        <w:t xml:space="preserve">12. Concluding remarks</w:t>
      </w:r>
    </w:p>
    <w:p>
      <w:pPr>
        <w:numPr>
          <w:ilvl w:val="0"/>
          <w:numId w:val="1099"/>
        </w:numPr>
        <w:pStyle w:val="Compact"/>
      </w:pPr>
      <w:r>
        <w:t xml:space="preserve">The Indian cybersecurity landscape must</w:t>
      </w:r>
      <w:r>
        <w:t xml:space="preserve"> </w:t>
      </w:r>
      <w:r>
        <w:rPr>
          <w:bCs/>
          <w:b/>
        </w:rPr>
        <w:t xml:space="preserve">adapt and prove its resilience</w:t>
      </w:r>
      <w:r>
        <w:t xml:space="preserve"> </w:t>
      </w:r>
      <w:r>
        <w:t xml:space="preserve">against complex, futuristic threats</w:t>
      </w:r>
    </w:p>
    <w:p>
      <w:pPr>
        <w:numPr>
          <w:ilvl w:val="0"/>
          <w:numId w:val="1099"/>
        </w:numPr>
        <w:pStyle w:val="Compact"/>
      </w:pPr>
      <w:r>
        <w:t xml:space="preserve">Bring together all stakeholders</w:t>
      </w:r>
      <w:r>
        <w:t xml:space="preserve"> </w:t>
      </w:r>
      <w:r>
        <w:rPr>
          <w:bCs/>
          <w:b/>
        </w:rPr>
        <w:t xml:space="preserve">without a rigid dichotomy between public and private sectors</w:t>
      </w:r>
    </w:p>
    <w:p>
      <w:pPr>
        <w:numPr>
          <w:ilvl w:val="0"/>
          <w:numId w:val="1099"/>
        </w:numPr>
        <w:pStyle w:val="Compact"/>
      </w:pPr>
      <w:r>
        <w:rPr>
          <w:bCs/>
          <w:b/>
        </w:rPr>
        <w:t xml:space="preserve">Not all risks can be addressed by governments and industry</w:t>
      </w:r>
      <w:r>
        <w:t xml:space="preserve"> </w:t>
      </w:r>
      <w:r>
        <w:t xml:space="preserve">— citizens must also protect themselves</w:t>
      </w:r>
    </w:p>
    <w:p>
      <w:pPr>
        <w:numPr>
          <w:ilvl w:val="0"/>
          <w:numId w:val="1099"/>
        </w:numPr>
        <w:pStyle w:val="Compact"/>
      </w:pPr>
      <w:r>
        <w:t xml:space="preserve">Users should</w:t>
      </w:r>
      <w:r>
        <w:t xml:space="preserve"> </w:t>
      </w:r>
      <w:r>
        <w:rPr>
          <w:bCs/>
          <w:b/>
        </w:rPr>
        <w:t xml:space="preserve">demand cyber-secure products</w:t>
      </w:r>
      <w:r>
        <w:t xml:space="preserve"> </w:t>
      </w:r>
      <w:r>
        <w:t xml:space="preserve">and make</w:t>
      </w:r>
      <w:r>
        <w:t xml:space="preserve"> </w:t>
      </w:r>
      <w:r>
        <w:rPr>
          <w:bCs/>
          <w:b/>
        </w:rPr>
        <w:t xml:space="preserve">cyber-smart decisions</w:t>
      </w:r>
    </w:p>
    <w:p>
      <w:pPr>
        <w:pStyle w:val="FirstParagraph"/>
      </w:pPr>
      <w:r>
        <w:rPr>
          <w:bCs/>
          <w:b/>
        </w:rPr>
        <w:t xml:space="preserve">The ABC mantra ★: A — Assume nothing · B — Believe nobody · C — Check everything.</w:t>
      </w:r>
    </w:p>
    <w:bookmarkEnd w:id="141"/>
    <w:bookmarkEnd w:id="142"/>
    <w:bookmarkStart w:id="159" w:name="Xf29544960ac50aa9b98bf67c962eb5ed2b69e4f"/>
    <w:p>
      <w:pPr>
        <w:pStyle w:val="Heading1"/>
      </w:pPr>
      <w:r>
        <w:t xml:space="preserve">MODULE 5 — SYNTHETICALLY GENERATED INFORMATION (2026 RULES)</w:t>
      </w:r>
    </w:p>
    <w:bookmarkStart w:id="143" w:name="why-the-rules-were-made"/>
    <w:p>
      <w:pPr>
        <w:pStyle w:val="Heading2"/>
      </w:pPr>
      <w:r>
        <w:t xml:space="preserve">1. Why the Rules were made</w:t>
      </w:r>
    </w:p>
    <w:p>
      <w:pPr>
        <w:numPr>
          <w:ilvl w:val="0"/>
          <w:numId w:val="1100"/>
        </w:numPr>
        <w:pStyle w:val="Compact"/>
      </w:pPr>
      <w:r>
        <w:rPr>
          <w:bCs/>
          <w:b/>
        </w:rPr>
        <w:t xml:space="preserve">Rapid rise of deepfakes, misinformation and synthetically generated media in India</w:t>
      </w:r>
    </w:p>
    <w:p>
      <w:pPr>
        <w:numPr>
          <w:ilvl w:val="0"/>
          <w:numId w:val="1100"/>
        </w:numPr>
        <w:pStyle w:val="Compact"/>
      </w:pPr>
      <w:r>
        <w:rPr>
          <w:bCs/>
          <w:b/>
        </w:rPr>
        <w:t xml:space="preserve">Generative AI has made synthetic content creation cheap and accessible</w:t>
      </w:r>
    </w:p>
    <w:p>
      <w:pPr>
        <w:numPr>
          <w:ilvl w:val="0"/>
          <w:numId w:val="1100"/>
        </w:numPr>
        <w:pStyle w:val="Compact"/>
      </w:pPr>
      <w:r>
        <w:rPr>
          <w:bCs/>
          <w:b/>
        </w:rPr>
        <w:t xml:space="preserve">GenAI can generate highly realistic manipulated audio, video and text with minimal user input</w:t>
      </w:r>
    </w:p>
    <w:p>
      <w:pPr>
        <w:numPr>
          <w:ilvl w:val="0"/>
          <w:numId w:val="1100"/>
        </w:numPr>
        <w:pStyle w:val="Compact"/>
      </w:pPr>
      <w:r>
        <w:t xml:space="preserve">The</w:t>
      </w:r>
      <w:r>
        <w:t xml:space="preserve"> </w:t>
      </w:r>
      <w:r>
        <w:rPr>
          <w:bCs/>
          <w:b/>
        </w:rPr>
        <w:t xml:space="preserve">distinction between authentic and AI-generated content is increasingly difficult to identify</w:t>
      </w:r>
    </w:p>
    <w:p>
      <w:pPr>
        <w:numPr>
          <w:ilvl w:val="0"/>
          <w:numId w:val="1100"/>
        </w:numPr>
        <w:pStyle w:val="Compact"/>
      </w:pPr>
      <w:r>
        <w:rPr>
          <w:bCs/>
          <w:b/>
        </w:rPr>
        <w:t xml:space="preserve">Traditional legal frameworks based on HUMAN AUTHORSHIP and TRACEABILITY are becoming inadequate</w:t>
      </w:r>
    </w:p>
    <w:p>
      <w:pPr>
        <w:numPr>
          <w:ilvl w:val="0"/>
          <w:numId w:val="1100"/>
        </w:numPr>
        <w:pStyle w:val="Compact"/>
      </w:pPr>
      <w:r>
        <w:t xml:space="preserve">Risks:</w:t>
      </w:r>
      <w:r>
        <w:t xml:space="preserve"> </w:t>
      </w:r>
      <w:r>
        <w:rPr>
          <w:bCs/>
          <w:b/>
        </w:rPr>
        <w:t xml:space="preserve">fraud, impersonation, misinformation, electoral manipulation, erosion of public trust</w:t>
      </w:r>
    </w:p>
    <w:p>
      <w:pPr>
        <w:numPr>
          <w:ilvl w:val="0"/>
          <w:numId w:val="1100"/>
        </w:numPr>
        <w:pStyle w:val="Compact"/>
      </w:pPr>
      <w:r>
        <w:t xml:space="preserve">Existing law under the</w:t>
      </w:r>
      <w:r>
        <w:t xml:space="preserve"> </w:t>
      </w:r>
      <w:r>
        <w:rPr>
          <w:bCs/>
          <w:b/>
        </w:rPr>
        <w:t xml:space="preserve">IT Act 2000</w:t>
      </w:r>
      <w:r>
        <w:t xml:space="preserve"> </w:t>
      </w:r>
      <w:r>
        <w:t xml:space="preserve">and</w:t>
      </w:r>
      <w:r>
        <w:t xml:space="preserve"> </w:t>
      </w:r>
      <w:r>
        <w:rPr>
          <w:bCs/>
          <w:b/>
        </w:rPr>
        <w:t xml:space="preserve">BNS 2023</w:t>
      </w:r>
      <w:r>
        <w:t xml:space="preserve"> </w:t>
      </w:r>
      <w:r>
        <w:t xml:space="preserve">addresses these harms only in a</w:t>
      </w:r>
      <w:r>
        <w:t xml:space="preserve"> </w:t>
      </w:r>
      <w:r>
        <w:rPr>
          <w:bCs/>
          <w:b/>
        </w:rPr>
        <w:t xml:space="preserve">fragmented and reactive</w:t>
      </w:r>
      <w:r>
        <w:t xml:space="preserve"> </w:t>
      </w:r>
      <w:r>
        <w:t xml:space="preserve">manner</w:t>
      </w:r>
    </w:p>
    <w:p>
      <w:pPr>
        <w:pStyle w:val="FirstParagraph"/>
      </w:pPr>
      <w:r>
        <w:rPr>
          <w:bCs/>
          <w:b/>
        </w:rPr>
        <w:t xml:space="preserve">The thesis ★:</w:t>
      </w:r>
    </w:p>
    <w:p>
      <w:pPr>
        <w:pStyle w:val="BlockText"/>
      </w:pPr>
      <w:r>
        <w:rPr>
          <w:bCs/>
          <w:b/>
        </w:rPr>
        <w:t xml:space="preserve">The Rules SHIFT GOVERNANCE from REACTIVE LIABILITY-BASED regulation to TECHNOLOGY-EMBEDDED regulation.</w:t>
      </w:r>
    </w:p>
    <w:p>
      <w:pPr>
        <w:pStyle w:val="FirstParagraph"/>
      </w:pPr>
      <w:r>
        <w:rPr>
          <w:bCs/>
          <w:b/>
        </w:rPr>
        <w:t xml:space="preserve">In plain words:</w:t>
      </w:r>
      <w:r>
        <w:t xml:space="preserve"> </w:t>
      </w:r>
      <w:r>
        <w:t xml:space="preserve">earlier the law waited for harm and then imposed liability. Now the duty is built</w:t>
      </w:r>
      <w:r>
        <w:t xml:space="preserve"> </w:t>
      </w:r>
      <w:r>
        <w:rPr>
          <w:bCs/>
          <w:b/>
        </w:rPr>
        <w:t xml:space="preserve">into the platform’s technology</w:t>
      </w:r>
      <w:r>
        <w:t xml:space="preserve"> </w:t>
      </w:r>
      <w:r>
        <w:t xml:space="preserve">— declarations, labels, metadata and detection.</w:t>
      </w:r>
    </w:p>
    <w:bookmarkEnd w:id="143"/>
    <w:bookmarkStart w:id="148" w:name="the-definitions"/>
    <w:p>
      <w:pPr>
        <w:pStyle w:val="Heading2"/>
      </w:pPr>
      <w:r>
        <w:t xml:space="preserve">2. The definitions ★★</w:t>
      </w:r>
    </w:p>
    <w:bookmarkStart w:id="144" w:name="X8045077041f15e5be6213c3a3864018a1fe2eed"/>
    <w:p>
      <w:pPr>
        <w:pStyle w:val="Heading3"/>
      </w:pPr>
      <w:r>
        <w:t xml:space="preserve">★★ Is this content SGI? — and what follows if it is</w:t>
      </w:r>
    </w:p>
    <w:p>
      <w:pPr>
        <w:pStyle w:val="SourceCode"/>
      </w:pPr>
      <w:r>
        <w:rPr>
          <w:rStyle w:val="VerbatimChar"/>
        </w:rPr>
        <w:t xml:space="preserve">   1  Is it AUDIO / VISUAL / AUDIO-VISUAL information?    Rule 2(1)(ca)</w:t>
      </w:r>
      <w:r>
        <w:br/>
      </w:r>
      <w:r>
        <w:rPr>
          <w:rStyle w:val="VerbatimChar"/>
        </w:rPr>
        <w:t xml:space="preserve">                        │ YES</w:t>
      </w:r>
      <w:r>
        <w:br/>
      </w:r>
      <w:r>
        <w:rPr>
          <w:rStyle w:val="VerbatimChar"/>
        </w:rPr>
        <w:t xml:space="preserve">                        ▼</w:t>
      </w:r>
      <w:r>
        <w:br/>
      </w:r>
      <w:r>
        <w:rPr>
          <w:rStyle w:val="VerbatimChar"/>
        </w:rPr>
        <w:t xml:space="preserve">   2  Was it ARTIFICIALLY or ALGORITHMICALLY created, generated,</w:t>
      </w:r>
      <w:r>
        <w:br/>
      </w:r>
      <w:r>
        <w:rPr>
          <w:rStyle w:val="VerbatimChar"/>
        </w:rPr>
        <w:t xml:space="preserve">      modified or altered USING A COMPUTER RESOURCE?</w:t>
      </w:r>
      <w:r>
        <w:br/>
      </w:r>
      <w:r>
        <w:rPr>
          <w:rStyle w:val="VerbatimChar"/>
        </w:rPr>
        <w:t xml:space="preserve">                        │ YES</w:t>
      </w:r>
      <w:r>
        <w:br/>
      </w:r>
      <w:r>
        <w:rPr>
          <w:rStyle w:val="VerbatimChar"/>
        </w:rPr>
        <w:t xml:space="preserve">                        ▼</w:t>
      </w:r>
      <w:r>
        <w:br/>
      </w:r>
      <w:r>
        <w:rPr>
          <w:rStyle w:val="VerbatimChar"/>
        </w:rPr>
        <w:t xml:space="preserve">   3  Does it APPEAR REAL / AUTHENTIC / TRUE, and depict a person</w:t>
      </w:r>
      <w:r>
        <w:br/>
      </w:r>
      <w:r>
        <w:rPr>
          <w:rStyle w:val="VerbatimChar"/>
        </w:rPr>
        <w:t xml:space="preserve">      or event in a way that IS, or IS LIKELY TO BE PERCEIVED AS,</w:t>
      </w:r>
      <w:r>
        <w:br/>
      </w:r>
      <w:r>
        <w:rPr>
          <w:rStyle w:val="VerbatimChar"/>
        </w:rPr>
        <w:t xml:space="preserve">      INDISTINGUISHABLE from a natural person or real-world event?</w:t>
      </w:r>
      <w:r>
        <w:br/>
      </w:r>
      <w:r>
        <w:rPr>
          <w:rStyle w:val="VerbatimChar"/>
        </w:rPr>
        <w:t xml:space="preserve">                        │ YES</w:t>
      </w:r>
      <w:r>
        <w:br/>
      </w:r>
      <w:r>
        <w:rPr>
          <w:rStyle w:val="VerbatimChar"/>
        </w:rPr>
        <w:t xml:space="preserve">                        ▼</w:t>
      </w:r>
      <w:r>
        <w:br/>
      </w:r>
      <w:r>
        <w:rPr>
          <w:rStyle w:val="VerbatimChar"/>
        </w:rPr>
        <w:t xml:space="preserve">   4  Does the PROVISO take it back out?</w:t>
      </w:r>
      <w:r>
        <w:br/>
      </w:r>
      <w:r>
        <w:rPr>
          <w:rStyle w:val="VerbatimChar"/>
        </w:rPr>
        <w:t xml:space="preserve">        • good-faith editing          → no misrepresentation</w:t>
      </w:r>
      <w:r>
        <w:br/>
      </w:r>
      <w:r>
        <w:rPr>
          <w:rStyle w:val="VerbatimChar"/>
        </w:rPr>
        <w:t xml:space="preserve">        • good-faith document prep    → no false records</w:t>
      </w:r>
      <w:r>
        <w:br/>
      </w:r>
      <w:r>
        <w:rPr>
          <w:rStyle w:val="VerbatimChar"/>
        </w:rPr>
        <w:t xml:space="preserve">        • accessibility / clarity /   → no manipulation of a</w:t>
      </w:r>
      <w:r>
        <w:br/>
      </w:r>
      <w:r>
        <w:rPr>
          <w:rStyle w:val="VerbatimChar"/>
        </w:rPr>
        <w:t xml:space="preserve">          translation / searchability   MATERIAL part</w:t>
      </w:r>
      <w:r>
        <w:br/>
      </w:r>
      <w:r>
        <w:rPr>
          <w:rStyle w:val="VerbatimChar"/>
        </w:rPr>
        <w:t xml:space="preserve">              │ NO                                  │ YES</w:t>
      </w:r>
      <w:r>
        <w:br/>
      </w:r>
      <w:r>
        <w:rPr>
          <w:rStyle w:val="VerbatimChar"/>
        </w:rPr>
        <w:t xml:space="preserve">              ▼                                     ▼</w:t>
      </w:r>
      <w:r>
        <w:br/>
      </w:r>
      <w:r>
        <w:rPr>
          <w:rStyle w:val="VerbatimChar"/>
        </w:rPr>
        <w:t xml:space="preserve">        ★ IT IS SGI                            NOT SGI — ordinary</w:t>
      </w:r>
      <w:r>
        <w:br/>
      </w:r>
      <w:r>
        <w:rPr>
          <w:rStyle w:val="VerbatimChar"/>
        </w:rPr>
        <w:t xml:space="preserve">              │                                  content rules apply</w:t>
      </w:r>
      <w:r>
        <w:br/>
      </w:r>
      <w:r>
        <w:rPr>
          <w:rStyle w:val="VerbatimChar"/>
        </w:rPr>
        <w:t xml:space="preserve">     ┌────────┴─────────┐</w:t>
      </w:r>
      <w:r>
        <w:br/>
      </w:r>
      <w:r>
        <w:rPr>
          <w:rStyle w:val="VerbatimChar"/>
        </w:rPr>
        <w:t xml:space="preserve">     ▼                  ▼</w:t>
      </w:r>
      <w:r>
        <w:br/>
      </w:r>
      <w:r>
        <w:rPr>
          <w:rStyle w:val="VerbatimChar"/>
        </w:rPr>
        <w:t xml:space="preserve">  LAWFUL SGI        UNLAWFUL SGI</w:t>
      </w:r>
      <w:r>
        <w:br/>
      </w:r>
      <w:r>
        <w:rPr>
          <w:rStyle w:val="VerbatimChar"/>
        </w:rPr>
        <w:t xml:space="preserve">  (e.g. a labelled  (impersonation, fraud,</w:t>
      </w:r>
      <w:r>
        <w:br/>
      </w:r>
      <w:r>
        <w:rPr>
          <w:rStyle w:val="VerbatimChar"/>
        </w:rPr>
        <w:t xml:space="preserve">   AI advert)        CSAM, obscenity)</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LABEL IT     │  │ REMOVE IT               │</w:t>
      </w:r>
      <w:r>
        <w:br/>
      </w:r>
      <w:r>
        <w:rPr>
          <w:rStyle w:val="VerbatimChar"/>
        </w:rPr>
        <w:t xml:space="preserve">  │ Rule 3(3)(a) │  │ Rule 3(1)(cb)           │</w:t>
      </w:r>
      <w:r>
        <w:br/>
      </w:r>
      <w:r>
        <w:rPr>
          <w:rStyle w:val="VerbatimChar"/>
        </w:rPr>
        <w:t xml:space="preserve">  │ • clear and  │  │ • suspend/terminate the │</w:t>
      </w:r>
      <w:r>
        <w:br/>
      </w:r>
      <w:r>
        <w:rPr>
          <w:rStyle w:val="VerbatimChar"/>
        </w:rPr>
        <w:t xml:space="preserve">  │   prominent  │  │   account, PRESERVING   │</w:t>
      </w:r>
      <w:r>
        <w:br/>
      </w:r>
      <w:r>
        <w:rPr>
          <w:rStyle w:val="VerbatimChar"/>
        </w:rPr>
        <w:t xml:space="preserve">  │ • PERMANENT  │  │   the evidence          │</w:t>
      </w:r>
      <w:r>
        <w:br/>
      </w:r>
      <w:r>
        <w:rPr>
          <w:rStyle w:val="VerbatimChar"/>
        </w:rPr>
        <w:t xml:space="preserve">  │   metadata + │  │ • disclose identity to  │</w:t>
      </w:r>
      <w:r>
        <w:br/>
      </w:r>
      <w:r>
        <w:rPr>
          <w:rStyle w:val="VerbatimChar"/>
        </w:rPr>
        <w:t xml:space="preserve">  │   unique ID  │  │   the victim "as per law"│</w:t>
      </w:r>
      <w:r>
        <w:br/>
      </w:r>
      <w:r>
        <w:rPr>
          <w:rStyle w:val="VerbatimChar"/>
        </w:rPr>
        <w:t xml:space="preserve">  │              │  │ • report to authorities │</w:t>
      </w:r>
      <w:r>
        <w:br/>
      </w:r>
      <w:r>
        <w:rPr>
          <w:rStyle w:val="VerbatimChar"/>
        </w:rPr>
        <w:t xml:space="preserve">  │ Rule 3(3)(b) │  │   "where legally required"│</w:t>
      </w:r>
      <w:r>
        <w:br/>
      </w:r>
      <w:r>
        <w:rPr>
          <w:rStyle w:val="VerbatimChar"/>
        </w:rPr>
        <w:t xml:space="preserve">  │ prevent its  │  └─────────────────────────┘</w:t>
      </w:r>
      <w:r>
        <w:br/>
      </w:r>
      <w:r>
        <w:rPr>
          <w:rStyle w:val="VerbatimChar"/>
        </w:rPr>
        <w:t xml:space="preserve">  │ removal      │</w:t>
      </w:r>
      <w:r>
        <w:br/>
      </w:r>
      <w:r>
        <w:rPr>
          <w:rStyle w:val="VerbatimChar"/>
        </w:rPr>
        <w:t xml:space="preserve">  └──────────────┘</w:t>
      </w:r>
      <w:r>
        <w:br/>
      </w:r>
      <w:r>
        <w:br/>
      </w:r>
      <w:r>
        <w:rPr>
          <w:rStyle w:val="VerbatimChar"/>
        </w:rPr>
        <w:t xml:space="preserve">   ★ THE HEADLINE POINT: lawful SGI is NOT banned. It must be LABELLED.</w:t>
      </w:r>
      <w:r>
        <w:br/>
      </w:r>
      <w:r>
        <w:rPr>
          <w:rStyle w:val="VerbatimChar"/>
        </w:rPr>
        <w:t xml:space="preserve">     Only UNLAWFUL SGI must come down.</w:t>
      </w:r>
    </w:p>
    <w:bookmarkEnd w:id="144"/>
    <w:bookmarkStart w:id="145" w:name="X39ee596fc8077d51152175ad3aaa1927516ba01"/>
    <w:p>
      <w:pPr>
        <w:pStyle w:val="Heading3"/>
      </w:pPr>
      <w:r>
        <w:t xml:space="preserve">Rule 2(1)(ca) —</w:t>
      </w:r>
      <w:r>
        <w:t xml:space="preserve"> </w:t>
      </w:r>
      <w:r>
        <w:t xml:space="preserve">“</w:t>
      </w:r>
      <w:r>
        <w:t xml:space="preserve">Audio, Visual or Audio-visual information</w:t>
      </w:r>
      <w:r>
        <w:t xml:space="preserve">”</w:t>
      </w:r>
    </w:p>
    <w:p>
      <w:pPr>
        <w:pStyle w:val="BlockText"/>
      </w:pPr>
      <w:r>
        <w:rPr>
          <w:bCs/>
          <w:b/>
        </w:rPr>
        <w:t xml:space="preserve">“</w:t>
      </w:r>
      <w:r>
        <w:rPr>
          <w:bCs/>
          <w:b/>
        </w:rPr>
        <w:t xml:space="preserve">Any audio, image, photograph, graphic, video, moving visual recording, sound recording or any other audio, visual or audio-visual content, with or without accompanying audio, whether created, generated, modified or altered through any computer resource.</w:t>
      </w:r>
      <w:r>
        <w:rPr>
          <w:bCs/>
          <w:b/>
        </w:rPr>
        <w:t xml:space="preserve">”</w:t>
      </w:r>
    </w:p>
    <w:bookmarkEnd w:id="145"/>
    <w:bookmarkStart w:id="146" w:name="Xc71353a9fcb23fdb1263fed90c011ca61d4b332"/>
    <w:p>
      <w:pPr>
        <w:pStyle w:val="Heading3"/>
      </w:pPr>
      <w:r>
        <w:t xml:space="preserve">Rule 2(1)(wa) —</w:t>
      </w:r>
      <w:r>
        <w:t xml:space="preserve"> </w:t>
      </w:r>
      <w:r>
        <w:t xml:space="preserve">“</w:t>
      </w:r>
      <w:r>
        <w:t xml:space="preserve">Synthetically Generated Information</w:t>
      </w:r>
      <w:r>
        <w:t xml:space="preserve">”</w:t>
      </w:r>
      <w:r>
        <w:t xml:space="preserve"> </w:t>
      </w:r>
      <w:r>
        <w:t xml:space="preserve">★★★</w:t>
      </w:r>
    </w:p>
    <w:p>
      <w:pPr>
        <w:pStyle w:val="BlockText"/>
      </w:pPr>
      <w:r>
        <w:rPr>
          <w:bCs/>
          <w:b/>
        </w:rPr>
        <w:t xml:space="preserve">“</w:t>
      </w:r>
      <w:r>
        <w:rPr>
          <w:bCs/>
          <w:b/>
        </w:rPr>
        <w:t xml:space="preserve">audio, visual or audio-visual information which is ARTIFICIALLY OR ALGORITHMICALLY CREATED, GENERATED, MODIFIED OR ALTERED USING A COMPUTER RESOURCE, in a manner that such information APPEARS TO BE REAL, AUTHENTIC OR TRUE and DEPICTS OR PORTRAYS ANY INDIVIDUAL OR EVENT in a manner that IS, OR IS LIKELY TO BE PERCEIVED AS, INDISTINGUISHABLE FROM A NATURAL PERSON OR REAL-WORLD EVENT.</w:t>
      </w:r>
      <w:r>
        <w:rPr>
          <w:bCs/>
          <w:b/>
        </w:rPr>
        <w:t xml:space="preserve">”</w:t>
      </w:r>
    </w:p>
    <w:p>
      <w:pPr>
        <w:pStyle w:val="FirstParagraph"/>
      </w:pPr>
      <w:r>
        <w:rPr>
          <w:bCs/>
          <w:b/>
        </w:rPr>
        <w:t xml:space="preserve">Three cumulative elements: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Requirement</w:t>
            </w:r>
          </w:p>
        </w:tc>
      </w:tr>
      <w:tr>
        <w:tc>
          <w:tcPr/>
          <w:p>
            <w:pPr>
              <w:pStyle w:val="Compact"/>
              <w:jc w:val="left"/>
            </w:pPr>
            <w:r>
              <w:rPr>
                <w:bCs/>
                <w:b/>
              </w:rPr>
              <w:t xml:space="preserve">1. Media</w:t>
            </w:r>
          </w:p>
        </w:tc>
        <w:tc>
          <w:tcPr/>
          <w:p>
            <w:pPr>
              <w:pStyle w:val="Compact"/>
              <w:jc w:val="left"/>
            </w:pPr>
            <w:r>
              <w:t xml:space="preserve">Audio, visual or audio-visual information</w:t>
            </w:r>
          </w:p>
        </w:tc>
      </w:tr>
      <w:tr>
        <w:tc>
          <w:tcPr/>
          <w:p>
            <w:pPr>
              <w:pStyle w:val="Compact"/>
              <w:jc w:val="left"/>
            </w:pPr>
            <w:r>
              <w:rPr>
                <w:bCs/>
                <w:b/>
              </w:rPr>
              <w:t xml:space="preserve">2. Technical</w:t>
            </w:r>
          </w:p>
        </w:tc>
        <w:tc>
          <w:tcPr/>
          <w:p>
            <w:pPr>
              <w:pStyle w:val="Compact"/>
              <w:jc w:val="left"/>
            </w:pPr>
            <w:r>
              <w:rPr>
                <w:bCs/>
                <w:b/>
              </w:rPr>
              <w:t xml:space="preserve">Artificially or algorithmically</w:t>
            </w:r>
            <w:r>
              <w:t xml:space="preserve"> </w:t>
            </w:r>
            <w:r>
              <w:t xml:space="preserve">created, generated, modified or altered</w:t>
            </w:r>
            <w:r>
              <w:t xml:space="preserve"> </w:t>
            </w:r>
            <w:r>
              <w:rPr>
                <w:bCs/>
                <w:b/>
              </w:rPr>
              <w:t xml:space="preserve">using a computer resource</w:t>
            </w:r>
          </w:p>
        </w:tc>
      </w:tr>
      <w:tr>
        <w:tc>
          <w:tcPr/>
          <w:p>
            <w:pPr>
              <w:pStyle w:val="Compact"/>
              <w:jc w:val="left"/>
            </w:pPr>
            <w:r>
              <w:rPr>
                <w:bCs/>
                <w:b/>
              </w:rPr>
              <w:t xml:space="preserve">3. Perception</w:t>
            </w:r>
          </w:p>
        </w:tc>
        <w:tc>
          <w:tcPr/>
          <w:p>
            <w:pPr>
              <w:pStyle w:val="Compact"/>
              <w:jc w:val="left"/>
            </w:pPr>
            <w:r>
              <w:t xml:space="preserve">It</w:t>
            </w:r>
            <w:r>
              <w:t xml:space="preserve"> </w:t>
            </w:r>
            <w:r>
              <w:rPr>
                <w:bCs/>
                <w:b/>
              </w:rPr>
              <w:t xml:space="preserve">appears real, authentic or true</w:t>
            </w:r>
            <w:r>
              <w:t xml:space="preserve"> </w:t>
            </w:r>
            <w:r>
              <w:t xml:space="preserve">and depicts a person or event in a way that</w:t>
            </w:r>
            <w:r>
              <w:t xml:space="preserve"> </w:t>
            </w:r>
            <w:r>
              <w:rPr>
                <w:bCs/>
                <w:b/>
              </w:rPr>
              <w:t xml:space="preserve">is, or is likely to be perceived as, indistinguishable</w:t>
            </w:r>
            <w:r>
              <w:t xml:space="preserve"> </w:t>
            </w:r>
            <w:r>
              <w:t xml:space="preserve">from reality</w:t>
            </w:r>
          </w:p>
        </w:tc>
      </w:tr>
    </w:tbl>
    <w:bookmarkEnd w:id="146"/>
    <w:bookmarkStart w:id="147" w:name="the-proviso-what-is-not-sgi"/>
    <w:p>
      <w:pPr>
        <w:pStyle w:val="Heading3"/>
      </w:pPr>
      <w:r>
        <w:t xml:space="preserve">The Proviso — what is NOT SGI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Excluded</w:t>
            </w:r>
          </w:p>
        </w:tc>
        <w:tc>
          <w:tcPr/>
          <w:p>
            <w:pPr>
              <w:pStyle w:val="Compact"/>
              <w:jc w:val="left"/>
            </w:pPr>
            <w:r>
              <w:t xml:space="preserve">Condition</w:t>
            </w:r>
          </w:p>
        </w:tc>
      </w:tr>
      <w:tr>
        <w:tc>
          <w:tcPr/>
          <w:p>
            <w:pPr>
              <w:pStyle w:val="Compact"/>
              <w:jc w:val="left"/>
            </w:pPr>
            <w:r>
              <w:rPr>
                <w:bCs/>
                <w:b/>
              </w:rPr>
              <w:t xml:space="preserve">Routine or good-faith editing/enhancement</w:t>
            </w:r>
          </w:p>
        </w:tc>
        <w:tc>
          <w:tcPr/>
          <w:p>
            <w:pPr>
              <w:pStyle w:val="Compact"/>
              <w:jc w:val="left"/>
            </w:pPr>
            <w:r>
              <w:rPr>
                <w:bCs/>
                <w:b/>
              </w:rPr>
              <w:t xml:space="preserve">without misrepresentation</w:t>
            </w:r>
          </w:p>
        </w:tc>
      </w:tr>
      <w:tr>
        <w:tc>
          <w:tcPr/>
          <w:p>
            <w:pPr>
              <w:pStyle w:val="Compact"/>
              <w:jc w:val="left"/>
            </w:pPr>
            <w:r>
              <w:rPr>
                <w:bCs/>
                <w:b/>
              </w:rPr>
              <w:t xml:space="preserve">Routine, good-faith creation of documents/materials</w:t>
            </w:r>
          </w:p>
        </w:tc>
        <w:tc>
          <w:tcPr/>
          <w:p>
            <w:pPr>
              <w:pStyle w:val="Compact"/>
              <w:jc w:val="left"/>
            </w:pPr>
            <w:r>
              <w:rPr>
                <w:bCs/>
                <w:b/>
              </w:rPr>
              <w:t xml:space="preserve">without false documents or records</w:t>
            </w:r>
          </w:p>
        </w:tc>
      </w:tr>
      <w:tr>
        <w:tc>
          <w:tcPr/>
          <w:p>
            <w:pPr>
              <w:pStyle w:val="Compact"/>
              <w:jc w:val="left"/>
            </w:pPr>
            <w:r>
              <w:rPr>
                <w:bCs/>
                <w:b/>
              </w:rPr>
              <w:t xml:space="preserve">Tools used only for accessibility, clarity, translation or searchability</w:t>
            </w:r>
          </w:p>
        </w:tc>
        <w:tc>
          <w:tcPr/>
          <w:p>
            <w:pPr>
              <w:pStyle w:val="Compact"/>
              <w:jc w:val="left"/>
            </w:pPr>
            <w:r>
              <w:rPr>
                <w:bCs/>
                <w:b/>
              </w:rPr>
              <w:t xml:space="preserve">without manipulating a material part</w:t>
            </w:r>
          </w:p>
        </w:tc>
      </w:tr>
    </w:tbl>
    <w:p>
      <w:pPr>
        <w:pStyle w:val="BodyText"/>
      </w:pPr>
      <w:r>
        <w:rPr>
          <w:bCs/>
          <w:b/>
        </w:rPr>
        <w:t xml:space="preserve">In plain words:</w:t>
      </w:r>
      <w:r>
        <w:t xml:space="preserve"> </w:t>
      </w:r>
      <w:r>
        <w:t xml:space="preserve">colour-correcting a photo is fine. Swapping someone’s face into it is not.</w:t>
      </w:r>
    </w:p>
    <w:bookmarkEnd w:id="147"/>
    <w:bookmarkEnd w:id="148"/>
    <w:bookmarkStart w:id="149" w:name="X592c5fbcf937b627c8d132a26b29e5792c71e55"/>
    <w:p>
      <w:pPr>
        <w:pStyle w:val="Heading2"/>
      </w:pPr>
      <w:r>
        <w:t xml:space="preserve">3. SGI as</w:t>
      </w:r>
      <w:r>
        <w:t xml:space="preserve"> </w:t>
      </w:r>
      <w:r>
        <w:t xml:space="preserve">“</w:t>
      </w:r>
      <w:r>
        <w:t xml:space="preserve">information</w:t>
      </w:r>
      <w:r>
        <w:t xml:space="preserve">”</w:t>
      </w:r>
      <w:r>
        <w:t xml:space="preserve"> </w:t>
      </w:r>
      <w:r>
        <w:t xml:space="preserve">and the safe-harbour fix ★</w:t>
      </w:r>
    </w:p>
    <w:p>
      <w:pPr>
        <w:pStyle w:val="FirstParagraph"/>
      </w:pPr>
      <w:r>
        <w:rPr>
          <w:bCs/>
          <w:b/>
        </w:rPr>
        <w:t xml:space="preserve">Rules 2(1A) and 2(1B)</w:t>
      </w:r>
      <w:r>
        <w:t xml:space="preserve"> </w:t>
      </w:r>
      <w:r>
        <w:t xml:space="preserve">bring SGI within the IT Rules 2021 and the</w:t>
      </w:r>
      <w:r>
        <w:t xml:space="preserve"> </w:t>
      </w:r>
      <w:r>
        <w:rPr>
          <w:bCs/>
          <w:b/>
        </w:rPr>
        <w:t xml:space="preserve">s.79 safe harbour framework</w:t>
      </w:r>
      <w:r>
        <w:t xml:space="preserve">. Intermediaries may use</w:t>
      </w:r>
      <w:r>
        <w:t xml:space="preserve"> </w:t>
      </w:r>
      <w:r>
        <w:rPr>
          <w:bCs/>
          <w:b/>
        </w:rPr>
        <w:t xml:space="preserve">reasonable technical measures, including automated tools, to detect, label, remove or disable access to SGI</w:t>
      </w:r>
      <w:r>
        <w:t xml:space="preserve">.</w:t>
      </w:r>
    </w:p>
    <w:p>
      <w:pPr>
        <w:pStyle w:val="BodyText"/>
      </w:pPr>
      <w:r>
        <w:rPr>
          <w:bCs/>
          <w:b/>
        </w:rPr>
        <w:t xml:space="preserve">No automatic loss of safe harbour:</w:t>
      </w:r>
      <w:r>
        <w:t xml:space="preserve"> </w:t>
      </w:r>
      <w:r>
        <w:t xml:space="preserve">such measures, when compliant with the 2026 Rules,</w:t>
      </w:r>
      <w:r>
        <w:t xml:space="preserve"> </w:t>
      </w:r>
      <w:r>
        <w:rPr>
          <w:bCs/>
          <w:b/>
        </w:rPr>
        <w:t xml:space="preserve">will NOT by themselves amount to</w:t>
      </w:r>
      <w:r>
        <w:rPr>
          <w:bCs/>
          <w:b/>
        </w:rPr>
        <w:t xml:space="preserve"> </w:t>
      </w:r>
      <w:r>
        <w:rPr>
          <w:bCs/>
          <w:b/>
        </w:rPr>
        <w:t xml:space="preserve">“</w:t>
      </w:r>
      <w:r>
        <w:rPr>
          <w:bCs/>
          <w:b/>
        </w:rPr>
        <w:t xml:space="preserve">selecting or modifying</w:t>
      </w:r>
      <w:r>
        <w:rPr>
          <w:bCs/>
          <w:b/>
        </w:rPr>
        <w:t xml:space="preserve">”</w:t>
      </w:r>
      <w:r>
        <w:rPr>
          <w:bCs/>
          <w:b/>
        </w:rPr>
        <w:t xml:space="preserve"> </w:t>
      </w:r>
      <w:r>
        <w:rPr>
          <w:bCs/>
          <w:b/>
        </w:rPr>
        <w:t xml:space="preserve">content under s.79(2)(a)–(b)</w:t>
      </w:r>
      <w:r>
        <w:t xml:space="preserve">.</w:t>
      </w:r>
    </w:p>
    <w:p>
      <w:pPr>
        <w:pStyle w:val="BodyText"/>
      </w:pPr>
      <w:r>
        <w:rPr>
          <w:bCs/>
          <w:b/>
        </w:rPr>
        <w:t xml:space="preserve">Why this was necessary ★:</w:t>
      </w:r>
      <w:r>
        <w:t xml:space="preserve"> </w:t>
      </w:r>
      <w:r>
        <w:rPr>
          <w:bCs/>
          <w:b/>
        </w:rPr>
        <w:t xml:space="preserve">s.79(2)(b)</w:t>
      </w:r>
      <w:r>
        <w:t xml:space="preserve"> </w:t>
      </w:r>
      <w:r>
        <w:t xml:space="preserve">says the intermediary must</w:t>
      </w:r>
      <w:r>
        <w:t xml:space="preserve"> </w:t>
      </w:r>
      <w:r>
        <w:rPr>
          <w:bCs/>
          <w:b/>
        </w:rPr>
        <w:t xml:space="preserve">not select or modify</w:t>
      </w:r>
      <w:r>
        <w:t xml:space="preserve"> </w:t>
      </w:r>
      <w:r>
        <w:t xml:space="preserve">information. But the 2026 Rules</w:t>
      </w:r>
      <w:r>
        <w:t xml:space="preserve"> </w:t>
      </w:r>
      <w:r>
        <w:rPr>
          <w:bCs/>
          <w:b/>
        </w:rPr>
        <w:t xml:space="preserve">require</w:t>
      </w:r>
      <w:r>
        <w:t xml:space="preserve"> </w:t>
      </w:r>
      <w:r>
        <w:t xml:space="preserve">detection and labelling.</w:t>
      </w:r>
      <w:r>
        <w:t xml:space="preserve"> </w:t>
      </w:r>
      <w:r>
        <w:rPr>
          <w:bCs/>
          <w:b/>
        </w:rPr>
        <w:t xml:space="preserve">Without this clarification, obeying the new Rules would destroy the safe harbour.</w:t>
      </w:r>
    </w:p>
    <w:bookmarkEnd w:id="149"/>
    <w:bookmarkStart w:id="150" w:name="new-obligations-on-intermediaries"/>
    <w:p>
      <w:pPr>
        <w:pStyle w:val="Heading2"/>
      </w:pPr>
      <w:r>
        <w:t xml:space="preserve">4. New obligations on intermediaries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Obligation</w:t>
            </w:r>
          </w:p>
        </w:tc>
      </w:tr>
      <w:tr>
        <w:tc>
          <w:tcPr/>
          <w:p>
            <w:pPr>
              <w:pStyle w:val="Compact"/>
              <w:jc w:val="left"/>
            </w:pPr>
            <w:r>
              <w:rPr>
                <w:bCs/>
                <w:b/>
              </w:rPr>
              <w:t xml:space="preserve">3(1)(c)</w:t>
            </w:r>
          </w:p>
        </w:tc>
        <w:tc>
          <w:tcPr/>
          <w:p>
            <w:pPr>
              <w:pStyle w:val="Compact"/>
              <w:jc w:val="left"/>
            </w:pPr>
            <w:r>
              <w:t xml:space="preserve">Inform users</w:t>
            </w:r>
            <w:r>
              <w:t xml:space="preserve"> </w:t>
            </w:r>
            <w:r>
              <w:rPr>
                <w:bCs/>
                <w:b/>
              </w:rPr>
              <w:t xml:space="preserve">every 3 months</w:t>
            </w:r>
            <w:r>
              <w:t xml:space="preserve">, in a</w:t>
            </w:r>
            <w:r>
              <w:t xml:space="preserve"> </w:t>
            </w:r>
            <w:r>
              <w:rPr>
                <w:bCs/>
                <w:b/>
              </w:rPr>
              <w:t xml:space="preserve">simple, clear and effective</w:t>
            </w:r>
            <w:r>
              <w:t xml:space="preserve"> </w:t>
            </w:r>
            <w:r>
              <w:t xml:space="preserve">manner, of:</w:t>
            </w:r>
            <w:r>
              <w:t xml:space="preserve"> </w:t>
            </w:r>
            <w:r>
              <w:rPr>
                <w:bCs/>
                <w:b/>
              </w:rPr>
              <w:t xml:space="preserve">consequences of violating platform rules · suspension or termination of access · exposure to civil and criminal liability · mandatory reporting obligations</w:t>
            </w:r>
          </w:p>
        </w:tc>
      </w:tr>
      <w:tr>
        <w:tc>
          <w:tcPr/>
          <w:p>
            <w:pPr>
              <w:pStyle w:val="Compact"/>
              <w:jc w:val="left"/>
            </w:pPr>
            <w:r>
              <w:rPr>
                <w:bCs/>
                <w:b/>
              </w:rPr>
              <w:t xml:space="preserve">3(1)(ca)</w:t>
            </w:r>
          </w:p>
        </w:tc>
        <w:tc>
          <w:tcPr/>
          <w:p>
            <w:pPr>
              <w:pStyle w:val="Compact"/>
              <w:jc w:val="left"/>
            </w:pPr>
            <w:r>
              <w:t xml:space="preserve">Platforms enabling SGI must</w:t>
            </w:r>
            <w:r>
              <w:t xml:space="preserve"> </w:t>
            </w:r>
            <w:r>
              <w:rPr>
                <w:bCs/>
                <w:b/>
              </w:rPr>
              <w:t xml:space="preserve">clearly inform users of the legal risks</w:t>
            </w:r>
            <w:r>
              <w:t xml:space="preserve">. Enforcement actions:</w:t>
            </w:r>
            <w:r>
              <w:t xml:space="preserve"> </w:t>
            </w:r>
            <w:r>
              <w:rPr>
                <w:bCs/>
                <w:b/>
              </w:rPr>
              <w:t xml:space="preserve">immediate removal</w:t>
            </w:r>
            <w:r>
              <w:t xml:space="preserve">;</w:t>
            </w:r>
            <w:r>
              <w:t xml:space="preserve"> </w:t>
            </w:r>
            <w:r>
              <w:rPr>
                <w:bCs/>
                <w:b/>
              </w:rPr>
              <w:t xml:space="preserve">suspension or permanent termination with EVIDENCE PRESERVATION</w:t>
            </w:r>
            <w:r>
              <w:t xml:space="preserve">;</w:t>
            </w:r>
            <w:r>
              <w:t xml:space="preserve"> </w:t>
            </w:r>
            <w:r>
              <w:rPr>
                <w:bCs/>
                <w:b/>
              </w:rPr>
              <w:t xml:space="preserve">disclosure of identity to the victim</w:t>
            </w:r>
            <w:r>
              <w:rPr>
                <w:bCs/>
                <w:b/>
              </w:rPr>
              <w:t xml:space="preserve"> </w:t>
            </w:r>
            <w:r>
              <w:rPr>
                <w:bCs/>
                <w:b/>
              </w:rPr>
              <w:t xml:space="preserve">“</w:t>
            </w:r>
            <w:r>
              <w:rPr>
                <w:bCs/>
                <w:b/>
              </w:rPr>
              <w:t xml:space="preserve">as per law</w:t>
            </w:r>
            <w:r>
              <w:rPr>
                <w:bCs/>
                <w:b/>
              </w:rPr>
              <w:t xml:space="preserve">”</w:t>
            </w:r>
            <w:r>
              <w:t xml:space="preserve">;</w:t>
            </w:r>
            <w:r>
              <w:t xml:space="preserve"> </w:t>
            </w:r>
            <w:r>
              <w:rPr>
                <w:bCs/>
                <w:b/>
              </w:rPr>
              <w:t xml:space="preserve">mandatory reporting</w:t>
            </w:r>
            <w:r>
              <w:rPr>
                <w:bCs/>
                <w:b/>
              </w:rPr>
              <w:t xml:space="preserve"> </w:t>
            </w:r>
            <w:r>
              <w:rPr>
                <w:bCs/>
                <w:b/>
              </w:rPr>
              <w:t xml:space="preserve">“</w:t>
            </w:r>
            <w:r>
              <w:rPr>
                <w:bCs/>
                <w:b/>
              </w:rPr>
              <w:t xml:space="preserve">where legally required</w:t>
            </w:r>
            <w:r>
              <w:rPr>
                <w:bCs/>
                <w:b/>
              </w:rPr>
              <w:t xml:space="preserve">”</w:t>
            </w:r>
          </w:p>
        </w:tc>
      </w:tr>
      <w:tr>
        <w:tc>
          <w:tcPr/>
          <w:p>
            <w:pPr>
              <w:pStyle w:val="Compact"/>
              <w:jc w:val="left"/>
            </w:pPr>
            <w:r>
              <w:rPr>
                <w:bCs/>
                <w:b/>
              </w:rPr>
              <w:t xml:space="preserve">3(1)(cb)</w:t>
            </w:r>
          </w:p>
        </w:tc>
        <w:tc>
          <w:tcPr/>
          <w:p>
            <w:pPr>
              <w:pStyle w:val="Compact"/>
              <w:jc w:val="left"/>
            </w:pPr>
            <w:r>
              <w:t xml:space="preserve">On</w:t>
            </w:r>
            <w:r>
              <w:t xml:space="preserve"> </w:t>
            </w:r>
            <w:r>
              <w:rPr>
                <w:bCs/>
                <w:b/>
              </w:rPr>
              <w:t xml:space="preserve">awareness</w:t>
            </w:r>
            <w:r>
              <w:t xml:space="preserve"> </w:t>
            </w:r>
            <w:r>
              <w:t xml:space="preserve">of unlawful SGI, take</w:t>
            </w:r>
            <w:r>
              <w:t xml:space="preserve"> </w:t>
            </w:r>
            <w:r>
              <w:rPr>
                <w:bCs/>
                <w:b/>
              </w:rPr>
              <w:t xml:space="preserve">prompt and appropriate actions</w:t>
            </w:r>
          </w:p>
        </w:tc>
      </w:tr>
      <w:tr>
        <w:tc>
          <w:tcPr/>
          <w:p>
            <w:pPr>
              <w:pStyle w:val="Compact"/>
              <w:jc w:val="left"/>
            </w:pPr>
            <w:r>
              <w:rPr>
                <w:bCs/>
                <w:b/>
              </w:rPr>
              <w:t xml:space="preserve">3(3)(a)</w:t>
            </w:r>
            <w:r>
              <w:t xml:space="preserve"> </w:t>
            </w:r>
            <w:r>
              <w:t xml:space="preserve">★</w:t>
            </w:r>
          </w:p>
        </w:tc>
        <w:tc>
          <w:tcPr/>
          <w:p>
            <w:pPr>
              <w:pStyle w:val="Compact"/>
              <w:jc w:val="left"/>
            </w:pPr>
            <w:r>
              <w:rPr>
                <w:bCs/>
                <w:b/>
              </w:rPr>
              <w:t xml:space="preserve">Mandatory labelling of LAWFUL SGI</w:t>
            </w:r>
            <w:r>
              <w:t xml:space="preserve"> </w:t>
            </w:r>
            <w:r>
              <w:t xml:space="preserve">—</w:t>
            </w:r>
            <w:r>
              <w:t xml:space="preserve"> </w:t>
            </w:r>
            <w:r>
              <w:rPr>
                <w:bCs/>
                <w:b/>
              </w:rPr>
              <w:t xml:space="preserve">clear and prominent identification</w:t>
            </w:r>
            <w:r>
              <w:t xml:space="preserve"> </w:t>
            </w:r>
            <w:r>
              <w:t xml:space="preserve">as SGI, plus</w:t>
            </w:r>
            <w:r>
              <w:t xml:space="preserve"> </w:t>
            </w:r>
            <w:r>
              <w:rPr>
                <w:bCs/>
                <w:b/>
              </w:rPr>
              <w:t xml:space="preserve">PERMANENT METADATA / technical provenance including UNIQUE IDENTIFIERS for traceability and authentication</w:t>
            </w:r>
          </w:p>
        </w:tc>
      </w:tr>
      <w:tr>
        <w:tc>
          <w:tcPr/>
          <w:p>
            <w:pPr>
              <w:pStyle w:val="Compact"/>
              <w:jc w:val="left"/>
            </w:pPr>
            <w:r>
              <w:rPr>
                <w:bCs/>
                <w:b/>
              </w:rPr>
              <w:t xml:space="preserve">3(3)(b)</w:t>
            </w:r>
          </w:p>
        </w:tc>
        <w:tc>
          <w:tcPr/>
          <w:p>
            <w:pPr>
              <w:pStyle w:val="Compact"/>
              <w:jc w:val="left"/>
            </w:pPr>
            <w:r>
              <w:rPr>
                <w:bCs/>
                <w:b/>
              </w:rPr>
              <w:t xml:space="preserve">Prevent modification, suppression or removal</w:t>
            </w:r>
            <w:r>
              <w:t xml:space="preserve"> </w:t>
            </w:r>
            <w:r>
              <w:t xml:space="preserve">of labels, metadata and unique identifiers</w:t>
            </w:r>
          </w:p>
        </w:tc>
      </w:tr>
    </w:tbl>
    <w:p>
      <w:pPr>
        <w:pStyle w:val="BlockText"/>
      </w:pPr>
      <w:r>
        <w:rPr>
          <w:bCs/>
          <w:b/>
        </w:rPr>
        <w:t xml:space="preserve">Key point: lawful SGI is NOT banned. It must be LABELLED.</w:t>
      </w:r>
      <w:r>
        <w:t xml:space="preserve"> </w:t>
      </w:r>
      <w:r>
        <w:t xml:space="preserve">Only</w:t>
      </w:r>
      <w:r>
        <w:t xml:space="preserve"> </w:t>
      </w:r>
      <w:r>
        <w:rPr>
          <w:bCs/>
          <w:b/>
        </w:rPr>
        <w:t xml:space="preserve">unlawful</w:t>
      </w:r>
      <w:r>
        <w:t xml:space="preserve"> </w:t>
      </w:r>
      <w:r>
        <w:t xml:space="preserve">SGI must be removed.</w:t>
      </w:r>
    </w:p>
    <w:p>
      <w:pPr>
        <w:pStyle w:val="BlockText"/>
      </w:pPr>
      <w:r>
        <w:rPr>
          <w:bCs/>
          <w:b/>
        </w:rPr>
        <w:t xml:space="preserve">“</w:t>
      </w:r>
      <w:r>
        <w:rPr>
          <w:bCs/>
          <w:b/>
        </w:rPr>
        <w:t xml:space="preserve">As per law</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where legally required</w:t>
      </w:r>
      <w:r>
        <w:rPr>
          <w:bCs/>
          <w:b/>
        </w:rPr>
        <w:t xml:space="preserve">”</w:t>
      </w:r>
      <w:r>
        <w:rPr>
          <w:bCs/>
          <w:b/>
        </w:rPr>
        <w:t xml:space="preserve"> </w:t>
      </w:r>
      <w:r>
        <w:rPr>
          <w:bCs/>
          <w:b/>
        </w:rPr>
        <w:t xml:space="preserve">matter</w:t>
      </w:r>
      <w:r>
        <w:t xml:space="preserve"> </w:t>
      </w:r>
      <w:r>
        <w:t xml:space="preserve">— they mean an</w:t>
      </w:r>
      <w:r>
        <w:t xml:space="preserve"> </w:t>
      </w:r>
      <w:r>
        <w:rPr>
          <w:bCs/>
          <w:b/>
        </w:rPr>
        <w:t xml:space="preserve">independent legal basis</w:t>
      </w:r>
      <w:r>
        <w:t xml:space="preserve"> </w:t>
      </w:r>
      <w:r>
        <w:t xml:space="preserve">is needed before identity is disclosed.</w:t>
      </w:r>
    </w:p>
    <w:bookmarkEnd w:id="150"/>
    <w:bookmarkStart w:id="151" w:name="rule-41a-enhanced-obligations-of-ssmis"/>
    <w:p>
      <w:pPr>
        <w:pStyle w:val="Heading2"/>
      </w:pPr>
      <w:r>
        <w:t xml:space="preserve">5. Rule 4(1A) — enhanced obligations of SSMIs ★★</w:t>
      </w:r>
    </w:p>
    <w:p>
      <w:pPr>
        <w:pStyle w:val="SourceCode"/>
      </w:pPr>
      <w:r>
        <w:rPr>
          <w:rStyle w:val="VerbatimChar"/>
        </w:rPr>
        <w:t xml:space="preserve">              A USER TRIES TO UPLOAD CONTENT TO AN SSMI</w:t>
      </w:r>
      <w:r>
        <w:br/>
      </w:r>
      <w:r>
        <w:rPr>
          <w:rStyle w:val="VerbatimChar"/>
        </w:rPr>
        <w:t xml:space="preserve">                              │</w:t>
      </w:r>
      <w:r>
        <w:br/>
      </w:r>
      <w:r>
        <w:rPr>
          <w:rStyle w:val="VerbatimChar"/>
        </w:rPr>
        <w:t xml:space="preserve">                              ▼</w:t>
      </w:r>
      <w:r>
        <w:br/>
      </w:r>
      <w:r>
        <w:rPr>
          <w:rStyle w:val="VerbatimChar"/>
        </w:rPr>
        <w:t xml:space="preserve">   ①  THE USER MUST DECLARE whether it is SGI</w:t>
      </w:r>
      <w:r>
        <w:br/>
      </w:r>
      <w:r>
        <w:rPr>
          <w:rStyle w:val="VerbatimChar"/>
        </w:rPr>
        <w:t xml:space="preserve">              │                                    │ no declaration</w:t>
      </w:r>
      <w:r>
        <w:br/>
      </w:r>
      <w:r>
        <w:rPr>
          <w:rStyle w:val="VerbatimChar"/>
        </w:rPr>
        <w:t xml:space="preserve">              ▼                                    ▼</w:t>
      </w:r>
      <w:r>
        <w:br/>
      </w:r>
      <w:r>
        <w:rPr>
          <w:rStyle w:val="VerbatimChar"/>
        </w:rPr>
        <w:t xml:space="preserve">   ②  THE SSMI VERIFIES that declaration    ✘ CANNOT BE PUBLISHED</w:t>
      </w:r>
      <w:r>
        <w:br/>
      </w:r>
      <w:r>
        <w:rPr>
          <w:rStyle w:val="VerbatimChar"/>
        </w:rPr>
        <w:t xml:space="preserve">      using TECHNICAL MEASURES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not SGI          IS SGI</w:t>
      </w:r>
      <w:r>
        <w:br/>
      </w:r>
      <w:r>
        <w:rPr>
          <w:rStyle w:val="VerbatimChar"/>
        </w:rPr>
        <w:t xml:space="preserve">      │                │</w:t>
      </w:r>
      <w:r>
        <w:br/>
      </w:r>
      <w:r>
        <w:rPr>
          <w:rStyle w:val="VerbatimChar"/>
        </w:rPr>
        <w:t xml:space="preserve">      │                ▼</w:t>
      </w:r>
      <w:r>
        <w:br/>
      </w:r>
      <w:r>
        <w:rPr>
          <w:rStyle w:val="VerbatimChar"/>
        </w:rPr>
        <w:t xml:space="preserve">      │       ③  APPLY A CLEAR AND PROMINENT LABEL</w:t>
      </w:r>
      <w:r>
        <w:br/>
      </w:r>
      <w:r>
        <w:rPr>
          <w:rStyle w:val="VerbatimChar"/>
        </w:rPr>
        <w:t xml:space="preserve">      │                │                          │ no label</w:t>
      </w:r>
      <w:r>
        <w:br/>
      </w:r>
      <w:r>
        <w:rPr>
          <w:rStyle w:val="VerbatimChar"/>
        </w:rPr>
        <w:t xml:space="preserve">      │                ▼                          ▼</w:t>
      </w:r>
      <w:r>
        <w:br/>
      </w:r>
      <w:r>
        <w:rPr>
          <w:rStyle w:val="VerbatimChar"/>
        </w:rPr>
        <w:t xml:space="preserve">      └────────► ④  PUBLISHED              ✘ CANNOT BE PUBLISHED</w:t>
      </w:r>
      <w:r>
        <w:br/>
      </w:r>
      <w:r>
        <w:br/>
      </w:r>
      <w:r>
        <w:rPr>
          <w:rStyle w:val="VerbatimChar"/>
        </w:rPr>
        <w:t xml:space="preserve">   ★ SGI CANNOT BE PUBLISHED WITHOUT **BOTH** A DECLARATION **AND** A LABEL.</w:t>
      </w:r>
      <w:r>
        <w:br/>
      </w:r>
      <w:r>
        <w:br/>
      </w:r>
      <w:r>
        <w:rPr>
          <w:rStyle w:val="VerbatimChar"/>
        </w:rPr>
        <w:t xml:space="preserve">   ┌──────────────────────────────────────────────────────────────┐</w:t>
      </w:r>
      <w:r>
        <w:br/>
      </w:r>
      <w:r>
        <w:rPr>
          <w:rStyle w:val="VerbatimChar"/>
        </w:rPr>
        <w:t xml:space="preserve">   │ WHY THIS IS CONSTITUTIONALLY CONTROVERSIAL                   │</w:t>
      </w:r>
      <w:r>
        <w:br/>
      </w:r>
      <w:r>
        <w:rPr>
          <w:rStyle w:val="VerbatimChar"/>
        </w:rPr>
        <w:t xml:space="preserve">   │ the check happens BEFORE publication, so —                   │</w:t>
      </w:r>
      <w:r>
        <w:br/>
      </w:r>
      <w:r>
        <w:rPr>
          <w:rStyle w:val="VerbatimChar"/>
        </w:rPr>
        <w:t xml:space="preserve">   │   • it is a DE FACTO PRIOR RESTRAINT                         │</w:t>
      </w:r>
      <w:r>
        <w:br/>
      </w:r>
      <w:r>
        <w:rPr>
          <w:rStyle w:val="VerbatimChar"/>
        </w:rPr>
        <w:t xml:space="preserve">   │     (Brij Bhushan · Romesh Thappar favoured POST-publication │</w:t>
      </w:r>
      <w:r>
        <w:br/>
      </w:r>
      <w:r>
        <w:rPr>
          <w:rStyle w:val="VerbatimChar"/>
        </w:rPr>
        <w:t xml:space="preserve">   │      accountability)                                         │</w:t>
      </w:r>
      <w:r>
        <w:br/>
      </w:r>
      <w:r>
        <w:rPr>
          <w:rStyle w:val="VerbatimChar"/>
        </w:rPr>
        <w:t xml:space="preserve">   │   • the decision moves from COURTS to PRIVATE PLATFORMS      │</w:t>
      </w:r>
      <w:r>
        <w:br/>
      </w:r>
      <w:r>
        <w:rPr>
          <w:rStyle w:val="VerbatimChar"/>
        </w:rPr>
        <w:t xml:space="preserve">   │   • platforms over-censor → COLLATERAL CENSORSHIP            │</w:t>
      </w:r>
      <w:r>
        <w:br/>
      </w:r>
      <w:r>
        <w:rPr>
          <w:rStyle w:val="VerbatimChar"/>
        </w:rPr>
        <w:t xml:space="preserve">   └──────────────────────────────────────────────────────────────┘</w:t>
      </w:r>
    </w:p>
    <w:p>
      <w:pPr>
        <w:numPr>
          <w:ilvl w:val="0"/>
          <w:numId w:val="1101"/>
        </w:numPr>
        <w:pStyle w:val="Compact"/>
      </w:pPr>
      <w:r>
        <w:rPr>
          <w:bCs/>
          <w:b/>
        </w:rPr>
        <w:t xml:space="preserve">Mandatory user declaration of SGI status BEFORE publication</w:t>
      </w:r>
    </w:p>
    <w:p>
      <w:pPr>
        <w:numPr>
          <w:ilvl w:val="0"/>
          <w:numId w:val="1101"/>
        </w:numPr>
        <w:pStyle w:val="Compact"/>
      </w:pPr>
      <w:r>
        <w:t xml:space="preserve">SSMIs must deploy</w:t>
      </w:r>
      <w:r>
        <w:t xml:space="preserve"> </w:t>
      </w:r>
      <w:r>
        <w:rPr>
          <w:bCs/>
          <w:b/>
        </w:rPr>
        <w:t xml:space="preserve">technical measures to verify the accuracy of user declarations</w:t>
      </w:r>
      <w:r>
        <w:t xml:space="preserve"> </w:t>
      </w:r>
      <w:r>
        <w:t xml:space="preserve">—</w:t>
      </w:r>
      <w:r>
        <w:t xml:space="preserve"> </w:t>
      </w:r>
      <w:r>
        <w:rPr>
          <w:bCs/>
          <w:b/>
        </w:rPr>
        <w:t xml:space="preserve">PRE-PUBLICATION VERIFICATION</w:t>
      </w:r>
    </w:p>
    <w:p>
      <w:pPr>
        <w:numPr>
          <w:ilvl w:val="0"/>
          <w:numId w:val="1101"/>
        </w:numPr>
        <w:pStyle w:val="Compact"/>
      </w:pPr>
      <w:r>
        <w:t xml:space="preserve">Content must be</w:t>
      </w:r>
      <w:r>
        <w:t xml:space="preserve"> </w:t>
      </w:r>
      <w:r>
        <w:rPr>
          <w:bCs/>
          <w:b/>
        </w:rPr>
        <w:t xml:space="preserve">clearly and prominently labelled as SGI</w:t>
      </w:r>
      <w:r>
        <w:t xml:space="preserve"> </w:t>
      </w:r>
      <w:r>
        <w:t xml:space="preserve">once declared</w:t>
      </w:r>
    </w:p>
    <w:p>
      <w:pPr>
        <w:numPr>
          <w:ilvl w:val="0"/>
          <w:numId w:val="1101"/>
        </w:numPr>
        <w:pStyle w:val="Compact"/>
      </w:pPr>
      <w:r>
        <w:rPr>
          <w:bCs/>
          <w:b/>
        </w:rPr>
        <w:t xml:space="preserve">SGI cannot be published without BOTH a user declaration AND an appropriate label</w:t>
      </w:r>
    </w:p>
    <w:p>
      <w:pPr>
        <w:numPr>
          <w:ilvl w:val="0"/>
          <w:numId w:val="1101"/>
        </w:numPr>
        <w:pStyle w:val="Compact"/>
      </w:pPr>
      <w:r>
        <w:t xml:space="preserve">SSMIs must take</w:t>
      </w:r>
      <w:r>
        <w:t xml:space="preserve"> </w:t>
      </w:r>
      <w:r>
        <w:rPr>
          <w:bCs/>
          <w:b/>
        </w:rPr>
        <w:t xml:space="preserve">reasonable and appropriate technical measures</w:t>
      </w:r>
      <w:r>
        <w:t xml:space="preserve"> </w:t>
      </w:r>
      <w:r>
        <w:t xml:space="preserve">to</w:t>
      </w:r>
      <w:r>
        <w:t xml:space="preserve"> </w:t>
      </w:r>
      <w:r>
        <w:rPr>
          <w:bCs/>
          <w:b/>
        </w:rPr>
        <w:t xml:space="preserve">verify declarations</w:t>
      </w:r>
      <w:r>
        <w:t xml:space="preserve"> </w:t>
      </w:r>
      <w:r>
        <w:t xml:space="preserve">and</w:t>
      </w:r>
      <w:r>
        <w:t xml:space="preserve"> </w:t>
      </w:r>
      <w:r>
        <w:rPr>
          <w:bCs/>
          <w:b/>
        </w:rPr>
        <w:t xml:space="preserve">prevent unlabelled SGI from being published</w:t>
      </w:r>
    </w:p>
    <w:p>
      <w:pPr>
        <w:pStyle w:val="FirstParagraph"/>
      </w:pPr>
      <w:r>
        <w:rPr>
          <w:bCs/>
          <w:b/>
        </w:rPr>
        <w:t xml:space="preserve">Two controls:</w:t>
      </w:r>
      <w:r>
        <w:t xml:space="preserve"> </w:t>
      </w:r>
      <w:r>
        <w:t xml:space="preserve">the platform</w:t>
      </w:r>
      <w:r>
        <w:t xml:space="preserve"> </w:t>
      </w:r>
      <w:r>
        <w:rPr>
          <w:bCs/>
          <w:b/>
        </w:rPr>
        <w:t xml:space="preserve">cannot rely on the user’s word alone</w:t>
      </w:r>
      <w:r>
        <w:t xml:space="preserve"> </w:t>
      </w:r>
      <w:r>
        <w:t xml:space="preserve">— declaration</w:t>
      </w:r>
      <w:r>
        <w:t xml:space="preserve"> </w:t>
      </w:r>
      <w:r>
        <w:rPr>
          <w:bCs/>
          <w:b/>
        </w:rPr>
        <w:t xml:space="preserve">plus</w:t>
      </w:r>
      <w:r>
        <w:t xml:space="preserve"> </w:t>
      </w:r>
      <w:r>
        <w:t xml:space="preserve">technical verification.</w:t>
      </w:r>
    </w:p>
    <w:p>
      <w:pPr>
        <w:pStyle w:val="BodyText"/>
      </w:pPr>
      <w:r>
        <w:rPr>
          <w:bCs/>
          <w:b/>
        </w:rPr>
        <w:t xml:space="preserve">“</w:t>
      </w:r>
      <w:r>
        <w:rPr>
          <w:bCs/>
          <w:b/>
        </w:rPr>
        <w:t xml:space="preserve">Pre-publication</w:t>
      </w:r>
      <w:r>
        <w:rPr>
          <w:bCs/>
          <w:b/>
        </w:rPr>
        <w:t xml:space="preserve">”</w:t>
      </w:r>
      <w:r>
        <w:rPr>
          <w:bCs/>
          <w:b/>
        </w:rPr>
        <w:t xml:space="preserve"> </w:t>
      </w:r>
      <w:r>
        <w:rPr>
          <w:bCs/>
          <w:b/>
        </w:rPr>
        <w:t xml:space="preserve">is the crucial word</w:t>
      </w:r>
      <w:r>
        <w:t xml:space="preserve"> </w:t>
      </w:r>
      <w:r>
        <w:t xml:space="preserve">— checking happens</w:t>
      </w:r>
      <w:r>
        <w:t xml:space="preserve"> </w:t>
      </w:r>
      <w:r>
        <w:rPr>
          <w:bCs/>
          <w:b/>
        </w:rPr>
        <w:t xml:space="preserve">before</w:t>
      </w:r>
      <w:r>
        <w:t xml:space="preserve"> </w:t>
      </w:r>
      <w:r>
        <w:t xml:space="preserve">the content goes out.</w:t>
      </w:r>
    </w:p>
    <w:bookmarkEnd w:id="151"/>
    <w:bookmarkStart w:id="152" w:name="the-new-takedown-timelines"/>
    <w:p>
      <w:pPr>
        <w:pStyle w:val="Heading2"/>
      </w:pPr>
      <w:r>
        <w:t xml:space="preserve">6. The new takedown timelines ★★★</w:t>
      </w:r>
    </w:p>
    <w:p>
      <w:pPr>
        <w:pStyle w:val="SourceCode"/>
      </w:pPr>
      <w:r>
        <w:rPr>
          <w:rStyle w:val="VerbatimChar"/>
        </w:rPr>
        <w:t xml:space="preserve">  ══════════════════ EVERY CLOCK IN THE COURSE ══════════════════</w:t>
      </w:r>
      <w:r>
        <w:br/>
      </w:r>
      <w:r>
        <w:br/>
      </w:r>
      <w:r>
        <w:rPr>
          <w:rStyle w:val="VerbatimChar"/>
        </w:rPr>
        <w:t xml:space="preserve">  TRIGGER                          OLD      NEW        RULE</w:t>
      </w:r>
      <w:r>
        <w:br/>
      </w:r>
      <w:r>
        <w:rPr>
          <w:rStyle w:val="VerbatimChar"/>
        </w:rPr>
        <w:t xml:space="preserve">  ─────────────────────────────────────────────────────────────</w:t>
      </w:r>
      <w:r>
        <w:br/>
      </w:r>
      <w:r>
        <w:rPr>
          <w:rStyle w:val="VerbatimChar"/>
        </w:rPr>
        <w:t xml:space="preserve">  Court order / Govt notification   36 h  ►  3 HOURS   3(1)(d)</w:t>
      </w:r>
      <w:r>
        <w:br/>
      </w:r>
      <w:r>
        <w:rPr>
          <w:rStyle w:val="VerbatimChar"/>
        </w:rPr>
        <w:t xml:space="preserve">  Sexual · nudity · morphed image   24 h  ►  2 HOURS   3(2)(b)</w:t>
      </w:r>
      <w:r>
        <w:br/>
      </w:r>
      <w:r>
        <w:rPr>
          <w:rStyle w:val="VerbatimChar"/>
        </w:rPr>
        <w:t xml:space="preserve">  Sensitive content (most of 3(1)(b)) 72 h ► 36 HOURS  3(2)(a)</w:t>
      </w:r>
      <w:r>
        <w:br/>
      </w:r>
      <w:r>
        <w:rPr>
          <w:rStyle w:val="VerbatimChar"/>
        </w:rPr>
        <w:t xml:space="preserve">  Grievance — final resolution      15 d  ►  7 DAYS    3(2)(a)(i)</w:t>
      </w:r>
      <w:r>
        <w:br/>
      </w:r>
      <w:r>
        <w:br/>
      </w:r>
      <w:r>
        <w:rPr>
          <w:rStyle w:val="VerbatimChar"/>
        </w:rPr>
        <w:t xml:space="preserve">  UNCHANGED</w:t>
      </w:r>
      <w:r>
        <w:br/>
      </w:r>
      <w:r>
        <w:rPr>
          <w:rStyle w:val="VerbatimChar"/>
        </w:rPr>
        <w:t xml:space="preserve">  Acknowledge a grievance                    24 HOURS  3(2)</w:t>
      </w:r>
      <w:r>
        <w:br/>
      </w:r>
      <w:r>
        <w:rPr>
          <w:rStyle w:val="VerbatimChar"/>
        </w:rPr>
        <w:t xml:space="preserve">  Assist a Govt agency                       72 HOURS  3(1)(j)</w:t>
      </w:r>
      <w:r>
        <w:br/>
      </w:r>
      <w:r>
        <w:rPr>
          <w:rStyle w:val="VerbatimChar"/>
        </w:rPr>
        <w:t xml:space="preserve">      (an online game intermediary)          24 HOURS</w:t>
      </w:r>
      <w:r>
        <w:br/>
      </w:r>
      <w:r>
        <w:rPr>
          <w:rStyle w:val="VerbatimChar"/>
        </w:rPr>
        <w:t xml:space="preserve">  Preserve removed material                 180 DAYS   3(1)(g)</w:t>
      </w:r>
      <w:r>
        <w:br/>
      </w:r>
      <w:r>
        <w:rPr>
          <w:rStyle w:val="VerbatimChar"/>
        </w:rPr>
        <w:t xml:space="preserve">  Appeal to the GAC / GAC to decide          30 + 30 DAYS  3A</w:t>
      </w:r>
      <w:r>
        <w:br/>
      </w:r>
      <w:r>
        <w:br/>
      </w:r>
      <w:r>
        <w:rPr>
          <w:rStyle w:val="VerbatimChar"/>
        </w:rPr>
        <w:t xml:space="preserve">  CERT-In DIRECTIONS 2022</w:t>
      </w:r>
      <w:r>
        <w:br/>
      </w:r>
      <w:r>
        <w:rPr>
          <w:rStyle w:val="VerbatimChar"/>
        </w:rPr>
        <w:t xml:space="preserve">  ICT system logs — WITHIN INDIAN JURISDICTION  180 DAYS</w:t>
      </w:r>
      <w:r>
        <w:br/>
      </w:r>
      <w:r>
        <w:rPr>
          <w:rStyle w:val="VerbatimChar"/>
        </w:rPr>
        <w:t xml:space="preserve">  VPN · VPS · cloud subscriber records            5 YEARS</w:t>
      </w:r>
      <w:r>
        <w:br/>
      </w:r>
      <w:r>
        <w:br/>
      </w:r>
      <w:r>
        <w:rPr>
          <w:rStyle w:val="VerbatimChar"/>
        </w:rPr>
        <w:t xml:space="preserve">  ─────────────────────────────────────────────────────────────</w:t>
      </w:r>
      <w:r>
        <w:br/>
      </w:r>
      <w:r>
        <w:rPr>
          <w:rStyle w:val="VerbatimChar"/>
        </w:rPr>
        <w:t xml:space="preserve">  THE TRADE-OFF TO WRITE:</w:t>
      </w:r>
      <w:r>
        <w:br/>
      </w:r>
      <w:r>
        <w:rPr>
          <w:rStyle w:val="VerbatimChar"/>
        </w:rPr>
        <w:t xml:space="preserve">     SHORTER  →  less ongoing harm to the victim</w:t>
      </w:r>
      <w:r>
        <w:br/>
      </w:r>
      <w:r>
        <w:rPr>
          <w:rStyle w:val="VerbatimChar"/>
        </w:rPr>
        <w:t xml:space="preserve">              →  but LESS TIME to verify the facts, the legal</w:t>
      </w:r>
      <w:r>
        <w:br/>
      </w:r>
      <w:r>
        <w:rPr>
          <w:rStyle w:val="VerbatimChar"/>
        </w:rPr>
        <w:t xml:space="preserve">                 authority, the context and the exceptions</w:t>
      </w:r>
      <w:r>
        <w:br/>
      </w:r>
      <w:r>
        <w:rPr>
          <w:rStyle w:val="VerbatimChar"/>
        </w:rPr>
        <w:t xml:space="preserve">              →  so platforms remove first and ask later</w:t>
      </w:r>
      <w:r>
        <w:br/>
      </w:r>
      <w:r>
        <w:rPr>
          <w:rStyle w:val="VerbatimChar"/>
        </w:rPr>
        <w:t xml:space="preserve">              →  OVER-REMOVAL of lawful speech</w:t>
      </w:r>
      <w:r>
        <w:br/>
      </w:r>
      <w:r>
        <w:rPr>
          <w:rStyle w:val="VerbatimChar"/>
        </w:rPr>
        <w:t xml:space="preserv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w:t>
            </w:r>
          </w:p>
        </w:tc>
        <w:tc>
          <w:tcPr/>
          <w:p>
            <w:pPr>
              <w:pStyle w:val="Compact"/>
              <w:jc w:val="left"/>
            </w:pPr>
            <w:r>
              <w:t xml:space="preserve">Subject</w:t>
            </w:r>
          </w:p>
        </w:tc>
        <w:tc>
          <w:tcPr/>
          <w:p>
            <w:pPr>
              <w:pStyle w:val="Compact"/>
              <w:jc w:val="left"/>
            </w:pPr>
            <w:r>
              <w:rPr>
                <w:bCs/>
                <w:b/>
              </w:rPr>
              <w:t xml:space="preserve">Earlier</w:t>
            </w:r>
          </w:p>
        </w:tc>
        <w:tc>
          <w:tcPr/>
          <w:p>
            <w:pPr>
              <w:pStyle w:val="Compact"/>
              <w:jc w:val="left"/>
            </w:pPr>
            <w:r>
              <w:rPr>
                <w:bCs/>
                <w:b/>
              </w:rPr>
              <w:t xml:space="preserve">Now</w:t>
            </w:r>
          </w:p>
        </w:tc>
      </w:tr>
      <w:tr>
        <w:tc>
          <w:tcPr/>
          <w:p>
            <w:pPr>
              <w:pStyle w:val="Compact"/>
              <w:jc w:val="left"/>
            </w:pPr>
            <w:r>
              <w:rPr>
                <w:bCs/>
                <w:b/>
              </w:rPr>
              <w:t xml:space="preserve">3(1)(d)</w:t>
            </w:r>
          </w:p>
        </w:tc>
        <w:tc>
          <w:tcPr/>
          <w:p>
            <w:pPr>
              <w:pStyle w:val="Compact"/>
              <w:jc w:val="left"/>
            </w:pPr>
            <w:r>
              <w:rPr>
                <w:bCs/>
                <w:b/>
              </w:rPr>
              <w:t xml:space="preserve">Government takedown orders</w:t>
            </w:r>
          </w:p>
        </w:tc>
        <w:tc>
          <w:tcPr/>
          <w:p>
            <w:pPr>
              <w:pStyle w:val="Compact"/>
              <w:jc w:val="left"/>
            </w:pPr>
            <w:r>
              <w:rPr>
                <w:bCs/>
                <w:b/>
              </w:rPr>
              <w:t xml:space="preserve">36 hours</w:t>
            </w:r>
          </w:p>
        </w:tc>
        <w:tc>
          <w:tcPr/>
          <w:p>
            <w:pPr>
              <w:pStyle w:val="Compact"/>
              <w:jc w:val="left"/>
            </w:pPr>
            <w:r>
              <w:rPr>
                <w:bCs/>
                <w:b/>
              </w:rPr>
              <w:t xml:space="preserve">3 HOURS</w:t>
            </w:r>
          </w:p>
        </w:tc>
      </w:tr>
      <w:tr>
        <w:tc>
          <w:tcPr/>
          <w:p>
            <w:pPr>
              <w:pStyle w:val="Compact"/>
              <w:jc w:val="left"/>
            </w:pPr>
            <w:r>
              <w:rPr>
                <w:bCs/>
                <w:b/>
              </w:rPr>
              <w:t xml:space="preserve">3(2)(a)(i)</w:t>
            </w:r>
          </w:p>
        </w:tc>
        <w:tc>
          <w:tcPr/>
          <w:p>
            <w:pPr>
              <w:pStyle w:val="Compact"/>
              <w:jc w:val="left"/>
            </w:pPr>
            <w:r>
              <w:rPr>
                <w:bCs/>
                <w:b/>
              </w:rPr>
              <w:t xml:space="preserve">Grievance redressal — general</w:t>
            </w:r>
          </w:p>
        </w:tc>
        <w:tc>
          <w:tcPr/>
          <w:p>
            <w:pPr>
              <w:pStyle w:val="Compact"/>
              <w:jc w:val="left"/>
            </w:pPr>
            <w:r>
              <w:rPr>
                <w:bCs/>
                <w:b/>
              </w:rPr>
              <w:t xml:space="preserve">15 days</w:t>
            </w:r>
          </w:p>
        </w:tc>
        <w:tc>
          <w:tcPr/>
          <w:p>
            <w:pPr>
              <w:pStyle w:val="Compact"/>
              <w:jc w:val="left"/>
            </w:pPr>
            <w:r>
              <w:rPr>
                <w:bCs/>
                <w:b/>
              </w:rPr>
              <w:t xml:space="preserve">7 DAYS</w:t>
            </w:r>
          </w:p>
        </w:tc>
      </w:tr>
      <w:tr>
        <w:tc>
          <w:tcPr/>
          <w:p>
            <w:pPr>
              <w:pStyle w:val="Compact"/>
              <w:jc w:val="left"/>
            </w:pPr>
            <w:r>
              <w:rPr>
                <w:bCs/>
                <w:b/>
              </w:rPr>
              <w:t xml:space="preserve">3(2)(a)</w:t>
            </w:r>
          </w:p>
        </w:tc>
        <w:tc>
          <w:tcPr/>
          <w:p>
            <w:pPr>
              <w:pStyle w:val="Compact"/>
              <w:jc w:val="left"/>
            </w:pPr>
            <w:r>
              <w:rPr>
                <w:bCs/>
                <w:b/>
              </w:rPr>
              <w:t xml:space="preserve">Sensitive content</w:t>
            </w:r>
          </w:p>
        </w:tc>
        <w:tc>
          <w:tcPr/>
          <w:p>
            <w:pPr>
              <w:pStyle w:val="Compact"/>
              <w:jc w:val="left"/>
            </w:pPr>
            <w:r>
              <w:rPr>
                <w:bCs/>
                <w:b/>
              </w:rPr>
              <w:t xml:space="preserve">72 hours</w:t>
            </w:r>
          </w:p>
        </w:tc>
        <w:tc>
          <w:tcPr/>
          <w:p>
            <w:pPr>
              <w:pStyle w:val="Compact"/>
              <w:jc w:val="left"/>
            </w:pPr>
            <w:r>
              <w:rPr>
                <w:bCs/>
                <w:b/>
              </w:rPr>
              <w:t xml:space="preserve">36 HOURS</w:t>
            </w:r>
          </w:p>
        </w:tc>
      </w:tr>
      <w:tr>
        <w:tc>
          <w:tcPr/>
          <w:p>
            <w:pPr>
              <w:pStyle w:val="Compact"/>
              <w:jc w:val="left"/>
            </w:pPr>
            <w:r>
              <w:rPr>
                <w:bCs/>
                <w:b/>
              </w:rPr>
              <w:t xml:space="preserve">3(2)(b)</w:t>
            </w:r>
          </w:p>
        </w:tc>
        <w:tc>
          <w:tcPr/>
          <w:p>
            <w:pPr>
              <w:pStyle w:val="Compact"/>
              <w:jc w:val="left"/>
            </w:pPr>
            <w:r>
              <w:rPr>
                <w:bCs/>
                <w:b/>
              </w:rPr>
              <w:t xml:space="preserve">Sexual / privacy-invasive content</w:t>
            </w:r>
          </w:p>
        </w:tc>
        <w:tc>
          <w:tcPr/>
          <w:p>
            <w:pPr>
              <w:pStyle w:val="Compact"/>
              <w:jc w:val="left"/>
            </w:pPr>
            <w:r>
              <w:rPr>
                <w:bCs/>
                <w:b/>
              </w:rPr>
              <w:t xml:space="preserve">24 hours</w:t>
            </w:r>
          </w:p>
        </w:tc>
        <w:tc>
          <w:tcPr/>
          <w:p>
            <w:pPr>
              <w:pStyle w:val="Compact"/>
              <w:jc w:val="left"/>
            </w:pPr>
            <w:r>
              <w:rPr>
                <w:bCs/>
                <w:b/>
              </w:rPr>
              <w:t xml:space="preserve">2 HOURS</w:t>
            </w:r>
          </w:p>
        </w:tc>
      </w:tr>
    </w:tbl>
    <w:p>
      <w:pPr>
        <w:pStyle w:val="BodyText"/>
      </w:pPr>
      <w:r>
        <w:rPr>
          <w:bCs/>
          <w:b/>
        </w:rPr>
        <w:t xml:space="preserve">Rule 3(2)(b) covers:</w:t>
      </w:r>
      <w:r>
        <w:t xml:space="preserve"> </w:t>
      </w:r>
      <w:r>
        <w:rPr>
          <w:bCs/>
          <w:b/>
        </w:rPr>
        <w:t xml:space="preserve">nudity / sexual acts · exposure of private body parts · impersonation / morphed images.</w:t>
      </w:r>
    </w:p>
    <w:p>
      <w:pPr>
        <w:pStyle w:val="BodyText"/>
      </w:pPr>
      <w:r>
        <w:rPr>
          <w:bCs/>
          <w:b/>
        </w:rPr>
        <w:t xml:space="preserve">The trade-off:</w:t>
      </w:r>
      <w:r>
        <w:t xml:space="preserve"> </w:t>
      </w:r>
      <w:r>
        <w:t xml:space="preserve">shorter periods</w:t>
      </w:r>
      <w:r>
        <w:t xml:space="preserve"> </w:t>
      </w:r>
      <w:r>
        <w:rPr>
          <w:bCs/>
          <w:b/>
        </w:rPr>
        <w:t xml:space="preserve">reduce ongoing harm</w:t>
      </w:r>
      <w:r>
        <w:t xml:space="preserve">, but leave</w:t>
      </w:r>
      <w:r>
        <w:t xml:space="preserve"> </w:t>
      </w:r>
      <w:r>
        <w:rPr>
          <w:bCs/>
          <w:b/>
        </w:rPr>
        <w:t xml:space="preserve">less time to verify</w:t>
      </w:r>
      <w:r>
        <w:t xml:space="preserve"> </w:t>
      </w:r>
      <w:r>
        <w:t xml:space="preserve">facts, legal authority and context.</w:t>
      </w:r>
    </w:p>
    <w:bookmarkEnd w:id="152"/>
    <w:bookmarkStart w:id="156" w:name="constitutional-problems-the-three-issues"/>
    <w:p>
      <w:pPr>
        <w:pStyle w:val="Heading2"/>
      </w:pPr>
      <w:r>
        <w:t xml:space="preserve">7. Constitutional problems — the three issues ★★★</w:t>
      </w:r>
    </w:p>
    <w:p>
      <w:pPr>
        <w:pStyle w:val="FirstParagraph"/>
      </w:pPr>
      <w:r>
        <w:rPr>
          <w:iCs/>
          <w:i/>
        </w:rPr>
        <w:t xml:space="preserve">(The most likely essay question in this module.)</w:t>
      </w:r>
    </w:p>
    <w:bookmarkStart w:id="153" w:name="X0ccafb1d89348c07b09539cac2f12aaae55f493"/>
    <w:p>
      <w:pPr>
        <w:pStyle w:val="Heading3"/>
      </w:pPr>
      <w:r>
        <w:t xml:space="preserve">Issue 1 — Pre-publication screening = PRIOR RESTRAINT</w:t>
      </w:r>
    </w:p>
    <w:p>
      <w:pPr>
        <w:numPr>
          <w:ilvl w:val="0"/>
          <w:numId w:val="1102"/>
        </w:numPr>
        <w:pStyle w:val="Compact"/>
      </w:pPr>
      <w:r>
        <w:t xml:space="preserve">The scheme requires</w:t>
      </w:r>
      <w:r>
        <w:t xml:space="preserve"> </w:t>
      </w:r>
      <w:r>
        <w:rPr>
          <w:bCs/>
          <w:b/>
        </w:rPr>
        <w:t xml:space="preserve">declaration + verification BEFORE upload</w:t>
      </w:r>
    </w:p>
    <w:p>
      <w:pPr>
        <w:numPr>
          <w:ilvl w:val="0"/>
          <w:numId w:val="1102"/>
        </w:numPr>
        <w:pStyle w:val="Compact"/>
      </w:pPr>
      <w:r>
        <w:rPr>
          <w:bCs/>
          <w:b/>
        </w:rPr>
        <w:t xml:space="preserve">Indian jurisprudence:</w:t>
      </w:r>
      <w:r>
        <w:t xml:space="preserve"> </w:t>
      </w:r>
      <w:r>
        <w:rPr>
          <w:iCs/>
          <w:i/>
          <w:bCs/>
          <w:b/>
        </w:rPr>
        <w:t xml:space="preserve">Brij Bhushan v. State of Delhi</w:t>
      </w:r>
      <w:r>
        <w:t xml:space="preserve"> </w:t>
      </w:r>
      <w:r>
        <w:t xml:space="preserve">and</w:t>
      </w:r>
      <w:r>
        <w:t xml:space="preserve"> </w:t>
      </w:r>
      <w:r>
        <w:rPr>
          <w:iCs/>
          <w:i/>
          <w:bCs/>
          <w:b/>
        </w:rPr>
        <w:t xml:space="preserve">Romesh Thappar v. State of Madras</w:t>
      </w:r>
      <w:r>
        <w:t xml:space="preserve"> </w:t>
      </w:r>
      <w:r>
        <w:rPr>
          <w:bCs/>
          <w:b/>
        </w:rPr>
        <w:t xml:space="preserve">opposed pre-censorship and favoured post-publication accountability</w:t>
      </w:r>
    </w:p>
    <w:p>
      <w:pPr>
        <w:numPr>
          <w:ilvl w:val="0"/>
          <w:numId w:val="1102"/>
        </w:numPr>
        <w:pStyle w:val="Compact"/>
      </w:pPr>
      <w:r>
        <w:rPr>
          <w:bCs/>
          <w:b/>
        </w:rPr>
        <w:t xml:space="preserve">Intermediaries become gatekeepers</w:t>
      </w:r>
      <w:r>
        <w:t xml:space="preserve"> </w:t>
      </w:r>
      <w:r>
        <w:t xml:space="preserve">— a shift from</w:t>
      </w:r>
      <w:r>
        <w:t xml:space="preserve"> </w:t>
      </w:r>
      <w:r>
        <w:rPr>
          <w:bCs/>
          <w:b/>
        </w:rPr>
        <w:t xml:space="preserve">COURTS → PRIVATE PLATFORMS</w:t>
      </w:r>
    </w:p>
    <w:p>
      <w:pPr>
        <w:numPr>
          <w:ilvl w:val="0"/>
          <w:numId w:val="1102"/>
        </w:numPr>
        <w:pStyle w:val="Compact"/>
      </w:pPr>
      <w:r>
        <w:rPr>
          <w:bCs/>
          <w:b/>
        </w:rPr>
        <w:t xml:space="preserve">Collateral censorship risk:</w:t>
      </w:r>
      <w:r>
        <w:t xml:space="preserve"> </w:t>
      </w:r>
      <w:r>
        <w:rPr>
          <w:bCs/>
          <w:b/>
        </w:rPr>
        <w:t xml:space="preserve">platforms over-censor to avoid liability</w:t>
      </w:r>
    </w:p>
    <w:p>
      <w:pPr>
        <w:numPr>
          <w:ilvl w:val="0"/>
          <w:numId w:val="1102"/>
        </w:numPr>
        <w:pStyle w:val="Compact"/>
      </w:pPr>
      <w:r>
        <w:rPr>
          <w:bCs/>
          <w:b/>
        </w:rPr>
        <w:t xml:space="preserve">Proportionality FAILS</w:t>
      </w:r>
      <w:r>
        <w:t xml:space="preserve"> </w:t>
      </w:r>
      <w:r>
        <w:t xml:space="preserve">on</w:t>
      </w:r>
      <w:r>
        <w:t xml:space="preserve"> </w:t>
      </w:r>
      <w:r>
        <w:rPr>
          <w:bCs/>
          <w:b/>
        </w:rPr>
        <w:t xml:space="preserve">least restrictive means</w:t>
      </w:r>
      <w:r>
        <w:t xml:space="preserve"> </w:t>
      </w:r>
      <w:r>
        <w:t xml:space="preserve">and at the</w:t>
      </w:r>
      <w:r>
        <w:t xml:space="preserve"> </w:t>
      </w:r>
      <w:r>
        <w:rPr>
          <w:bCs/>
          <w:b/>
        </w:rPr>
        <w:t xml:space="preserve">balancing stage</w:t>
      </w:r>
    </w:p>
    <w:p>
      <w:pPr>
        <w:numPr>
          <w:ilvl w:val="0"/>
          <w:numId w:val="1102"/>
        </w:numPr>
        <w:pStyle w:val="Compact"/>
      </w:pPr>
      <w:r>
        <w:rPr>
          <w:bCs/>
          <w:b/>
        </w:rPr>
        <w:t xml:space="preserve">Result: DE FACTO PRIOR RESTRAINT + PRIVATISED CENSORSHIP</w:t>
      </w:r>
    </w:p>
    <w:bookmarkEnd w:id="153"/>
    <w:bookmarkStart w:id="154" w:name="issue-2-overbreadth-and-vagueness"/>
    <w:p>
      <w:pPr>
        <w:pStyle w:val="Heading3"/>
      </w:pPr>
      <w:r>
        <w:t xml:space="preserve">Issue 2 — Overbreadth and vagueness</w:t>
      </w:r>
    </w:p>
    <w:p>
      <w:pPr>
        <w:numPr>
          <w:ilvl w:val="0"/>
          <w:numId w:val="1103"/>
        </w:numPr>
        <w:pStyle w:val="Compact"/>
      </w:pPr>
      <w:r>
        <w:rPr>
          <w:bCs/>
          <w:b/>
        </w:rPr>
        <w:t xml:space="preserve">Overbreadth</w:t>
      </w:r>
      <w:r>
        <w:t xml:space="preserve"> </w:t>
      </w:r>
      <w:r>
        <w:t xml:space="preserve">= the rule</w:t>
      </w:r>
      <w:r>
        <w:t xml:space="preserve"> </w:t>
      </w:r>
      <w:r>
        <w:rPr>
          <w:bCs/>
          <w:b/>
        </w:rPr>
        <w:t xml:space="preserve">regulates excessive speech</w:t>
      </w:r>
      <w:r>
        <w:t xml:space="preserve">.</w:t>
      </w:r>
      <w:r>
        <w:t xml:space="preserve"> </w:t>
      </w:r>
      <w:r>
        <w:rPr>
          <w:bCs/>
          <w:b/>
        </w:rPr>
        <w:t xml:space="preserve">Vagueness</w:t>
      </w:r>
      <w:r>
        <w:t xml:space="preserve"> </w:t>
      </w:r>
      <w:r>
        <w:t xml:space="preserve">=</w:t>
      </w:r>
      <w:r>
        <w:t xml:space="preserve"> </w:t>
      </w:r>
      <w:r>
        <w:rPr>
          <w:bCs/>
          <w:b/>
        </w:rPr>
        <w:t xml:space="preserve">unclear standards → arbitrary enforcement</w:t>
      </w:r>
    </w:p>
    <w:p>
      <w:pPr>
        <w:numPr>
          <w:ilvl w:val="0"/>
          <w:numId w:val="1103"/>
        </w:numPr>
        <w:pStyle w:val="Compact"/>
      </w:pPr>
      <w:r>
        <w:rPr>
          <w:bCs/>
          <w:b/>
        </w:rPr>
        <w:t xml:space="preserve">“</w:t>
      </w:r>
      <w:r>
        <w:rPr>
          <w:bCs/>
          <w:b/>
        </w:rPr>
        <w:t xml:space="preserve">Appears real</w:t>
      </w:r>
      <w:r>
        <w:rPr>
          <w:bCs/>
          <w:b/>
        </w:rPr>
        <w:t xml:space="preserve">”</w:t>
      </w:r>
      <w:r>
        <w:t xml:space="preserve"> </w:t>
      </w:r>
      <w:r>
        <w:t xml:space="preserve">and</w:t>
      </w:r>
      <w:r>
        <w:t xml:space="preserve"> </w:t>
      </w:r>
      <w:r>
        <w:rPr>
          <w:bCs/>
          <w:b/>
        </w:rPr>
        <w:t xml:space="preserve">“</w:t>
      </w:r>
      <w:r>
        <w:rPr>
          <w:bCs/>
          <w:b/>
        </w:rPr>
        <w:t xml:space="preserve">likely to be perceived</w:t>
      </w:r>
      <w:r>
        <w:rPr>
          <w:bCs/>
          <w:b/>
        </w:rPr>
        <w:t xml:space="preserve">”</w:t>
      </w:r>
      <w:r>
        <w:t xml:space="preserve"> </w:t>
      </w:r>
      <w:r>
        <w:t xml:space="preserve">are</w:t>
      </w:r>
      <w:r>
        <w:t xml:space="preserve"> </w:t>
      </w:r>
      <w:r>
        <w:rPr>
          <w:bCs/>
          <w:b/>
        </w:rPr>
        <w:t xml:space="preserve">subjective</w:t>
      </w:r>
    </w:p>
    <w:p>
      <w:pPr>
        <w:numPr>
          <w:ilvl w:val="0"/>
          <w:numId w:val="1103"/>
        </w:numPr>
        <w:pStyle w:val="Compact"/>
      </w:pPr>
      <w:r>
        <w:rPr>
          <w:bCs/>
          <w:b/>
        </w:rPr>
        <w:t xml:space="preserve">Parallel with</w:t>
      </w:r>
      <w:r>
        <w:rPr>
          <w:bCs/>
          <w:b/>
        </w:rPr>
        <w:t xml:space="preserve"> </w:t>
      </w:r>
      <w:r>
        <w:rPr>
          <w:iCs/>
          <w:i/>
          <w:bCs/>
          <w:b/>
        </w:rPr>
        <w:t xml:space="preserve">Shreya Singhal</w:t>
      </w:r>
      <w:r>
        <w:rPr>
          <w:bCs/>
          <w:b/>
        </w:rPr>
        <w:t xml:space="preserve">: vague terms → unconstitutional</w:t>
      </w:r>
    </w:p>
    <w:p>
      <w:pPr>
        <w:numPr>
          <w:ilvl w:val="0"/>
          <w:numId w:val="1103"/>
        </w:numPr>
        <w:pStyle w:val="Compact"/>
      </w:pPr>
      <w:r>
        <w:rPr>
          <w:bCs/>
          <w:b/>
        </w:rPr>
        <w:t xml:space="preserve">Automated tools</w:t>
      </w:r>
      <w:r>
        <w:t xml:space="preserve"> </w:t>
      </w:r>
      <w:r>
        <w:t xml:space="preserve">produce</w:t>
      </w:r>
      <w:r>
        <w:t xml:space="preserve"> </w:t>
      </w:r>
      <w:r>
        <w:rPr>
          <w:bCs/>
          <w:b/>
        </w:rPr>
        <w:t xml:space="preserve">inconsistent, error-prone</w:t>
      </w:r>
      <w:r>
        <w:t xml:space="preserve"> </w:t>
      </w:r>
      <w:r>
        <w:t xml:space="preserve">classification</w:t>
      </w:r>
    </w:p>
    <w:p>
      <w:pPr>
        <w:numPr>
          <w:ilvl w:val="0"/>
          <w:numId w:val="1103"/>
        </w:numPr>
        <w:pStyle w:val="Compact"/>
      </w:pPr>
      <w:r>
        <w:rPr>
          <w:bCs/>
          <w:b/>
        </w:rPr>
        <w:t xml:space="preserve">Outcome: over-removal of lawful content → strong chilling effect</w:t>
      </w:r>
    </w:p>
    <w:bookmarkEnd w:id="154"/>
    <w:bookmarkStart w:id="155" w:name="issue-3-privacy"/>
    <w:p>
      <w:pPr>
        <w:pStyle w:val="Heading3"/>
      </w:pPr>
      <w:r>
        <w:t xml:space="preserve">Issue 3 — Privacy</w:t>
      </w:r>
    </w:p>
    <w:p>
      <w:pPr>
        <w:numPr>
          <w:ilvl w:val="0"/>
          <w:numId w:val="1104"/>
        </w:numPr>
        <w:pStyle w:val="Compact"/>
      </w:pPr>
      <w:r>
        <w:rPr>
          <w:bCs/>
          <w:b/>
        </w:rPr>
        <w:t xml:space="preserve">Right to privacy under Article 21</w:t>
      </w:r>
      <w:r>
        <w:t xml:space="preserve"> </w:t>
      </w:r>
      <w:r>
        <w:t xml:space="preserve">—</w:t>
      </w:r>
      <w:r>
        <w:t xml:space="preserve"> </w:t>
      </w:r>
      <w:r>
        <w:rPr>
          <w:iCs/>
          <w:i/>
          <w:bCs/>
          <w:b/>
        </w:rPr>
        <w:t xml:space="preserve">K.S. Puttaswamy</w:t>
      </w:r>
    </w:p>
    <w:p>
      <w:pPr>
        <w:numPr>
          <w:ilvl w:val="0"/>
          <w:numId w:val="1104"/>
        </w:numPr>
        <w:pStyle w:val="Compact"/>
      </w:pPr>
      <w:r>
        <w:rPr>
          <w:bCs/>
          <w:b/>
        </w:rPr>
        <w:t xml:space="preserve">Legitimate aim:</w:t>
      </w:r>
      <w:r>
        <w:t xml:space="preserve"> </w:t>
      </w:r>
      <w:r>
        <w:t xml:space="preserve">protection of victims of</w:t>
      </w:r>
      <w:r>
        <w:t xml:space="preserve"> </w:t>
      </w:r>
      <w:r>
        <w:rPr>
          <w:bCs/>
          <w:b/>
        </w:rPr>
        <w:t xml:space="preserve">deepfakes, impersonation and NCII</w:t>
      </w:r>
    </w:p>
    <w:p>
      <w:pPr>
        <w:numPr>
          <w:ilvl w:val="0"/>
          <w:numId w:val="1104"/>
        </w:numPr>
        <w:pStyle w:val="Compact"/>
      </w:pPr>
      <w:r>
        <w:rPr>
          <w:bCs/>
          <w:b/>
        </w:rPr>
        <w:t xml:space="preserve">Concern: identity disclosure WITHOUT judicial oversight</w:t>
      </w:r>
    </w:p>
    <w:p>
      <w:pPr>
        <w:numPr>
          <w:ilvl w:val="0"/>
          <w:numId w:val="1104"/>
        </w:numPr>
        <w:pStyle w:val="Compact"/>
      </w:pPr>
      <w:r>
        <w:rPr>
          <w:bCs/>
          <w:b/>
        </w:rPr>
        <w:t xml:space="preserve">Risks:</w:t>
      </w:r>
      <w:r>
        <w:t xml:space="preserve"> </w:t>
      </w:r>
      <w:r>
        <w:t xml:space="preserve">misuse, harassment, retaliation, suppression of legitimate speech</w:t>
      </w:r>
    </w:p>
    <w:p>
      <w:pPr>
        <w:numPr>
          <w:ilvl w:val="0"/>
          <w:numId w:val="1104"/>
        </w:numPr>
        <w:pStyle w:val="Compact"/>
      </w:pPr>
      <w:r>
        <w:rPr>
          <w:bCs/>
          <w:b/>
        </w:rPr>
        <w:t xml:space="preserve">Proportionality issue: lacks procedural safeguards and independent review</w:t>
      </w:r>
    </w:p>
    <w:p>
      <w:pPr>
        <w:numPr>
          <w:ilvl w:val="0"/>
          <w:numId w:val="1104"/>
        </w:numPr>
        <w:pStyle w:val="Compact"/>
      </w:pPr>
      <w:r>
        <w:rPr>
          <w:bCs/>
          <w:b/>
        </w:rPr>
        <w:t xml:space="preserve">Implication: threat to informational privacy and due process</w:t>
      </w:r>
    </w:p>
    <w:bookmarkEnd w:id="155"/>
    <w:bookmarkEnd w:id="156"/>
    <w:bookmarkStart w:id="157" w:name="operational-and-technical-problems"/>
    <w:p>
      <w:pPr>
        <w:pStyle w:val="Heading2"/>
      </w:pPr>
      <w:r>
        <w:t xml:space="preserve">8. Operational and technical problems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Issue</w:t>
            </w:r>
          </w:p>
        </w:tc>
        <w:tc>
          <w:tcPr/>
          <w:p>
            <w:pPr>
              <w:pStyle w:val="Compact"/>
              <w:jc w:val="left"/>
            </w:pPr>
            <w:r>
              <w:t xml:space="preserve">Content</w:t>
            </w:r>
          </w:p>
        </w:tc>
      </w:tr>
      <w:tr>
        <w:tc>
          <w:tcPr/>
          <w:p>
            <w:pPr>
              <w:pStyle w:val="Compact"/>
              <w:jc w:val="left"/>
            </w:pPr>
            <w:r>
              <w:rPr>
                <w:bCs/>
                <w:b/>
              </w:rPr>
              <w:t xml:space="preserve">Arms race</w:t>
            </w:r>
          </w:p>
        </w:tc>
        <w:tc>
          <w:tcPr/>
          <w:p>
            <w:pPr>
              <w:pStyle w:val="Compact"/>
              <w:jc w:val="left"/>
            </w:pPr>
            <w:r>
              <w:rPr>
                <w:bCs/>
                <w:b/>
              </w:rPr>
              <w:t xml:space="preserve">Detection improves → generation tools adapt and evade</w:t>
            </w:r>
            <w:r>
              <w:t xml:space="preserve"> </w:t>
            </w:r>
            <w:r>
              <w:t xml:space="preserve">(GANs)</w:t>
            </w:r>
          </w:p>
        </w:tc>
      </w:tr>
      <w:tr>
        <w:tc>
          <w:tcPr/>
          <w:p>
            <w:pPr>
              <w:pStyle w:val="Compact"/>
              <w:jc w:val="left"/>
            </w:pPr>
            <w:r>
              <w:rPr>
                <w:bCs/>
                <w:b/>
              </w:rPr>
              <w:t xml:space="preserve">False positives</w:t>
            </w:r>
          </w:p>
        </w:tc>
        <w:tc>
          <w:tcPr/>
          <w:p>
            <w:pPr>
              <w:pStyle w:val="Compact"/>
              <w:jc w:val="left"/>
            </w:pPr>
            <w:r>
              <w:rPr>
                <w:bCs/>
                <w:b/>
              </w:rPr>
              <w:t xml:space="preserve">Lawful content flagged</w:t>
            </w:r>
            <w:r>
              <w:t xml:space="preserve"> </w:t>
            </w:r>
            <w:r>
              <w:t xml:space="preserve">— satire, parody, journalism</w:t>
            </w:r>
          </w:p>
        </w:tc>
      </w:tr>
      <w:tr>
        <w:tc>
          <w:tcPr/>
          <w:p>
            <w:pPr>
              <w:pStyle w:val="Compact"/>
              <w:jc w:val="left"/>
            </w:pPr>
            <w:r>
              <w:rPr>
                <w:bCs/>
                <w:b/>
              </w:rPr>
              <w:t xml:space="preserve">False negatives</w:t>
            </w:r>
          </w:p>
        </w:tc>
        <w:tc>
          <w:tcPr/>
          <w:p>
            <w:pPr>
              <w:pStyle w:val="Compact"/>
              <w:jc w:val="left"/>
            </w:pPr>
            <w:r>
              <w:rPr>
                <w:bCs/>
                <w:b/>
              </w:rPr>
              <w:t xml:space="preserve">Harmful deepfakes go undetected</w:t>
            </w:r>
          </w:p>
        </w:tc>
      </w:tr>
      <w:tr>
        <w:tc>
          <w:tcPr/>
          <w:p>
            <w:pPr>
              <w:pStyle w:val="Compact"/>
              <w:jc w:val="left"/>
            </w:pPr>
            <w:r>
              <w:rPr>
                <w:bCs/>
                <w:b/>
              </w:rPr>
              <w:t xml:space="preserve">Regulatory gap</w:t>
            </w:r>
          </w:p>
        </w:tc>
        <w:tc>
          <w:tcPr/>
          <w:p>
            <w:pPr>
              <w:pStyle w:val="Compact"/>
              <w:jc w:val="left"/>
            </w:pPr>
            <w:r>
              <w:t xml:space="preserve">No clear rules on</w:t>
            </w:r>
            <w:r>
              <w:t xml:space="preserve"> </w:t>
            </w:r>
            <w:r>
              <w:rPr>
                <w:bCs/>
                <w:b/>
              </w:rPr>
              <w:t xml:space="preserve">handling errors, user notification, or appeal</w:t>
            </w:r>
          </w:p>
        </w:tc>
      </w:tr>
      <w:tr>
        <w:tc>
          <w:tcPr/>
          <w:p>
            <w:pPr>
              <w:pStyle w:val="Compact"/>
              <w:jc w:val="left"/>
            </w:pPr>
            <w:r>
              <w:rPr>
                <w:bCs/>
                <w:b/>
              </w:rPr>
              <w:t xml:space="preserve">Metadata limits</w:t>
            </w:r>
          </w:p>
        </w:tc>
        <w:tc>
          <w:tcPr/>
          <w:p>
            <w:pPr>
              <w:pStyle w:val="Compact"/>
              <w:jc w:val="left"/>
            </w:pPr>
            <w:r>
              <w:t xml:space="preserve">Watermarks</w:t>
            </w:r>
            <w:r>
              <w:t xml:space="preserve"> </w:t>
            </w:r>
            <w:r>
              <w:rPr>
                <w:bCs/>
                <w:b/>
              </w:rPr>
              <w:t xml:space="preserve">degrade</w:t>
            </w:r>
            <w:r>
              <w:t xml:space="preserve"> </w:t>
            </w:r>
            <w:r>
              <w:t xml:space="preserve">through</w:t>
            </w:r>
            <w:r>
              <w:t xml:space="preserve"> </w:t>
            </w:r>
            <w:r>
              <w:rPr>
                <w:bCs/>
                <w:b/>
              </w:rPr>
              <w:t xml:space="preserve">compression, editing, reformatting</w:t>
            </w:r>
          </w:p>
        </w:tc>
      </w:tr>
      <w:tr>
        <w:tc>
          <w:tcPr/>
          <w:p>
            <w:pPr>
              <w:pStyle w:val="Compact"/>
              <w:jc w:val="left"/>
            </w:pPr>
            <w:r>
              <w:rPr>
                <w:bCs/>
                <w:b/>
              </w:rPr>
              <w:t xml:space="preserve">Scale and context</w:t>
            </w:r>
          </w:p>
        </w:tc>
        <w:tc>
          <w:tcPr/>
          <w:p>
            <w:pPr>
              <w:pStyle w:val="Compact"/>
              <w:jc w:val="left"/>
            </w:pPr>
            <w:r>
              <w:t xml:space="preserve">Classification needs</w:t>
            </w:r>
            <w:r>
              <w:t xml:space="preserve"> </w:t>
            </w:r>
            <w:r>
              <w:rPr>
                <w:bCs/>
                <w:b/>
              </w:rPr>
              <w:t xml:space="preserve">intent analysis</w:t>
            </w:r>
            <w:r>
              <w:t xml:space="preserve"> </w:t>
            </w:r>
            <w:r>
              <w:t xml:space="preserve">and distinguishing</w:t>
            </w:r>
            <w:r>
              <w:t xml:space="preserve"> </w:t>
            </w:r>
            <w:r>
              <w:rPr>
                <w:bCs/>
                <w:b/>
              </w:rPr>
              <w:t xml:space="preserve">harm from satire</w:t>
            </w:r>
            <w:r>
              <w:t xml:space="preserve">; automated tools are often insufficient</w:t>
            </w:r>
          </w:p>
        </w:tc>
      </w:tr>
      <w:tr>
        <w:tc>
          <w:tcPr/>
          <w:p>
            <w:pPr>
              <w:pStyle w:val="Compact"/>
              <w:jc w:val="left"/>
            </w:pPr>
            <w:r>
              <w:rPr>
                <w:bCs/>
                <w:b/>
              </w:rPr>
              <w:t xml:space="preserve">Indian context</w:t>
            </w:r>
          </w:p>
        </w:tc>
        <w:tc>
          <w:tcPr/>
          <w:p>
            <w:pPr>
              <w:pStyle w:val="Compact"/>
              <w:jc w:val="left"/>
            </w:pPr>
            <w:r>
              <w:rPr>
                <w:bCs/>
                <w:b/>
              </w:rPr>
              <w:t xml:space="preserve">Multilingual and culturally diverse</w:t>
            </w:r>
            <w:r>
              <w:t xml:space="preserve"> </w:t>
            </w:r>
            <w:r>
              <w:t xml:space="preserve">content; risk of</w:t>
            </w:r>
            <w:r>
              <w:t xml:space="preserve"> </w:t>
            </w:r>
            <w:r>
              <w:rPr>
                <w:bCs/>
                <w:b/>
              </w:rPr>
              <w:t xml:space="preserve">misinterpretation</w:t>
            </w:r>
          </w:p>
        </w:tc>
      </w:tr>
      <w:tr>
        <w:tc>
          <w:tcPr/>
          <w:p>
            <w:pPr>
              <w:pStyle w:val="Compact"/>
              <w:jc w:val="left"/>
            </w:pPr>
            <w:r>
              <w:rPr>
                <w:bCs/>
                <w:b/>
              </w:rPr>
              <w:t xml:space="preserve">Outcome</w:t>
            </w:r>
          </w:p>
        </w:tc>
        <w:tc>
          <w:tcPr/>
          <w:p>
            <w:pPr>
              <w:pStyle w:val="Compact"/>
              <w:jc w:val="left"/>
            </w:pPr>
            <w:r>
              <w:rPr>
                <w:bCs/>
                <w:b/>
              </w:rPr>
              <w:t xml:space="preserve">Risk-averse moderation → over-removal of lawful speech</w:t>
            </w:r>
          </w:p>
        </w:tc>
      </w:tr>
    </w:tbl>
    <w:p>
      <w:pPr>
        <w:pStyle w:val="BlockText"/>
      </w:pPr>
      <w:r>
        <w:rPr>
          <w:bCs/>
          <w:b/>
        </w:rPr>
        <w:t xml:space="preserve">Note the contradiction ★:</w:t>
      </w:r>
      <w:r>
        <w:t xml:space="preserve"> </w:t>
      </w:r>
      <w:r>
        <w:t xml:space="preserve">Rule 3(3)(a) demands</w:t>
      </w:r>
      <w:r>
        <w:t xml:space="preserve"> </w:t>
      </w:r>
      <w:r>
        <w:rPr>
          <w:bCs/>
          <w:b/>
        </w:rPr>
        <w:t xml:space="preserve">PERMANENT</w:t>
      </w:r>
      <w:r>
        <w:t xml:space="preserve"> </w:t>
      </w:r>
      <w:r>
        <w:t xml:space="preserve">metadata, but metadata</w:t>
      </w:r>
      <w:r>
        <w:t xml:space="preserve"> </w:t>
      </w:r>
      <w:r>
        <w:rPr>
          <w:bCs/>
          <w:b/>
        </w:rPr>
        <w:t xml:space="preserve">degrades</w:t>
      </w:r>
      <w:r>
        <w:t xml:space="preserve"> </w:t>
      </w:r>
      <w:r>
        <w:t xml:space="preserve">through ordinary compression and editing.</w:t>
      </w:r>
    </w:p>
    <w:bookmarkEnd w:id="157"/>
    <w:bookmarkStart w:id="158" w:name="the-way-forward"/>
    <w:p>
      <w:pPr>
        <w:pStyle w:val="Heading2"/>
      </w:pPr>
      <w:r>
        <w:t xml:space="preserve">9. The way forward</w:t>
      </w:r>
    </w:p>
    <w:p>
      <w:pPr>
        <w:numPr>
          <w:ilvl w:val="0"/>
          <w:numId w:val="1105"/>
        </w:numPr>
        <w:pStyle w:val="Compact"/>
      </w:pPr>
      <w:r>
        <w:rPr>
          <w:bCs/>
          <w:b/>
        </w:rPr>
        <w:t xml:space="preserve">Technology-driven compliance</w:t>
      </w:r>
      <w:r>
        <w:t xml:space="preserve"> </w:t>
      </w:r>
      <w:r>
        <w:t xml:space="preserve">— advanced AI detection tools, metadata and content-authenticity standards</w:t>
      </w:r>
    </w:p>
    <w:p>
      <w:pPr>
        <w:numPr>
          <w:ilvl w:val="0"/>
          <w:numId w:val="1105"/>
        </w:numPr>
        <w:pStyle w:val="Compact"/>
      </w:pPr>
      <w:r>
        <w:rPr>
          <w:bCs/>
          <w:b/>
        </w:rPr>
        <w:t xml:space="preserve">Increasing role of courts</w:t>
      </w:r>
      <w:r>
        <w:t xml:space="preserve"> </w:t>
      </w:r>
      <w:r>
        <w:t xml:space="preserve">— clarify the boundary between</w:t>
      </w:r>
      <w:r>
        <w:t xml:space="preserve"> </w:t>
      </w:r>
      <w:r>
        <w:rPr>
          <w:bCs/>
          <w:b/>
        </w:rPr>
        <w:t xml:space="preserve">creative expression and harmful manipulation</w:t>
      </w:r>
      <w:r>
        <w:t xml:space="preserve">;</w:t>
      </w:r>
      <w:r>
        <w:t xml:space="preserve"> </w:t>
      </w:r>
      <w:r>
        <w:rPr>
          <w:bCs/>
          <w:b/>
        </w:rPr>
        <w:t xml:space="preserve">protect satire, parody and artistic freedom</w:t>
      </w:r>
    </w:p>
    <w:p>
      <w:pPr>
        <w:numPr>
          <w:ilvl w:val="0"/>
          <w:numId w:val="1105"/>
        </w:numPr>
        <w:pStyle w:val="Compact"/>
      </w:pPr>
      <w:r>
        <w:rPr>
          <w:bCs/>
          <w:b/>
        </w:rPr>
        <w:t xml:space="preserve">Global cooperation</w:t>
      </w:r>
      <w:r>
        <w:t xml:space="preserve"> </w:t>
      </w:r>
      <w:r>
        <w:t xml:space="preserve">— AI content crosses borders; need</w:t>
      </w:r>
      <w:r>
        <w:t xml:space="preserve"> </w:t>
      </w:r>
      <w:r>
        <w:rPr>
          <w:bCs/>
          <w:b/>
        </w:rPr>
        <w:t xml:space="preserve">traceability and authenticity standards</w:t>
      </w:r>
      <w:r>
        <w:t xml:space="preserve"> </w:t>
      </w:r>
      <w:r>
        <w:t xml:space="preserve">and</w:t>
      </w:r>
      <w:r>
        <w:t xml:space="preserve"> </w:t>
      </w:r>
      <w:r>
        <w:rPr>
          <w:bCs/>
          <w:b/>
        </w:rPr>
        <w:t xml:space="preserve">regulatory consistency</w:t>
      </w:r>
    </w:p>
    <w:p>
      <w:pPr>
        <w:numPr>
          <w:ilvl w:val="0"/>
          <w:numId w:val="1105"/>
        </w:numPr>
        <w:pStyle w:val="Compact"/>
      </w:pPr>
      <w:r>
        <w:rPr>
          <w:bCs/>
          <w:b/>
        </w:rPr>
        <w:t xml:space="preserve">Public awareness and digital literacy</w:t>
      </w:r>
      <w:r>
        <w:t xml:space="preserve"> </w:t>
      </w:r>
      <w:r>
        <w:t xml:space="preserve">—</w:t>
      </w:r>
      <w:r>
        <w:t xml:space="preserve"> </w:t>
      </w:r>
      <w:r>
        <w:rPr>
          <w:bCs/>
          <w:b/>
        </w:rPr>
        <w:t xml:space="preserve">regulation alone cannot tackle misinformation</w:t>
      </w:r>
    </w:p>
    <w:p>
      <w:pPr>
        <w:numPr>
          <w:ilvl w:val="0"/>
          <w:numId w:val="1105"/>
        </w:numPr>
        <w:pStyle w:val="Compact"/>
      </w:pPr>
      <w:r>
        <w:rPr>
          <w:bCs/>
          <w:b/>
        </w:rPr>
        <w:t xml:space="preserve">Towards a comprehensive digital law</w:t>
      </w:r>
      <w:r>
        <w:t xml:space="preserve"> </w:t>
      </w:r>
      <w:r>
        <w:t xml:space="preserve">— the current amendments may be an</w:t>
      </w:r>
      <w:r>
        <w:t xml:space="preserve"> </w:t>
      </w:r>
      <w:r>
        <w:rPr>
          <w:bCs/>
          <w:b/>
        </w:rPr>
        <w:t xml:space="preserve">interim measure</w:t>
      </w:r>
      <w:r>
        <w:t xml:space="preserve">, with an expected transition to a broader</w:t>
      </w:r>
      <w:r>
        <w:t xml:space="preserve"> </w:t>
      </w:r>
      <w:r>
        <w:rPr>
          <w:bCs/>
          <w:b/>
        </w:rPr>
        <w:t xml:space="preserve">Digital India Act</w:t>
      </w:r>
    </w:p>
    <w:bookmarkEnd w:id="158"/>
    <w:bookmarkEnd w:id="159"/>
    <w:bookmarkStart w:id="175" w:name="part-5-the-two-case-studies"/>
    <w:p>
      <w:pPr>
        <w:pStyle w:val="Heading1"/>
      </w:pPr>
      <w:r>
        <w:t xml:space="preserve">PART 5 — THE TWO CASE STUDIES</w:t>
      </w:r>
    </w:p>
    <w:bookmarkStart w:id="164" w:name="X37b183a69760f97d37ba1b346088b9ec4ca0a1c"/>
    <w:p>
      <w:pPr>
        <w:pStyle w:val="Heading2"/>
      </w:pPr>
      <w:r>
        <w:t xml:space="preserve">CASE STUDY 1 —</w:t>
      </w:r>
      <w:r>
        <w:t xml:space="preserve"> </w:t>
      </w:r>
      <w:r>
        <w:rPr>
          <w:iCs/>
          <w:i/>
        </w:rPr>
        <w:t xml:space="preserve">Neetu Singh v. Telegram FZ LLC</w:t>
      </w:r>
      <w:r>
        <w:t xml:space="preserve"> </w:t>
      </w:r>
      <w:r>
        <w:t xml:space="preserve">(2022) ★★★</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Case number</w:t>
            </w:r>
          </w:p>
        </w:tc>
        <w:tc>
          <w:tcPr/>
          <w:p>
            <w:pPr>
              <w:pStyle w:val="Compact"/>
              <w:jc w:val="left"/>
            </w:pPr>
            <w:r>
              <w:rPr>
                <w:bCs/>
                <w:b/>
              </w:rPr>
              <w:t xml:space="preserve">CS (COMM) 282/2020</w:t>
            </w:r>
          </w:p>
        </w:tc>
      </w:tr>
      <w:tr>
        <w:tc>
          <w:tcPr/>
          <w:p>
            <w:pPr>
              <w:pStyle w:val="Compact"/>
              <w:jc w:val="left"/>
            </w:pPr>
            <w:r>
              <w:rPr>
                <w:bCs/>
                <w:b/>
              </w:rPr>
              <w:t xml:space="preserve">Bench</w:t>
            </w:r>
          </w:p>
        </w:tc>
        <w:tc>
          <w:tcPr/>
          <w:p>
            <w:pPr>
              <w:pStyle w:val="Compact"/>
              <w:jc w:val="left"/>
            </w:pPr>
            <w:r>
              <w:rPr>
                <w:bCs/>
                <w:b/>
              </w:rPr>
              <w:t xml:space="preserve">Justice Pratibha M. Singh, Delhi High Court</w:t>
            </w:r>
          </w:p>
        </w:tc>
      </w:tr>
      <w:tr>
        <w:tc>
          <w:tcPr/>
          <w:p>
            <w:pPr>
              <w:pStyle w:val="Compact"/>
              <w:jc w:val="left"/>
            </w:pPr>
            <w:r>
              <w:rPr>
                <w:bCs/>
                <w:b/>
              </w:rPr>
              <w:t xml:space="preserve">Petitioners</w:t>
            </w:r>
          </w:p>
        </w:tc>
        <w:tc>
          <w:tcPr/>
          <w:p>
            <w:pPr>
              <w:pStyle w:val="Compact"/>
              <w:jc w:val="left"/>
            </w:pPr>
            <w:r>
              <w:rPr>
                <w:bCs/>
                <w:b/>
              </w:rPr>
              <w:t xml:space="preserve">Ms. Neetu Singh</w:t>
            </w:r>
            <w:r>
              <w:t xml:space="preserve"> </w:t>
            </w:r>
            <w:r>
              <w:t xml:space="preserve">and</w:t>
            </w:r>
            <w:r>
              <w:t xml:space="preserve"> </w:t>
            </w:r>
            <w:r>
              <w:rPr>
                <w:bCs/>
                <w:b/>
              </w:rPr>
              <w:t xml:space="preserve">K.D. Campus Pvt. Ltd.</w:t>
            </w:r>
          </w:p>
        </w:tc>
      </w:tr>
      <w:tr>
        <w:tc>
          <w:tcPr/>
          <w:p>
            <w:pPr>
              <w:pStyle w:val="Compact"/>
              <w:jc w:val="left"/>
            </w:pPr>
            <w:r>
              <w:rPr>
                <w:bCs/>
                <w:b/>
              </w:rPr>
              <w:t xml:space="preserve">Respondent</w:t>
            </w:r>
          </w:p>
        </w:tc>
        <w:tc>
          <w:tcPr/>
          <w:p>
            <w:pPr>
              <w:pStyle w:val="Compact"/>
              <w:jc w:val="left"/>
            </w:pPr>
            <w:r>
              <w:rPr>
                <w:bCs/>
                <w:b/>
              </w:rPr>
              <w:t xml:space="preserve">Telegram FZ LLC</w:t>
            </w:r>
            <w:r>
              <w:t xml:space="preserve"> </w:t>
            </w:r>
            <w:r>
              <w:t xml:space="preserve">and</w:t>
            </w:r>
            <w:r>
              <w:t xml:space="preserve"> </w:t>
            </w:r>
            <w:r>
              <w:rPr>
                <w:bCs/>
                <w:b/>
              </w:rPr>
              <w:t xml:space="preserve">unknown persons</w:t>
            </w:r>
          </w:p>
        </w:tc>
      </w:tr>
    </w:tbl>
    <w:p>
      <w:pPr>
        <w:pStyle w:val="BodyText"/>
      </w:pPr>
      <w:r>
        <w:rPr>
          <w:bCs/>
          <w:b/>
        </w:rPr>
        <w:t xml:space="preserve">Relevant law:</w:t>
      </w:r>
      <w:r>
        <w:t xml:space="preserve"> </w:t>
      </w:r>
      <w:r>
        <w:rPr>
          <w:iCs/>
          <w:i/>
        </w:rPr>
        <w:t xml:space="preserve">Puttaswamy</w:t>
      </w:r>
      <w:r>
        <w:t xml:space="preserve"> </w:t>
      </w:r>
      <w:r>
        <w:t xml:space="preserve">(2017) 10 SCC 1 ·</w:t>
      </w:r>
      <w:r>
        <w:t xml:space="preserve"> </w:t>
      </w:r>
      <w:r>
        <w:rPr>
          <w:iCs/>
          <w:i/>
        </w:rPr>
        <w:t xml:space="preserve">MySpace</w:t>
      </w:r>
      <w:r>
        <w:t xml:space="preserve"> </w:t>
      </w:r>
      <w:r>
        <w:t xml:space="preserve">(2016) ·</w:t>
      </w:r>
      <w:r>
        <w:t xml:space="preserve"> </w:t>
      </w:r>
      <w:r>
        <w:rPr>
          <w:bCs/>
          <w:b/>
        </w:rPr>
        <w:t xml:space="preserve">IT Act ss.69, 72A, 79, 81</w:t>
      </w:r>
      <w:r>
        <w:t xml:space="preserve"> </w:t>
      </w:r>
      <w:r>
        <w:t xml:space="preserve">·</w:t>
      </w:r>
      <w:r>
        <w:t xml:space="preserve"> </w:t>
      </w:r>
      <w:r>
        <w:rPr>
          <w:bCs/>
          <w:b/>
        </w:rPr>
        <w:t xml:space="preserve">IT Rules 2021</w:t>
      </w:r>
      <w:r>
        <w:t xml:space="preserve"> </w:t>
      </w:r>
      <w:r>
        <w:t xml:space="preserve">·</w:t>
      </w:r>
      <w:r>
        <w:t xml:space="preserve"> </w:t>
      </w:r>
      <w:r>
        <w:rPr>
          <w:bCs/>
          <w:b/>
        </w:rPr>
        <w:t xml:space="preserve">Copyright Act ss.2(f), 2(o), 14, 63</w:t>
      </w:r>
      <w:r>
        <w:t xml:space="preserve"> </w:t>
      </w:r>
      <w:r>
        <w:t xml:space="preserve">·</w:t>
      </w:r>
      <w:r>
        <w:t xml:space="preserve"> </w:t>
      </w:r>
      <w:r>
        <w:rPr>
          <w:bCs/>
          <w:b/>
        </w:rPr>
        <w:t xml:space="preserve">Singapore’s Personal Data Protection Act 2012</w:t>
      </w:r>
      <w:r>
        <w:t xml:space="preserve">.</w:t>
      </w:r>
    </w:p>
    <w:bookmarkStart w:id="160" w:name="background"/>
    <w:p>
      <w:pPr>
        <w:pStyle w:val="Heading3"/>
      </w:pPr>
      <w:r>
        <w:t xml:space="preserve">Background</w:t>
      </w:r>
    </w:p>
    <w:p>
      <w:pPr>
        <w:numPr>
          <w:ilvl w:val="0"/>
          <w:numId w:val="1106"/>
        </w:numPr>
        <w:pStyle w:val="Compact"/>
      </w:pPr>
      <w:r>
        <w:t xml:space="preserve">The plaintiffs’</w:t>
      </w:r>
      <w:r>
        <w:t xml:space="preserve"> </w:t>
      </w:r>
      <w:r>
        <w:rPr>
          <w:bCs/>
          <w:b/>
        </w:rPr>
        <w:t xml:space="preserve">video lectures, books and educational materials</w:t>
      </w:r>
      <w:r>
        <w:t xml:space="preserve"> </w:t>
      </w:r>
      <w:r>
        <w:t xml:space="preserve">were</w:t>
      </w:r>
      <w:r>
        <w:t xml:space="preserve"> </w:t>
      </w:r>
      <w:r>
        <w:rPr>
          <w:bCs/>
          <w:b/>
        </w:rPr>
        <w:t xml:space="preserve">shared without authorisation on Telegram</w:t>
      </w:r>
      <w:r>
        <w:t xml:space="preserve">.</w:t>
      </w:r>
    </w:p>
    <w:p>
      <w:pPr>
        <w:numPr>
          <w:ilvl w:val="0"/>
          <w:numId w:val="1106"/>
        </w:numPr>
        <w:pStyle w:val="Compact"/>
      </w:pPr>
      <w:r>
        <w:t xml:space="preserve">On request,</w:t>
      </w:r>
      <w:r>
        <w:t xml:space="preserve"> </w:t>
      </w:r>
      <w:r>
        <w:rPr>
          <w:bCs/>
          <w:b/>
        </w:rPr>
        <w:t xml:space="preserve">some channels were taken down, but new infringing channels were repeatedly created</w:t>
      </w:r>
      <w:r>
        <w:t xml:space="preserve"> </w:t>
      </w:r>
      <w:r>
        <w:t xml:space="preserve">— often with</w:t>
      </w:r>
      <w:r>
        <w:t xml:space="preserve"> </w:t>
      </w:r>
      <w:r>
        <w:rPr>
          <w:bCs/>
          <w:b/>
        </w:rPr>
        <w:t xml:space="preserve">minor modifications such as prefixes or suffixes</w:t>
      </w:r>
      <w:r>
        <w:t xml:space="preserve"> </w:t>
      </w:r>
      <w:r>
        <w:t xml:space="preserve">to the name.</w:t>
      </w:r>
    </w:p>
    <w:p>
      <w:pPr>
        <w:numPr>
          <w:ilvl w:val="0"/>
          <w:numId w:val="1106"/>
        </w:numPr>
        <w:pStyle w:val="Compact"/>
      </w:pPr>
      <w:r>
        <w:t xml:space="preserve">They sued for a</w:t>
      </w:r>
      <w:r>
        <w:t xml:space="preserve"> </w:t>
      </w:r>
      <w:r>
        <w:rPr>
          <w:bCs/>
          <w:b/>
        </w:rPr>
        <w:t xml:space="preserve">permanent injunction, damages and costs</w:t>
      </w:r>
      <w:r>
        <w:t xml:space="preserve">, and sought</w:t>
      </w:r>
      <w:r>
        <w:t xml:space="preserve"> </w:t>
      </w:r>
      <w:r>
        <w:rPr>
          <w:bCs/>
          <w:b/>
        </w:rPr>
        <w:t xml:space="preserve">disclosure of the identity of the persons operating the channels</w:t>
      </w:r>
      <w:r>
        <w:t xml:space="preserve">.</w:t>
      </w:r>
    </w:p>
    <w:p>
      <w:pPr>
        <w:numPr>
          <w:ilvl w:val="0"/>
          <w:numId w:val="1106"/>
        </w:numPr>
        <w:pStyle w:val="Compact"/>
      </w:pPr>
      <w:r>
        <w:rPr>
          <w:bCs/>
          <w:b/>
        </w:rPr>
        <w:t xml:space="preserve">Telegram refused</w:t>
      </w:r>
      <w:r>
        <w:t xml:space="preserve">, relying on:</w:t>
      </w:r>
      <w:r>
        <w:t xml:space="preserve"> </w:t>
      </w:r>
      <w:r>
        <w:rPr>
          <w:bCs/>
          <w:b/>
        </w:rPr>
        <w:t xml:space="preserve">privacy</w:t>
      </w:r>
      <w:r>
        <w:t xml:space="preserve"> </w:t>
      </w:r>
      <w:r>
        <w:t xml:space="preserve">(</w:t>
      </w:r>
      <w:r>
        <w:rPr>
          <w:iCs/>
          <w:i/>
        </w:rPr>
        <w:t xml:space="preserve">Puttaswamy</w:t>
      </w:r>
      <w:r>
        <w:t xml:space="preserve">),</w:t>
      </w:r>
      <w:r>
        <w:t xml:space="preserve"> </w:t>
      </w:r>
      <w:r>
        <w:rPr>
          <w:bCs/>
          <w:b/>
        </w:rPr>
        <w:t xml:space="preserve">freedom of expression</w:t>
      </w:r>
      <w:r>
        <w:t xml:space="preserve">, its</w:t>
      </w:r>
      <w:r>
        <w:t xml:space="preserve"> </w:t>
      </w:r>
      <w:r>
        <w:rPr>
          <w:bCs/>
          <w:b/>
        </w:rPr>
        <w:t xml:space="preserve">privacy policy</w:t>
      </w:r>
      <w:r>
        <w:t xml:space="preserve">, the</w:t>
      </w:r>
      <w:r>
        <w:t xml:space="preserve"> </w:t>
      </w:r>
      <w:r>
        <w:rPr>
          <w:bCs/>
          <w:b/>
        </w:rPr>
        <w:t xml:space="preserve">IT Rules 2021</w:t>
      </w:r>
      <w:r>
        <w:t xml:space="preserve">, and the fact that its</w:t>
      </w:r>
      <w:r>
        <w:t xml:space="preserve"> </w:t>
      </w:r>
      <w:r>
        <w:rPr>
          <w:bCs/>
          <w:b/>
        </w:rPr>
        <w:t xml:space="preserve">servers with encrypted data are in Singapore</w:t>
      </w:r>
      <w:r>
        <w:t xml:space="preserve"> </w:t>
      </w:r>
      <w:r>
        <w:t xml:space="preserve">under the</w:t>
      </w:r>
      <w:r>
        <w:t xml:space="preserve"> </w:t>
      </w:r>
      <w:r>
        <w:rPr>
          <w:bCs/>
          <w:b/>
        </w:rPr>
        <w:t xml:space="preserve">PDPA 2012</w:t>
      </w:r>
      <w:r>
        <w:t xml:space="preserve">.</w:t>
      </w:r>
    </w:p>
    <w:bookmarkEnd w:id="160"/>
    <w:bookmarkStart w:id="161" w:name="the-core-legal-question"/>
    <w:p>
      <w:pPr>
        <w:pStyle w:val="Heading3"/>
      </w:pPr>
      <w:r>
        <w:t xml:space="preserve">The core legal question</w:t>
      </w:r>
    </w:p>
    <w:p>
      <w:pPr>
        <w:pStyle w:val="BlockText"/>
      </w:pPr>
      <w:r>
        <w:rPr>
          <w:bCs/>
          <w:b/>
        </w:rPr>
        <w:t xml:space="preserve">“</w:t>
      </w:r>
      <w:r>
        <w:rPr>
          <w:bCs/>
          <w:b/>
        </w:rPr>
        <w:t xml:space="preserve">Whether Telegram can be directed to disclose the identity of the creators of the infringing channels which unauthorizedly and illegally disseminate the Plaintiffs’ copyrighted works?</w:t>
      </w:r>
      <w:r>
        <w:rPr>
          <w:bCs/>
          <w:b/>
        </w:rPr>
        <w:t xml:space="preserve">”</w:t>
      </w:r>
    </w:p>
    <w:bookmarkEnd w:id="161"/>
    <w:bookmarkStart w:id="162" w:name="the-courts-analysis-four-points"/>
    <w:p>
      <w:pPr>
        <w:pStyle w:val="Heading3"/>
      </w:pPr>
      <w:r>
        <w:t xml:space="preserve">The Court’s analysis — four points ★★</w:t>
      </w:r>
    </w:p>
    <w:p>
      <w:pPr>
        <w:pStyle w:val="FirstParagraph"/>
      </w:pPr>
      <w:r>
        <w:rPr>
          <w:bCs/>
          <w:b/>
        </w:rPr>
        <w:t xml:space="preserve">1. Jurisdiction despite foreign servers.</w:t>
      </w:r>
      <w:r>
        <w:t xml:space="preserve"> </w:t>
      </w:r>
      <w:r>
        <w:t xml:space="preserve">Since the</w:t>
      </w:r>
      <w:r>
        <w:t xml:space="preserve"> </w:t>
      </w:r>
      <w:r>
        <w:rPr>
          <w:bCs/>
          <w:b/>
        </w:rPr>
        <w:t xml:space="preserve">infringement was concentrated in Delhi</w:t>
      </w:r>
      <w:r>
        <w:t xml:space="preserve"> </w:t>
      </w:r>
      <w:r>
        <w:t xml:space="preserve">and the content was</w:t>
      </w:r>
      <w:r>
        <w:t xml:space="preserve"> </w:t>
      </w:r>
      <w:r>
        <w:rPr>
          <w:bCs/>
          <w:b/>
        </w:rPr>
        <w:t xml:space="preserve">specifically relevant to India</w:t>
      </w:r>
      <w:r>
        <w:t xml:space="preserve"> </w:t>
      </w:r>
      <w:r>
        <w:t xml:space="preserve">(material for</w:t>
      </w:r>
      <w:r>
        <w:t xml:space="preserve"> </w:t>
      </w:r>
      <w:r>
        <w:rPr>
          <w:bCs/>
          <w:b/>
        </w:rPr>
        <w:t xml:space="preserve">Indian competitive examinations</w:t>
      </w:r>
      <w:r>
        <w:t xml:space="preserve">), jurisdiction</w:t>
      </w:r>
      <w:r>
        <w:t xml:space="preserve"> </w:t>
      </w:r>
      <w:r>
        <w:rPr>
          <w:bCs/>
          <w:b/>
        </w:rPr>
        <w:t xml:space="preserve">could not be excluded merely because the servers were abroad</w:t>
      </w:r>
      <w:r>
        <w:t xml:space="preserve">.</w:t>
      </w:r>
    </w:p>
    <w:p>
      <w:pPr>
        <w:pStyle w:val="BlockText"/>
      </w:pPr>
      <w:r>
        <w:rPr>
          <w:iCs/>
          <w:i/>
        </w:rPr>
        <w:t xml:space="preserve">“</w:t>
      </w:r>
      <w:r>
        <w:rPr>
          <w:iCs/>
          <w:i/>
        </w:rPr>
        <w:t xml:space="preserve">Courts in India would be perfectly justified in directing Telegram, which runs its massive operations in India, to adhere to Indian law…</w:t>
      </w:r>
      <w:r>
        <w:rPr>
          <w:iCs/>
          <w:i/>
        </w:rPr>
        <w:t xml:space="preserve"> </w:t>
      </w:r>
      <w:r>
        <w:rPr>
          <w:bCs/>
          <w:b/>
          <w:iCs/>
          <w:i/>
        </w:rPr>
        <w:t xml:space="preserve">Infringers cannot be permitted to seek shelter under Telegram’s policies merely on the ground that its physical server is in Singapore.</w:t>
      </w:r>
      <w:r>
        <w:rPr>
          <w:iCs/>
          <w:i/>
        </w:rPr>
        <w:t xml:space="preserve">”</w:t>
      </w:r>
    </w:p>
    <w:p>
      <w:pPr>
        <w:pStyle w:val="FirstParagraph"/>
      </w:pPr>
      <w:r>
        <w:rPr>
          <w:bCs/>
          <w:b/>
        </w:rPr>
        <w:t xml:space="preserve">2. Copyright.</w:t>
      </w:r>
      <w:r>
        <w:t xml:space="preserve"> </w:t>
      </w:r>
      <w:r>
        <w:t xml:space="preserve">The course materials are</w:t>
      </w:r>
      <w:r>
        <w:t xml:space="preserve"> </w:t>
      </w:r>
      <w:r>
        <w:rPr>
          <w:bCs/>
          <w:b/>
        </w:rPr>
        <w:t xml:space="preserve">“</w:t>
      </w:r>
      <w:r>
        <w:rPr>
          <w:bCs/>
          <w:b/>
        </w:rPr>
        <w:t xml:space="preserve">literary works</w:t>
      </w:r>
      <w:r>
        <w:rPr>
          <w:bCs/>
          <w:b/>
        </w:rPr>
        <w:t xml:space="preserve">”</w:t>
      </w:r>
      <w:r>
        <w:rPr>
          <w:bCs/>
          <w:b/>
        </w:rPr>
        <w:t xml:space="preserve"> </w:t>
      </w:r>
      <w:r>
        <w:rPr>
          <w:bCs/>
          <w:b/>
        </w:rPr>
        <w:t xml:space="preserve">(s.2(o))</w:t>
      </w:r>
      <w:r>
        <w:t xml:space="preserve">; the compiled lectures are</w:t>
      </w:r>
      <w:r>
        <w:t xml:space="preserve"> </w:t>
      </w:r>
      <w:r>
        <w:rPr>
          <w:bCs/>
          <w:b/>
        </w:rPr>
        <w:t xml:space="preserve">“</w:t>
      </w:r>
      <w:r>
        <w:rPr>
          <w:bCs/>
          <w:b/>
        </w:rPr>
        <w:t xml:space="preserve">cinematograph films</w:t>
      </w:r>
      <w:r>
        <w:rPr>
          <w:bCs/>
          <w:b/>
        </w:rPr>
        <w:t xml:space="preserve">”</w:t>
      </w:r>
      <w:r>
        <w:rPr>
          <w:bCs/>
          <w:b/>
        </w:rPr>
        <w:t xml:space="preserve"> </w:t>
      </w:r>
      <w:r>
        <w:rPr>
          <w:bCs/>
          <w:b/>
        </w:rPr>
        <w:t xml:space="preserve">(s.2(f))</w:t>
      </w:r>
      <w:r>
        <w:t xml:space="preserve">.</w:t>
      </w:r>
      <w:r>
        <w:t xml:space="preserve"> </w:t>
      </w:r>
      <w:r>
        <w:rPr>
          <w:bCs/>
          <w:b/>
        </w:rPr>
        <w:t xml:space="preserve">Section 14</w:t>
      </w:r>
      <w:r>
        <w:t xml:space="preserve"> </w:t>
      </w:r>
      <w:r>
        <w:t xml:space="preserve">gives the owner</w:t>
      </w:r>
      <w:r>
        <w:t xml:space="preserve"> </w:t>
      </w:r>
      <w:r>
        <w:rPr>
          <w:bCs/>
          <w:b/>
        </w:rPr>
        <w:t xml:space="preserve">exclusive rights including electronic reproduction and distribution</w:t>
      </w:r>
      <w:r>
        <w:t xml:space="preserve">. So the dissemination was</w:t>
      </w:r>
      <w:r>
        <w:t xml:space="preserve"> </w:t>
      </w:r>
      <w:r>
        <w:rPr>
          <w:bCs/>
          <w:b/>
        </w:rPr>
        <w:t xml:space="preserve">infringement</w:t>
      </w:r>
      <w:r>
        <w:t xml:space="preserve">.</w:t>
      </w:r>
    </w:p>
    <w:p>
      <w:pPr>
        <w:pStyle w:val="BodyText"/>
      </w:pPr>
      <w:r>
        <w:rPr>
          <w:bCs/>
          <w:b/>
        </w:rPr>
        <w:t xml:space="preserve">3. Intermediary liability.</w:t>
      </w:r>
      <w:r>
        <w:t xml:space="preserve"> </w:t>
      </w:r>
      <w:r>
        <w:t xml:space="preserve">Under</w:t>
      </w:r>
      <w:r>
        <w:t xml:space="preserve"> </w:t>
      </w:r>
      <w:r>
        <w:rPr>
          <w:bCs/>
          <w:b/>
        </w:rPr>
        <w:t xml:space="preserve">s.79(3)(b)</w:t>
      </w:r>
      <w:r>
        <w:t xml:space="preserve">, Telegram had to</w:t>
      </w:r>
      <w:r>
        <w:t xml:space="preserve"> </w:t>
      </w:r>
      <w:r>
        <w:rPr>
          <w:bCs/>
          <w:b/>
        </w:rPr>
        <w:t xml:space="preserve">remove or disable access while preserving evidence</w:t>
      </w:r>
      <w:r>
        <w:t xml:space="preserve">.</w:t>
      </w:r>
      <w:r>
        <w:t xml:space="preserve"> </w:t>
      </w:r>
      <w:r>
        <w:rPr>
          <w:bCs/>
          <w:b/>
        </w:rPr>
        <w:t xml:space="preserve">Rule 3</w:t>
      </w:r>
      <w:r>
        <w:t xml:space="preserve"> </w:t>
      </w:r>
      <w:r>
        <w:t xml:space="preserve">prohibits intermediaries from hosting content that</w:t>
      </w:r>
      <w:r>
        <w:t xml:space="preserve"> </w:t>
      </w:r>
      <w:r>
        <w:rPr>
          <w:bCs/>
          <w:b/>
        </w:rPr>
        <w:t xml:space="preserve">infringes copyright</w:t>
      </w:r>
      <w:r>
        <w:t xml:space="preserve">.</w:t>
      </w:r>
      <w:r>
        <w:t xml:space="preserve"> </w:t>
      </w:r>
      <w:r>
        <w:rPr>
          <w:bCs/>
          <w:b/>
        </w:rPr>
        <w:t xml:space="preserve">So Telegram could not rely on intermediary protections to avoid its obligations.</w:t>
      </w:r>
    </w:p>
    <w:p>
      <w:pPr>
        <w:pStyle w:val="BodyText"/>
      </w:pPr>
      <w:r>
        <w:rPr>
          <w:bCs/>
          <w:b/>
        </w:rPr>
        <w:t xml:space="preserve">4. Privacy rejected.</w:t>
      </w:r>
    </w:p>
    <w:p>
      <w:pPr>
        <w:pStyle w:val="BlockText"/>
      </w:pPr>
      <w:r>
        <w:rPr>
          <w:iCs/>
          <w:i/>
        </w:rPr>
        <w:t xml:space="preserve">“</w:t>
      </w:r>
      <w:r>
        <w:rPr>
          <w:iCs/>
          <w:i/>
        </w:rPr>
        <w:t xml:space="preserve">The right to freedom of speech or the right to life including the right to privacy</w:t>
      </w:r>
      <w:r>
        <w:rPr>
          <w:iCs/>
          <w:i/>
        </w:rPr>
        <w:t xml:space="preserve"> </w:t>
      </w:r>
      <w:r>
        <w:rPr>
          <w:bCs/>
          <w:b/>
          <w:iCs/>
          <w:i/>
        </w:rPr>
        <w:t xml:space="preserve">cannot be used by any person or entity, let alone an infringer, in order to escape the consequences of illegal actions.</w:t>
      </w:r>
      <w:r>
        <w:rPr>
          <w:iCs/>
          <w:i/>
        </w:rPr>
        <w:t xml:space="preserve">”</w:t>
      </w:r>
    </w:p>
    <w:p>
      <w:pPr>
        <w:pStyle w:val="BlockText"/>
      </w:pPr>
      <w:r>
        <w:rPr>
          <w:iCs/>
          <w:i/>
        </w:rPr>
        <w:t xml:space="preserve">“</w:t>
      </w:r>
      <w:r>
        <w:rPr>
          <w:iCs/>
          <w:i/>
        </w:rPr>
        <w:t xml:space="preserve">From the ratio of</w:t>
      </w:r>
      <w:r>
        <w:rPr>
          <w:iCs/>
          <w:i/>
        </w:rPr>
        <w:t xml:space="preserve"> </w:t>
      </w:r>
      <w:r>
        <w:rPr>
          <w:bCs/>
          <w:b/>
          <w:iCs/>
          <w:i/>
        </w:rPr>
        <w:t xml:space="preserve">K.S. Puttaswamy</w:t>
      </w:r>
      <w:r>
        <w:rPr>
          <w:iCs/>
          <w:i/>
        </w:rPr>
        <w:t xml:space="preserve"> </w:t>
      </w:r>
      <w:r>
        <w:rPr>
          <w:iCs/>
          <w:i/>
        </w:rPr>
        <w:t xml:space="preserve">it is clear…</w:t>
      </w:r>
      <w:r>
        <w:rPr>
          <w:iCs/>
          <w:i/>
        </w:rPr>
        <w:t xml:space="preserve"> </w:t>
      </w:r>
      <w:r>
        <w:rPr>
          <w:bCs/>
          <w:b/>
          <w:iCs/>
          <w:i/>
        </w:rPr>
        <w:t xml:space="preserve">if there is a law in existence to justify the disclosure</w:t>
      </w:r>
      <w:r>
        <w:rPr>
          <w:iCs/>
          <w:i/>
        </w:rPr>
        <w:t xml:space="preserve"> </w:t>
      </w:r>
      <w:r>
        <w:rPr>
          <w:iCs/>
          <w:i/>
        </w:rPr>
        <w:t xml:space="preserve">and</w:t>
      </w:r>
      <w:r>
        <w:rPr>
          <w:iCs/>
          <w:i/>
        </w:rPr>
        <w:t xml:space="preserve"> </w:t>
      </w:r>
      <w:r>
        <w:rPr>
          <w:bCs/>
          <w:b/>
          <w:iCs/>
          <w:i/>
        </w:rPr>
        <w:t xml:space="preserve">there is a need for the disclosure</w:t>
      </w:r>
      <w:r>
        <w:rPr>
          <w:iCs/>
          <w:i/>
        </w:rPr>
        <w:t xml:space="preserve"> </w:t>
      </w:r>
      <w:r>
        <w:rPr>
          <w:iCs/>
          <w:i/>
        </w:rPr>
        <w:t xml:space="preserve">considering the nature of encroachment of the right, then</w:t>
      </w:r>
      <w:r>
        <w:rPr>
          <w:iCs/>
          <w:i/>
        </w:rPr>
        <w:t xml:space="preserve"> </w:t>
      </w:r>
      <w:r>
        <w:rPr>
          <w:bCs/>
          <w:b/>
          <w:iCs/>
          <w:i/>
        </w:rPr>
        <w:t xml:space="preserve">privacy cannot be a ground to justify non-disclosure, so long as the same is not disproportionate.</w:t>
      </w:r>
      <w:r>
        <w:rPr>
          <w:iCs/>
          <w:i/>
        </w:rPr>
        <w:t xml:space="preserve">”</w:t>
      </w:r>
    </w:p>
    <w:p>
      <w:pPr>
        <w:pStyle w:val="FirstParagraph"/>
      </w:pPr>
      <w:r>
        <w:rPr>
          <w:bCs/>
          <w:b/>
        </w:rPr>
        <w:t xml:space="preserve">The three-part test ★:</w:t>
      </w:r>
      <w:r>
        <w:t xml:space="preserve"> </w:t>
      </w:r>
      <w:r>
        <w:t xml:space="preserve">(1)</w:t>
      </w:r>
      <w:r>
        <w:t xml:space="preserve"> </w:t>
      </w:r>
      <w:r>
        <w:rPr>
          <w:bCs/>
          <w:b/>
        </w:rPr>
        <w:t xml:space="preserve">a law must exist</w:t>
      </w:r>
      <w:r>
        <w:t xml:space="preserve"> </w:t>
      </w:r>
      <w:r>
        <w:t xml:space="preserve">authorising disclosure; (2)</w:t>
      </w:r>
      <w:r>
        <w:t xml:space="preserve"> </w:t>
      </w:r>
      <w:r>
        <w:rPr>
          <w:bCs/>
          <w:b/>
        </w:rPr>
        <w:t xml:space="preserve">disclosure must be needed</w:t>
      </w:r>
      <w:r>
        <w:t xml:space="preserve">; (3)</w:t>
      </w:r>
      <w:r>
        <w:t xml:space="preserve"> </w:t>
      </w:r>
      <w:r>
        <w:rPr>
          <w:bCs/>
          <w:b/>
        </w:rPr>
        <w:t xml:space="preserve">it must not be disproportionate</w:t>
      </w:r>
      <w:r>
        <w:t xml:space="preserve">.</w:t>
      </w:r>
    </w:p>
    <w:bookmarkEnd w:id="162"/>
    <w:bookmarkStart w:id="163" w:name="the-decision"/>
    <w:p>
      <w:pPr>
        <w:pStyle w:val="Heading3"/>
      </w:pPr>
      <w:r>
        <w:t xml:space="preserve">The decision</w:t>
      </w:r>
    </w:p>
    <w:p>
      <w:pPr>
        <w:numPr>
          <w:ilvl w:val="0"/>
          <w:numId w:val="1107"/>
        </w:numPr>
        <w:pStyle w:val="Compact"/>
      </w:pPr>
      <w:r>
        <w:t xml:space="preserve">Servers in Singapore</w:t>
      </w:r>
      <w:r>
        <w:t xml:space="preserve"> </w:t>
      </w:r>
      <w:r>
        <w:rPr>
          <w:bCs/>
          <w:b/>
        </w:rPr>
        <w:t xml:space="preserve">could not prevent disclosure</w:t>
      </w:r>
      <w:r>
        <w:t xml:space="preserve"> </w:t>
      </w:r>
      <w:r>
        <w:t xml:space="preserve">of information about infringement occurring in India — otherwise</w:t>
      </w:r>
      <w:r>
        <w:t xml:space="preserve"> </w:t>
      </w:r>
      <w:r>
        <w:rPr>
          <w:bCs/>
          <w:b/>
        </w:rPr>
        <w:t xml:space="preserve">copyright holders would be left without an effective remedy</w:t>
      </w:r>
      <w:r>
        <w:t xml:space="preserve">.</w:t>
      </w:r>
    </w:p>
    <w:p>
      <w:pPr>
        <w:numPr>
          <w:ilvl w:val="0"/>
          <w:numId w:val="1107"/>
        </w:numPr>
        <w:pStyle w:val="Compact"/>
      </w:pPr>
      <w:r>
        <w:rPr>
          <w:bCs/>
          <w:b/>
        </w:rPr>
        <w:t xml:space="preserve">Telegram was directed to disclose</w:t>
      </w:r>
      <w:r>
        <w:t xml:space="preserve"> </w:t>
      </w:r>
      <w:r>
        <w:t xml:space="preserve">details of the infringing channels and devices.</w:t>
      </w:r>
    </w:p>
    <w:p>
      <w:pPr>
        <w:numPr>
          <w:ilvl w:val="0"/>
          <w:numId w:val="1107"/>
        </w:numPr>
        <w:pStyle w:val="Compact"/>
      </w:pPr>
      <w:r>
        <w:rPr>
          <w:bCs/>
          <w:b/>
        </w:rPr>
        <w:t xml:space="preserve">The details — mobile numbers, IP addresses, email addresses etc. — were to be given to the Court in a SEALED COVER.</w:t>
      </w:r>
    </w:p>
    <w:p>
      <w:pPr>
        <w:pStyle w:val="FirstParagraph"/>
      </w:pPr>
      <w:r>
        <w:rPr>
          <w:bCs/>
          <w:b/>
        </w:rPr>
        <w:t xml:space="preserve">The</w:t>
      </w:r>
      <w:r>
        <w:rPr>
          <w:bCs/>
          <w:b/>
        </w:rPr>
        <w:t xml:space="preserve"> </w:t>
      </w:r>
      <w:r>
        <w:rPr>
          <w:bCs/>
          <w:b/>
        </w:rPr>
        <w:t xml:space="preserve">“</w:t>
      </w:r>
      <w:r>
        <w:rPr>
          <w:bCs/>
          <w:b/>
        </w:rPr>
        <w:t xml:space="preserve">sealed cover</w:t>
      </w:r>
      <w:r>
        <w:rPr>
          <w:bCs/>
          <w:b/>
        </w:rPr>
        <w:t xml:space="preserve">”</w:t>
      </w:r>
      <w:r>
        <w:rPr>
          <w:bCs/>
          <w:b/>
        </w:rPr>
        <w:t xml:space="preserve"> </w:t>
      </w:r>
      <w:r>
        <w:rPr>
          <w:bCs/>
          <w:b/>
        </w:rPr>
        <w:t xml:space="preserve">point matters:</w:t>
      </w:r>
      <w:r>
        <w:t xml:space="preserve"> </w:t>
      </w:r>
      <w:r>
        <w:t xml:space="preserve">the information went</w:t>
      </w:r>
      <w:r>
        <w:t xml:space="preserve"> </w:t>
      </w:r>
      <w:r>
        <w:rPr>
          <w:bCs/>
          <w:b/>
        </w:rPr>
        <w:t xml:space="preserve">confidentially to the Court</w:t>
      </w:r>
      <w:r>
        <w:t xml:space="preserve">, not on the public record. That keeps the disclosure</w:t>
      </w:r>
      <w:r>
        <w:t xml:space="preserve"> </w:t>
      </w:r>
      <w:r>
        <w:rPr>
          <w:bCs/>
          <w:b/>
        </w:rPr>
        <w:t xml:space="preserve">proportionate</w:t>
      </w:r>
      <w:r>
        <w:t xml:space="preserve">.</w:t>
      </w:r>
    </w:p>
    <w:bookmarkEnd w:id="163"/>
    <w:bookmarkEnd w:id="164"/>
    <w:bookmarkStart w:id="174" w:name="X5f11bf4753c8e20b14480688b9d1d623f3e831c"/>
    <w:p>
      <w:pPr>
        <w:pStyle w:val="Heading2"/>
      </w:pPr>
      <w:r>
        <w:t xml:space="preserve">CASE STUDY 2 —</w:t>
      </w:r>
      <w:r>
        <w:t xml:space="preserve"> </w:t>
      </w:r>
      <w:r>
        <w:rPr>
          <w:iCs/>
          <w:i/>
        </w:rPr>
        <w:t xml:space="preserve">Ashwini Kumar Upadhyay v. Union of India</w:t>
      </w:r>
      <w:r>
        <w:t xml:space="preserve"> </w:t>
      </w:r>
      <w:r>
        <w:t xml:space="preserv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Case number</w:t>
            </w:r>
          </w:p>
        </w:tc>
        <w:tc>
          <w:tcPr/>
          <w:p>
            <w:pPr>
              <w:pStyle w:val="Compact"/>
              <w:jc w:val="left"/>
            </w:pPr>
            <w:r>
              <w:rPr>
                <w:bCs/>
                <w:b/>
              </w:rPr>
              <w:t xml:space="preserve">Writ Petition [C] No. 943 of 2021</w:t>
            </w:r>
          </w:p>
        </w:tc>
      </w:tr>
      <w:tr>
        <w:tc>
          <w:tcPr/>
          <w:p>
            <w:pPr>
              <w:pStyle w:val="Compact"/>
              <w:jc w:val="left"/>
            </w:pPr>
            <w:r>
              <w:rPr>
                <w:bCs/>
                <w:b/>
              </w:rPr>
              <w:t xml:space="preserve">Bench</w:t>
            </w:r>
          </w:p>
        </w:tc>
        <w:tc>
          <w:tcPr/>
          <w:p>
            <w:pPr>
              <w:pStyle w:val="Compact"/>
              <w:jc w:val="left"/>
            </w:pPr>
            <w:r>
              <w:rPr>
                <w:bCs/>
                <w:b/>
              </w:rPr>
              <w:t xml:space="preserve">Justice Vikram Nath and Justice Sandeep Mehta</w:t>
            </w:r>
          </w:p>
        </w:tc>
      </w:tr>
    </w:tbl>
    <w:p>
      <w:pPr>
        <w:pStyle w:val="BodyText"/>
      </w:pPr>
      <w:r>
        <w:rPr>
          <w:bCs/>
          <w:b/>
        </w:rPr>
        <w:t xml:space="preserve">Relevant law:</w:t>
      </w:r>
      <w:r>
        <w:t xml:space="preserve"> </w:t>
      </w:r>
      <w:r>
        <w:rPr>
          <w:bCs/>
          <w:b/>
        </w:rPr>
        <w:t xml:space="preserve">Articles 14, 19, 21</w:t>
      </w:r>
      <w:r>
        <w:t xml:space="preserve"> </w:t>
      </w:r>
      <w:r>
        <w:t xml:space="preserve">·</w:t>
      </w:r>
      <w:r>
        <w:t xml:space="preserve"> </w:t>
      </w:r>
      <w:r>
        <w:rPr>
          <w:bCs/>
          <w:b/>
        </w:rPr>
        <w:t xml:space="preserve">Indian Penal Code</w:t>
      </w:r>
      <w:r>
        <w:t xml:space="preserve"> </w:t>
      </w:r>
      <w:r>
        <w:t xml:space="preserve">·</w:t>
      </w:r>
      <w:r>
        <w:t xml:space="preserve"> </w:t>
      </w:r>
      <w:r>
        <w:rPr>
          <w:iCs/>
          <w:i/>
        </w:rPr>
        <w:t xml:space="preserve">Kesavananda Bharati</w:t>
      </w:r>
      <w:r>
        <w:t xml:space="preserve"> </w:t>
      </w:r>
      <w:r>
        <w:t xml:space="preserve">·</w:t>
      </w:r>
      <w:r>
        <w:t xml:space="preserve"> </w:t>
      </w:r>
      <w:r>
        <w:rPr>
          <w:iCs/>
          <w:i/>
          <w:bCs/>
          <w:b/>
        </w:rPr>
        <w:t xml:space="preserve">Vishaka v. State of Rajasthan</w:t>
      </w:r>
      <w:r>
        <w:t xml:space="preserve"> </w:t>
      </w:r>
      <w:r>
        <w:t xml:space="preserve">(1997) 6 SCC 241 ·</w:t>
      </w:r>
      <w:r>
        <w:t xml:space="preserve"> </w:t>
      </w:r>
      <w:r>
        <w:rPr>
          <w:iCs/>
          <w:i/>
        </w:rPr>
        <w:t xml:space="preserve">Tehseen Poonawalla</w:t>
      </w:r>
      <w:r>
        <w:t xml:space="preserve"> </w:t>
      </w:r>
      <w:r>
        <w:t xml:space="preserve">(2018) ·</w:t>
      </w:r>
      <w:r>
        <w:t xml:space="preserve"> </w:t>
      </w:r>
      <w:r>
        <w:rPr>
          <w:iCs/>
          <w:i/>
        </w:rPr>
        <w:t xml:space="preserve">Pravasi Bhalai Sangathan</w:t>
      </w:r>
      <w:r>
        <w:t xml:space="preserve"> </w:t>
      </w:r>
      <w:r>
        <w:t xml:space="preserve">(2014) ·</w:t>
      </w:r>
      <w:r>
        <w:t xml:space="preserve"> </w:t>
      </w:r>
      <w:r>
        <w:rPr>
          <w:iCs/>
          <w:i/>
        </w:rPr>
        <w:t xml:space="preserve">Lalita Kumari</w:t>
      </w:r>
      <w:r>
        <w:t xml:space="preserve"> </w:t>
      </w:r>
      <w:r>
        <w:t xml:space="preserve">·</w:t>
      </w:r>
      <w:r>
        <w:t xml:space="preserve"> </w:t>
      </w:r>
      <w:r>
        <w:rPr>
          <w:iCs/>
          <w:i/>
        </w:rPr>
        <w:t xml:space="preserve">Union of India v. S.B. Vohra</w:t>
      </w:r>
      <w:r>
        <w:t xml:space="preserve">.</w:t>
      </w:r>
    </w:p>
    <w:bookmarkStart w:id="165" w:name="background-1"/>
    <w:p>
      <w:pPr>
        <w:pStyle w:val="Heading3"/>
      </w:pPr>
      <w:r>
        <w:t xml:space="preserve">Background</w:t>
      </w:r>
    </w:p>
    <w:p>
      <w:pPr>
        <w:pStyle w:val="FirstParagraph"/>
      </w:pPr>
      <w:r>
        <w:t xml:space="preserve">A</w:t>
      </w:r>
      <w:r>
        <w:t xml:space="preserve"> </w:t>
      </w:r>
      <w:r>
        <w:rPr>
          <w:bCs/>
          <w:b/>
        </w:rPr>
        <w:t xml:space="preserve">batch of writ petitions, appeals and contempt petitions filed between 2020 and 2025</w:t>
      </w:r>
      <w:r>
        <w:t xml:space="preserve"> </w:t>
      </w:r>
      <w:r>
        <w:t xml:space="preserve">concerning</w:t>
      </w:r>
      <w:r>
        <w:t xml:space="preserve"> </w:t>
      </w:r>
      <w:r>
        <w:rPr>
          <w:bCs/>
          <w:b/>
        </w:rPr>
        <w:t xml:space="preserve">hate speech, communal incitement and fake or inflammatory news</w:t>
      </w:r>
      <w:r>
        <w:t xml:space="preserve">. A major background event was the</w:t>
      </w:r>
      <w:r>
        <w:t xml:space="preserve"> </w:t>
      </w:r>
      <w:r>
        <w:rPr>
          <w:bCs/>
          <w:b/>
        </w:rPr>
        <w:t xml:space="preserve">COVID-19 pandemic and the Tablighi Jamaat / Nizamuddin Markaz incident</w:t>
      </w:r>
      <w:r>
        <w:t xml:space="preserve">.</w:t>
      </w:r>
    </w:p>
    <w:p>
      <w:pPr>
        <w:pStyle w:val="BodyText"/>
      </w:pPr>
      <w:r>
        <w:rPr>
          <w:bCs/>
          <w:b/>
        </w:rPr>
        <w:t xml:space="preserve">The petitioners came from both sides</w:t>
      </w:r>
      <w:r>
        <w:t xml:space="preserve"> </w:t>
      </w:r>
      <w:r>
        <w:t xml:space="preserve">— some alleging hate speech against</w:t>
      </w:r>
      <w:r>
        <w:t xml:space="preserve"> </w:t>
      </w:r>
      <w:r>
        <w:rPr>
          <w:bCs/>
          <w:b/>
        </w:rPr>
        <w:t xml:space="preserve">Muslims</w:t>
      </w:r>
      <w:r>
        <w:t xml:space="preserve"> </w:t>
      </w:r>
      <w:r>
        <w:t xml:space="preserve">(Peace Party of India, Jamiat Ulama-i-Hind, Qurban Ali, Shaheen Abdulla, Firoz Iqbal Khan on the</w:t>
      </w:r>
      <w:r>
        <w:t xml:space="preserve"> </w:t>
      </w:r>
      <w:r>
        <w:rPr>
          <w:iCs/>
          <w:i/>
        </w:rPr>
        <w:t xml:space="preserve">“</w:t>
      </w:r>
      <w:r>
        <w:rPr>
          <w:iCs/>
          <w:i/>
        </w:rPr>
        <w:t xml:space="preserve">Bindas Bol</w:t>
      </w:r>
      <w:r>
        <w:rPr>
          <w:iCs/>
          <w:i/>
        </w:rPr>
        <w:t xml:space="preserve">”</w:t>
      </w:r>
      <w:r>
        <w:t xml:space="preserve"> </w:t>
      </w:r>
      <w:r>
        <w:t xml:space="preserve">programme), one alleging hate speech against</w:t>
      </w:r>
      <w:r>
        <w:t xml:space="preserve"> </w:t>
      </w:r>
      <w:r>
        <w:rPr>
          <w:bCs/>
          <w:b/>
        </w:rPr>
        <w:t xml:space="preserve">Hindus</w:t>
      </w:r>
      <w:r>
        <w:t xml:space="preserve"> </w:t>
      </w:r>
      <w:r>
        <w:t xml:space="preserve">(Cholayil Sashidharan), and Ashwini Kumar Upadhyay seeking</w:t>
      </w:r>
      <w:r>
        <w:t xml:space="preserve"> </w:t>
      </w:r>
      <w:r>
        <w:rPr>
          <w:bCs/>
          <w:b/>
        </w:rPr>
        <w:t xml:space="preserve">examination of the legal framework on hate speech and rumour-mongering</w:t>
      </w:r>
      <w:r>
        <w:t xml:space="preserve">.</w:t>
      </w:r>
    </w:p>
    <w:p>
      <w:pPr>
        <w:pStyle w:val="BodyText"/>
      </w:pPr>
      <w:r>
        <w:rPr>
          <w:bCs/>
          <w:b/>
        </w:rPr>
        <w:t xml:space="preserve">Since the petitions raised substantially similar questions, the Supreme Court CLUBBED them.</w:t>
      </w:r>
    </w:p>
    <w:bookmarkEnd w:id="165"/>
    <w:bookmarkStart w:id="166" w:name="the-core-legal-question-1"/>
    <w:p>
      <w:pPr>
        <w:pStyle w:val="Heading3"/>
      </w:pPr>
      <w:r>
        <w:t xml:space="preserve">The core legal question</w:t>
      </w:r>
    </w:p>
    <w:p>
      <w:pPr>
        <w:pStyle w:val="BlockText"/>
      </w:pPr>
      <w:r>
        <w:rPr>
          <w:bCs/>
          <w:b/>
        </w:rPr>
        <w:t xml:space="preserve">“</w:t>
      </w:r>
      <w:r>
        <w:rPr>
          <w:bCs/>
          <w:b/>
        </w:rPr>
        <w:t xml:space="preserve">Can the Supreme Court create new criminal offences or formulate new criminal law through judicial directions when Parliament has not specifically enacted such offences?</w:t>
      </w:r>
      <w:r>
        <w:rPr>
          <w:bCs/>
          <w:b/>
        </w:rPr>
        <w:t xml:space="preserve">”</w:t>
      </w:r>
    </w:p>
    <w:bookmarkEnd w:id="166"/>
    <w:bookmarkStart w:id="167" w:name="the-four-issues"/>
    <w:p>
      <w:pPr>
        <w:pStyle w:val="Heading3"/>
      </w:pPr>
      <w:r>
        <w:t xml:space="preserve">The four issues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Question</w:t>
            </w:r>
          </w:p>
        </w:tc>
        <w:tc>
          <w:tcPr/>
          <w:p>
            <w:pPr>
              <w:pStyle w:val="Compact"/>
              <w:jc w:val="left"/>
            </w:pPr>
            <w:r>
              <w:t xml:space="preserve">Answer</w:t>
            </w:r>
          </w:p>
        </w:tc>
      </w:tr>
      <w:tr>
        <w:tc>
          <w:tcPr/>
          <w:p>
            <w:pPr>
              <w:pStyle w:val="Compact"/>
              <w:jc w:val="left"/>
            </w:pPr>
            <w:r>
              <w:rPr>
                <w:bCs/>
                <w:b/>
              </w:rPr>
              <w:t xml:space="preserve">I</w:t>
            </w:r>
          </w:p>
        </w:tc>
        <w:tc>
          <w:tcPr/>
          <w:p>
            <w:pPr>
              <w:pStyle w:val="Compact"/>
              <w:jc w:val="left"/>
            </w:pPr>
            <w:r>
              <w:t xml:space="preserve">Can the Court</w:t>
            </w:r>
            <w:r>
              <w:t xml:space="preserve"> </w:t>
            </w:r>
            <w:r>
              <w:rPr>
                <w:bCs/>
                <w:b/>
              </w:rPr>
              <w:t xml:space="preserve">create or expand criminal offences</w:t>
            </w:r>
            <w:r>
              <w:t xml:space="preserve">?</w:t>
            </w:r>
          </w:p>
        </w:tc>
        <w:tc>
          <w:tcPr/>
          <w:p>
            <w:pPr>
              <w:pStyle w:val="Compact"/>
              <w:jc w:val="left"/>
            </w:pPr>
            <w:r>
              <w:rPr>
                <w:bCs/>
                <w:b/>
              </w:rPr>
              <w:t xml:space="preserve">NO</w:t>
            </w:r>
          </w:p>
        </w:tc>
      </w:tr>
      <w:tr>
        <w:tc>
          <w:tcPr/>
          <w:p>
            <w:pPr>
              <w:pStyle w:val="Compact"/>
              <w:jc w:val="left"/>
            </w:pPr>
            <w:r>
              <w:rPr>
                <w:bCs/>
                <w:b/>
              </w:rPr>
              <w:t xml:space="preserve">II</w:t>
            </w:r>
          </w:p>
        </w:tc>
        <w:tc>
          <w:tcPr/>
          <w:p>
            <w:pPr>
              <w:pStyle w:val="Compact"/>
              <w:jc w:val="left"/>
            </w:pPr>
            <w:r>
              <w:t xml:space="preserve">Is the</w:t>
            </w:r>
            <w:r>
              <w:t xml:space="preserve"> </w:t>
            </w:r>
            <w:r>
              <w:rPr>
                <w:bCs/>
                <w:b/>
              </w:rPr>
              <w:t xml:space="preserve">substantive criminal law sufficient</w:t>
            </w:r>
            <w:r>
              <w:t xml:space="preserve">, or is the field</w:t>
            </w:r>
            <w:r>
              <w:t xml:space="preserve"> </w:t>
            </w:r>
            <w:r>
              <w:rPr>
                <w:bCs/>
                <w:b/>
              </w:rPr>
              <w:t xml:space="preserve">unoccupied</w:t>
            </w:r>
            <w:r>
              <w:t xml:space="preserve">?</w:t>
            </w:r>
          </w:p>
        </w:tc>
        <w:tc>
          <w:tcPr/>
          <w:p>
            <w:pPr>
              <w:pStyle w:val="Compact"/>
              <w:jc w:val="left"/>
            </w:pPr>
            <w:r>
              <w:rPr>
                <w:bCs/>
                <w:b/>
              </w:rPr>
              <w:t xml:space="preserve">Sufficient — the field is OCCUPIED</w:t>
            </w:r>
          </w:p>
        </w:tc>
      </w:tr>
      <w:tr>
        <w:tc>
          <w:tcPr/>
          <w:p>
            <w:pPr>
              <w:pStyle w:val="Compact"/>
              <w:jc w:val="left"/>
            </w:pPr>
            <w:r>
              <w:rPr>
                <w:bCs/>
                <w:b/>
              </w:rPr>
              <w:t xml:space="preserve">III</w:t>
            </w:r>
          </w:p>
        </w:tc>
        <w:tc>
          <w:tcPr/>
          <w:p>
            <w:pPr>
              <w:pStyle w:val="Compact"/>
              <w:jc w:val="left"/>
            </w:pPr>
            <w:r>
              <w:t xml:space="preserve">Does</w:t>
            </w:r>
            <w:r>
              <w:t xml:space="preserve"> </w:t>
            </w:r>
            <w:r>
              <w:rPr>
                <w:bCs/>
                <w:b/>
              </w:rPr>
              <w:t xml:space="preserve">procedural law offer adequate remedies</w:t>
            </w:r>
            <w:r>
              <w:t xml:space="preserve"> </w:t>
            </w:r>
            <w:r>
              <w:t xml:space="preserve">on</w:t>
            </w:r>
            <w:r>
              <w:t xml:space="preserve"> </w:t>
            </w:r>
            <w:r>
              <w:rPr>
                <w:bCs/>
                <w:b/>
              </w:rPr>
              <w:t xml:space="preserve">non-registration of FIRs</w:t>
            </w:r>
            <w:r>
              <w:t xml:space="preserve">?</w:t>
            </w:r>
          </w:p>
        </w:tc>
        <w:tc>
          <w:tcPr/>
          <w:p>
            <w:pPr>
              <w:pStyle w:val="Compact"/>
              <w:jc w:val="left"/>
            </w:pPr>
            <w:r>
              <w:rPr>
                <w:bCs/>
                <w:b/>
              </w:rPr>
              <w:t xml:space="preserve">YES</w:t>
            </w:r>
          </w:p>
        </w:tc>
      </w:tr>
      <w:tr>
        <w:tc>
          <w:tcPr/>
          <w:p>
            <w:pPr>
              <w:pStyle w:val="Compact"/>
              <w:jc w:val="left"/>
            </w:pPr>
            <w:r>
              <w:rPr>
                <w:bCs/>
                <w:b/>
              </w:rPr>
              <w:t xml:space="preserve">IV</w:t>
            </w:r>
          </w:p>
        </w:tc>
        <w:tc>
          <w:tcPr/>
          <w:p>
            <w:pPr>
              <w:pStyle w:val="Compact"/>
              <w:jc w:val="left"/>
            </w:pPr>
            <w:r>
              <w:t xml:space="preserve">Should a</w:t>
            </w:r>
            <w:r>
              <w:t xml:space="preserve"> </w:t>
            </w:r>
            <w:r>
              <w:rPr>
                <w:bCs/>
                <w:b/>
              </w:rPr>
              <w:t xml:space="preserve">“</w:t>
            </w:r>
            <w:r>
              <w:rPr>
                <w:bCs/>
                <w:b/>
              </w:rPr>
              <w:t xml:space="preserve">continuing mandamus</w:t>
            </w:r>
            <w:r>
              <w:rPr>
                <w:bCs/>
                <w:b/>
              </w:rPr>
              <w:t xml:space="preserve">”</w:t>
            </w:r>
            <w:r>
              <w:t xml:space="preserve"> </w:t>
            </w:r>
            <w:r>
              <w:t xml:space="preserve">be issued?</w:t>
            </w:r>
          </w:p>
        </w:tc>
        <w:tc>
          <w:tcPr/>
          <w:p>
            <w:pPr>
              <w:pStyle w:val="Compact"/>
              <w:jc w:val="left"/>
            </w:pPr>
            <w:r>
              <w:rPr>
                <w:bCs/>
                <w:b/>
              </w:rPr>
              <w:t xml:space="preserve">NO</w:t>
            </w:r>
          </w:p>
        </w:tc>
      </w:tr>
    </w:tbl>
    <w:bookmarkEnd w:id="167"/>
    <w:bookmarkStart w:id="168" w:name="issue-i-separation-of-powers"/>
    <w:p>
      <w:pPr>
        <w:pStyle w:val="Heading3"/>
      </w:pPr>
      <w:r>
        <w:t xml:space="preserve">Issue I — Separation of powers</w:t>
      </w:r>
    </w:p>
    <w:p>
      <w:pPr>
        <w:pStyle w:val="FirstParagraph"/>
      </w:pPr>
      <w:r>
        <w:t xml:space="preserve">The Court quoted</w:t>
      </w:r>
      <w:r>
        <w:t xml:space="preserve"> </w:t>
      </w:r>
      <w:r>
        <w:rPr>
          <w:bCs/>
          <w:b/>
        </w:rPr>
        <w:t xml:space="preserve">Montesquieu’s</w:t>
      </w:r>
      <w:r>
        <w:rPr>
          <w:bCs/>
          <w:b/>
        </w:rPr>
        <w:t xml:space="preserve"> </w:t>
      </w:r>
      <w:r>
        <w:rPr>
          <w:iCs/>
          <w:i/>
          <w:bCs/>
          <w:b/>
        </w:rPr>
        <w:t xml:space="preserve">The Spirit of Laws</w:t>
      </w:r>
      <w:r>
        <w:t xml:space="preserve">:</w:t>
      </w:r>
    </w:p>
    <w:p>
      <w:pPr>
        <w:pStyle w:val="BlockText"/>
      </w:pPr>
      <w:r>
        <w:rPr>
          <w:iCs/>
          <w:i/>
        </w:rPr>
        <w:t xml:space="preserve">“</w:t>
      </w:r>
      <w:r>
        <w:rPr>
          <w:iCs/>
          <w:i/>
        </w:rPr>
        <w:t xml:space="preserve">While exercise of powers by the legislature and executive is subject to judicial restraint,</w:t>
      </w:r>
      <w:r>
        <w:rPr>
          <w:iCs/>
          <w:i/>
        </w:rPr>
        <w:t xml:space="preserve"> </w:t>
      </w:r>
      <w:r>
        <w:rPr>
          <w:bCs/>
          <w:b/>
          <w:iCs/>
          <w:i/>
        </w:rPr>
        <w:t xml:space="preserve">the only check on our own exercise of power is the self-imposed discipline of JUDICIAL RESTRAINT</w:t>
      </w:r>
      <w:r>
        <w:rPr>
          <w:iCs/>
          <w:i/>
        </w:rPr>
        <w:t xml:space="preserve">.</w:t>
      </w:r>
      <w:r>
        <w:rPr>
          <w:iCs/>
          <w:i/>
        </w:rPr>
        <w:t xml:space="preserve">”</w:t>
      </w:r>
    </w:p>
    <w:p>
      <w:pPr>
        <w:pStyle w:val="BlockText"/>
      </w:pPr>
      <w:r>
        <w:rPr>
          <w:iCs/>
          <w:i/>
        </w:rPr>
        <w:t xml:space="preserve">“</w:t>
      </w:r>
      <w:r>
        <w:rPr>
          <w:bCs/>
          <w:b/>
          <w:iCs/>
          <w:i/>
        </w:rPr>
        <w:t xml:space="preserve">The courts neither create offences nor do they introduce or legislate punishments. It is the duty of the legislature.</w:t>
      </w:r>
      <w:r>
        <w:rPr>
          <w:iCs/>
          <w:i/>
        </w:rPr>
        <w:t xml:space="preserve">”</w:t>
      </w:r>
    </w:p>
    <w:p>
      <w:pPr>
        <w:pStyle w:val="FirstParagraph"/>
      </w:pPr>
      <w:r>
        <w:rPr>
          <w:iCs/>
          <w:i/>
          <w:bCs/>
          <w:b/>
        </w:rPr>
        <w:t xml:space="preserve">Vishaka</w:t>
      </w:r>
      <w:r>
        <w:rPr>
          <w:bCs/>
          <w:b/>
        </w:rPr>
        <w:t xml:space="preserve"> </w:t>
      </w:r>
      <w:r>
        <w:rPr>
          <w:bCs/>
          <w:b/>
        </w:rPr>
        <w:t xml:space="preserve">distinguished:</w:t>
      </w:r>
      <w:r>
        <w:t xml:space="preserve"> </w:t>
      </w:r>
      <w:r>
        <w:t xml:space="preserve">in that case the Court relied on an</w:t>
      </w:r>
      <w:r>
        <w:t xml:space="preserve"> </w:t>
      </w:r>
      <w:r>
        <w:rPr>
          <w:bCs/>
          <w:b/>
        </w:rPr>
        <w:t xml:space="preserve">International Convention — CEDAW</w:t>
      </w:r>
      <w:r>
        <w:t xml:space="preserve">. Here,</w:t>
      </w:r>
      <w:r>
        <w:t xml:space="preserve"> </w:t>
      </w:r>
      <w:r>
        <w:rPr>
          <w:iCs/>
          <w:i/>
        </w:rPr>
        <w:t xml:space="preserve">“</w:t>
      </w:r>
      <w:r>
        <w:rPr>
          <w:iCs/>
          <w:i/>
        </w:rPr>
        <w:t xml:space="preserve">the legislature has enacted the law and provided the punishment…</w:t>
      </w:r>
      <w:r>
        <w:rPr>
          <w:iCs/>
          <w:i/>
        </w:rPr>
        <w:t xml:space="preserve"> </w:t>
      </w:r>
      <w:r>
        <w:rPr>
          <w:bCs/>
          <w:b/>
          <w:iCs/>
          <w:i/>
        </w:rPr>
        <w:t xml:space="preserve">There is no constitutional silence or abeyance.</w:t>
      </w:r>
      <w:r>
        <w:rPr>
          <w:iCs/>
          <w:i/>
        </w:rPr>
        <w:t xml:space="preserve">”</w:t>
      </w:r>
      <w:r>
        <w:t xml:space="preserve"> </w:t>
      </w:r>
      <w:r>
        <w:t xml:space="preserve">And</w:t>
      </w:r>
      <w:r>
        <w:t xml:space="preserve"> </w:t>
      </w:r>
      <w:r>
        <w:rPr>
          <w:iCs/>
          <w:i/>
        </w:rPr>
        <w:t xml:space="preserve">“</w:t>
      </w:r>
      <w:r>
        <w:rPr>
          <w:bCs/>
          <w:b/>
          <w:iCs/>
          <w:i/>
        </w:rPr>
        <w:t xml:space="preserve">This Court cannot provide a higher punishment. It can only suggest to the legislature.</w:t>
      </w:r>
      <w:r>
        <w:rPr>
          <w:iCs/>
          <w:i/>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Courts CAN</w:t>
            </w:r>
          </w:p>
        </w:tc>
        <w:tc>
          <w:tcPr/>
          <w:p>
            <w:pPr>
              <w:pStyle w:val="Compact"/>
              <w:jc w:val="left"/>
            </w:pPr>
            <w:r>
              <w:t xml:space="preserve">Courts CANNOT</w:t>
            </w:r>
          </w:p>
        </w:tc>
      </w:tr>
      <w:tr>
        <w:tc>
          <w:tcPr/>
          <w:p>
            <w:pPr>
              <w:pStyle w:val="Compact"/>
              <w:jc w:val="left"/>
            </w:pPr>
            <w:r>
              <w:t xml:space="preserve">Fill gaps</w:t>
            </w:r>
          </w:p>
        </w:tc>
        <w:tc>
          <w:tcPr/>
          <w:p>
            <w:pPr>
              <w:pStyle w:val="Compact"/>
              <w:jc w:val="left"/>
            </w:pPr>
            <w:r>
              <w:rPr>
                <w:bCs/>
                <w:b/>
              </w:rPr>
              <w:t xml:space="preserve">Entrench upon the field of legislation</w:t>
            </w:r>
          </w:p>
        </w:tc>
      </w:tr>
      <w:tr>
        <w:tc>
          <w:tcPr/>
          <w:p>
            <w:pPr>
              <w:pStyle w:val="Compact"/>
              <w:jc w:val="left"/>
            </w:pPr>
            <w:r>
              <w:t xml:space="preserve">Issue binding</w:t>
            </w:r>
            <w:r>
              <w:t xml:space="preserve"> </w:t>
            </w:r>
            <w:r>
              <w:rPr>
                <w:bCs/>
                <w:b/>
              </w:rPr>
              <w:t xml:space="preserve">directions for enforcing the laws</w:t>
            </w:r>
          </w:p>
        </w:tc>
        <w:tc>
          <w:tcPr/>
          <w:p>
            <w:pPr>
              <w:pStyle w:val="Compact"/>
              <w:jc w:val="left"/>
            </w:pPr>
            <w:r>
              <w:rPr>
                <w:bCs/>
                <w:b/>
              </w:rPr>
              <w:t xml:space="preserve">Create offences</w:t>
            </w:r>
          </w:p>
        </w:tc>
      </w:tr>
      <w:tr>
        <w:tc>
          <w:tcPr/>
          <w:p>
            <w:pPr>
              <w:pStyle w:val="Compact"/>
              <w:jc w:val="left"/>
            </w:pPr>
            <w:r>
              <w:rPr>
                <w:bCs/>
                <w:b/>
              </w:rPr>
              <w:t xml:space="preserve">Lay down time-limits</w:t>
            </w:r>
            <w:r>
              <w:t xml:space="preserve"> </w:t>
            </w:r>
            <w:r>
              <w:t xml:space="preserve">for proceedings</w:t>
            </w:r>
          </w:p>
        </w:tc>
        <w:tc>
          <w:tcPr/>
          <w:p>
            <w:pPr>
              <w:pStyle w:val="Compact"/>
              <w:jc w:val="left"/>
            </w:pPr>
            <w:r>
              <w:rPr>
                <w:bCs/>
                <w:b/>
              </w:rPr>
              <w:t xml:space="preserve">Introduce or legislate punishments</w:t>
            </w:r>
          </w:p>
        </w:tc>
      </w:tr>
      <w:tr>
        <w:tc>
          <w:tcPr/>
          <w:p>
            <w:pPr>
              <w:pStyle w:val="Compact"/>
              <w:jc w:val="left"/>
            </w:pPr>
            <w:r>
              <w:t xml:space="preserve">Redeem injustice in the case before them</w:t>
            </w:r>
          </w:p>
        </w:tc>
        <w:tc>
          <w:tcPr/>
          <w:p>
            <w:pPr>
              <w:pStyle w:val="Compact"/>
              <w:jc w:val="left"/>
            </w:pPr>
            <w:r>
              <w:rPr>
                <w:bCs/>
                <w:b/>
              </w:rPr>
              <w:t xml:space="preserve">Provide a higher punishment</w:t>
            </w:r>
          </w:p>
        </w:tc>
      </w:tr>
    </w:tbl>
    <w:bookmarkEnd w:id="168"/>
    <w:bookmarkStart w:id="169" w:name="issue-ii-no-legislative-vacuum"/>
    <w:p>
      <w:pPr>
        <w:pStyle w:val="Heading3"/>
      </w:pPr>
      <w:r>
        <w:t xml:space="preserve">Issue II — No legislative vacuum ★★★</w:t>
      </w:r>
    </w:p>
    <w:p>
      <w:pPr>
        <w:pStyle w:val="BlockText"/>
      </w:pPr>
      <w:r>
        <w:rPr>
          <w:bCs/>
          <w:b/>
        </w:rPr>
        <w:t xml:space="preserve">“</w:t>
      </w:r>
      <w:r>
        <w:rPr>
          <w:bCs/>
          <w:b/>
        </w:rPr>
        <w:t xml:space="preserve">The submission that there exists a legislative or constitutional vacuum in addressing hate speech and allied offences is MISCONCEIVED.</w:t>
      </w:r>
      <w:r>
        <w:rPr>
          <w:bCs/>
          <w:b/>
        </w:rPr>
        <w:t xml:space="preserve">”</w:t>
      </w:r>
    </w:p>
    <w:p>
      <w:pPr>
        <w:pStyle w:val="BlockText"/>
      </w:pPr>
      <w:r>
        <w:rPr>
          <w:bCs/>
          <w:b/>
        </w:rPr>
        <w:t xml:space="preserve">“</w:t>
      </w:r>
      <w:r>
        <w:rPr>
          <w:bCs/>
          <w:b/>
        </w:rPr>
        <w:t xml:space="preserve">The mere occurrence of incidents of hate speech cannot lead to the conclusion that the law is silent on the subject. More often than not, the difficulty lies in the EFFECTIVE ENFORCEMENT AND APPLICATION of the existing statutory framework.</w:t>
      </w:r>
      <w:r>
        <w:rPr>
          <w:bCs/>
          <w:b/>
        </w:rPr>
        <w:t xml:space="preserve">”</w:t>
      </w:r>
    </w:p>
    <w:p>
      <w:pPr>
        <w:pStyle w:val="FirstParagraph"/>
      </w:pPr>
      <w:r>
        <w:rPr>
          <w:bCs/>
          <w:b/>
        </w:rPr>
        <w:t xml:space="preserve">The Court referred to the Law Commission’s 267th Report (2017) on Hate Speech</w:t>
      </w:r>
      <w:r>
        <w:t xml:space="preserve"> </w:t>
      </w:r>
      <w:r>
        <w:t xml:space="preserve">by</w:t>
      </w:r>
      <w:r>
        <w:t xml:space="preserve"> </w:t>
      </w:r>
      <w:r>
        <w:rPr>
          <w:bCs/>
          <w:b/>
        </w:rPr>
        <w:t xml:space="preserve">Dr. Justice (Retd.) B.S. Chauhan</w:t>
      </w:r>
      <w:r>
        <w:t xml:space="preserve">, covering the IPC, the RP Act 1951, the Protection of Civil Rights Act, the Religious Institutions (Prevention of Misuse) Act, the Cable Television Network Regulation Act, the Cinematograph Act and the CrPC — and specifically</w:t>
      </w:r>
      <w:r>
        <w:t xml:space="preserve"> </w:t>
      </w:r>
      <w:r>
        <w:rPr>
          <w:bCs/>
          <w:b/>
        </w:rPr>
        <w:t xml:space="preserve">ss.153A, 153B, 295A, 298 and 505 IPC (now the BNS)</w:t>
      </w:r>
      <w:r>
        <w:t xml:space="preserve">.</w:t>
      </w:r>
    </w:p>
    <w:p>
      <w:pPr>
        <w:pStyle w:val="BlockText"/>
      </w:pPr>
      <w:r>
        <w:rPr>
          <w:bCs/>
          <w:b/>
        </w:rPr>
        <w:t xml:space="preserve">The distinction to write:</w:t>
      </w:r>
      <w:r>
        <w:t xml:space="preserve"> </w:t>
      </w:r>
      <w:r>
        <w:rPr>
          <w:bCs/>
          <w:b/>
        </w:rPr>
        <w:t xml:space="preserve">“</w:t>
      </w:r>
      <w:r>
        <w:rPr>
          <w:bCs/>
          <w:b/>
        </w:rPr>
        <w:t xml:space="preserve">No law exists</w:t>
      </w:r>
      <w:r>
        <w:rPr>
          <w:bCs/>
          <w:b/>
        </w:rPr>
        <w:t xml:space="preserve">”</w:t>
      </w:r>
      <w:r>
        <w:t xml:space="preserve"> </w:t>
      </w:r>
      <w:r>
        <w:t xml:space="preserve">vs</w:t>
      </w:r>
      <w:r>
        <w:t xml:space="preserve"> </w:t>
      </w:r>
      <w:r>
        <w:rPr>
          <w:bCs/>
          <w:b/>
        </w:rPr>
        <w:t xml:space="preserve">“</w:t>
      </w:r>
      <w:r>
        <w:rPr>
          <w:bCs/>
          <w:b/>
        </w:rPr>
        <w:t xml:space="preserve">Law exists but is poorly enforced.</w:t>
      </w:r>
      <w:r>
        <w:rPr>
          <w:bCs/>
          <w:b/>
        </w:rPr>
        <w:t xml:space="preserve">”</w:t>
      </w:r>
    </w:p>
    <w:p>
      <w:pPr>
        <w:pStyle w:val="BlockText"/>
      </w:pPr>
      <w:r>
        <w:rPr>
          <w:iCs/>
          <w:i/>
        </w:rPr>
        <w:t xml:space="preserve">“</w:t>
      </w:r>
      <w:r>
        <w:rPr>
          <w:iCs/>
          <w:i/>
        </w:rPr>
        <w:t xml:space="preserve">Once the Court arrives at the conclusion that</w:t>
      </w:r>
      <w:r>
        <w:rPr>
          <w:iCs/>
          <w:i/>
        </w:rPr>
        <w:t xml:space="preserve"> </w:t>
      </w:r>
      <w:r>
        <w:rPr>
          <w:bCs/>
          <w:b/>
          <w:iCs/>
          <w:i/>
        </w:rPr>
        <w:t xml:space="preserve">no legislative vacuum exists</w:t>
      </w:r>
      <w:r>
        <w:rPr>
          <w:iCs/>
          <w:i/>
        </w:rPr>
        <w:t xml:space="preserve">, the principle of</w:t>
      </w:r>
      <w:r>
        <w:rPr>
          <w:iCs/>
          <w:i/>
        </w:rPr>
        <w:t xml:space="preserve"> </w:t>
      </w:r>
      <w:r>
        <w:rPr>
          <w:bCs/>
          <w:b/>
          <w:iCs/>
          <w:i/>
        </w:rPr>
        <w:t xml:space="preserve">judicial restraint</w:t>
      </w:r>
      <w:r>
        <w:rPr>
          <w:iCs/>
          <w:i/>
        </w:rPr>
        <w:t xml:space="preserve"> </w:t>
      </w:r>
      <w:r>
        <w:rPr>
          <w:iCs/>
          <w:i/>
        </w:rPr>
        <w:t xml:space="preserve">assumes considerable significance.</w:t>
      </w:r>
      <w:r>
        <w:rPr>
          <w:iCs/>
          <w:i/>
        </w:rPr>
        <w:t xml:space="preserve">”</w:t>
      </w:r>
    </w:p>
    <w:bookmarkEnd w:id="169"/>
    <w:bookmarkStart w:id="170" w:name="Xa2591d45ea66840baf702c09da3754f7fadb7c7"/>
    <w:p>
      <w:pPr>
        <w:pStyle w:val="Heading3"/>
      </w:pPr>
      <w:r>
        <w:t xml:space="preserve">Issue III — Procedural remedies are adequate</w:t>
      </w:r>
    </w:p>
    <w:p>
      <w:pPr>
        <w:pStyle w:val="FirstParagraph"/>
      </w:pPr>
      <w:r>
        <w:t xml:space="preserve">Relying on</w:t>
      </w:r>
      <w:r>
        <w:t xml:space="preserve"> </w:t>
      </w:r>
      <w:r>
        <w:rPr>
          <w:iCs/>
          <w:i/>
          <w:bCs/>
          <w:b/>
        </w:rPr>
        <w:t xml:space="preserve">Lalita Kumari v. Government of UP</w:t>
      </w:r>
      <w:r>
        <w:t xml:space="preserve">: the statutory scheme of the CrPC</w:t>
      </w:r>
      <w:r>
        <w:t xml:space="preserve"> </w:t>
      </w:r>
      <w:r>
        <w:rPr>
          <w:bCs/>
          <w:b/>
        </w:rPr>
        <w:t xml:space="preserve">“</w:t>
      </w:r>
      <w:r>
        <w:rPr>
          <w:bCs/>
          <w:b/>
        </w:rPr>
        <w:t xml:space="preserve">leaves no discretion with the police in such cases and MANDATES REGISTRATION OF AN FIR.</w:t>
      </w:r>
      <w:r>
        <w:rPr>
          <w:bCs/>
          <w:b/>
        </w:rPr>
        <w:t xml:space="preserve">”</w:t>
      </w:r>
    </w:p>
    <w:p>
      <w:pPr>
        <w:pStyle w:val="BodyText"/>
      </w:pPr>
      <w:r>
        <w:t xml:space="preserve">And</w:t>
      </w:r>
      <w:r>
        <w:t xml:space="preserve"> </w:t>
      </w:r>
      <w:r>
        <w:rPr>
          <w:bCs/>
          <w:b/>
        </w:rPr>
        <w:t xml:space="preserve">s.156(3) CrPC</w:t>
      </w:r>
      <w:r>
        <w:t xml:space="preserve">: where the police have not investigated properly, the</w:t>
      </w:r>
      <w:r>
        <w:t xml:space="preserve"> </w:t>
      </w:r>
      <w:r>
        <w:rPr>
          <w:bCs/>
          <w:b/>
        </w:rPr>
        <w:t xml:space="preserve">Magistrate can direct and monitor the investigation</w:t>
      </w:r>
      <w:r>
        <w:t xml:space="preserve"> </w:t>
      </w:r>
      <w:r>
        <w:t xml:space="preserve">(though he cannot investigate himself).</w:t>
      </w:r>
    </w:p>
    <w:p>
      <w:pPr>
        <w:pStyle w:val="BlockText"/>
      </w:pPr>
      <w:r>
        <w:rPr>
          <w:bCs/>
          <w:b/>
        </w:rPr>
        <w:t xml:space="preserve">“</w:t>
      </w:r>
      <w:r>
        <w:rPr>
          <w:bCs/>
          <w:b/>
        </w:rPr>
        <w:t xml:space="preserve">The function of this Court is NOT TO CREATE NEW OFFENCES OR CONSTRUCT PARALLEL REGULATORY REGIMES, but to ensure FAITHFUL IMPLEMENTATION OF THE REMEDIES ALREADY ENVISAGED UNDER LAW.</w:t>
      </w:r>
      <w:r>
        <w:rPr>
          <w:bCs/>
          <w:b/>
        </w:rPr>
        <w:t xml:space="preserve">”</w:t>
      </w:r>
    </w:p>
    <w:bookmarkEnd w:id="170"/>
    <w:bookmarkStart w:id="171" w:name="issue-iv-no-continuing-mandamus"/>
    <w:p>
      <w:pPr>
        <w:pStyle w:val="Heading3"/>
      </w:pPr>
      <w:r>
        <w:t xml:space="preserve">Issue IV — No continuing mandamus</w:t>
      </w:r>
    </w:p>
    <w:p>
      <w:pPr>
        <w:pStyle w:val="FirstParagraph"/>
      </w:pPr>
      <w:r>
        <w:t xml:space="preserve">Citing</w:t>
      </w:r>
      <w:r>
        <w:t xml:space="preserve"> </w:t>
      </w:r>
      <w:r>
        <w:rPr>
          <w:iCs/>
          <w:i/>
          <w:bCs/>
          <w:b/>
        </w:rPr>
        <w:t xml:space="preserve">Union of India v. S.B. Vohra</w:t>
      </w:r>
      <w:r>
        <w:t xml:space="preserve">,</w:t>
      </w:r>
      <w:r>
        <w:t xml:space="preserve"> </w:t>
      </w:r>
      <w:r>
        <w:rPr>
          <w:bCs/>
          <w:b/>
        </w:rPr>
        <w:t xml:space="preserve">mandamus lies where a LEGAL RIGHT is established and a corresponding PUBLIC DUTY remains UNPERFORMED</w:t>
      </w:r>
      <w:r>
        <w:t xml:space="preserve">, and</w:t>
      </w:r>
      <w:r>
        <w:t xml:space="preserve"> </w:t>
      </w:r>
      <w:r>
        <w:rPr>
          <w:bCs/>
          <w:b/>
        </w:rPr>
        <w:t xml:space="preserve">no equally efficacious remedy exists</w:t>
      </w:r>
      <w:r>
        <w:t xml:space="preserve">.</w:t>
      </w:r>
    </w:p>
    <w:p>
      <w:pPr>
        <w:pStyle w:val="BodyText"/>
      </w:pPr>
      <w:r>
        <w:t xml:space="preserve">Here the law</w:t>
      </w:r>
      <w:r>
        <w:t xml:space="preserve"> </w:t>
      </w:r>
      <w:r>
        <w:rPr>
          <w:bCs/>
          <w:b/>
        </w:rPr>
        <w:t xml:space="preserve">already incorporates adequate checks and balances</w:t>
      </w:r>
      <w:r>
        <w:t xml:space="preserve">, and intervention is warranted</w:t>
      </w:r>
      <w:r>
        <w:t xml:space="preserve"> </w:t>
      </w:r>
      <w:r>
        <w:rPr>
          <w:bCs/>
          <w:b/>
        </w:rPr>
        <w:t xml:space="preserve">only upon a demonstrated failure</w:t>
      </w:r>
      <w:r>
        <w:t xml:space="preserve">. A continuing mandamus would amount to</w:t>
      </w:r>
      <w:r>
        <w:t xml:space="preserve"> </w:t>
      </w:r>
      <w:r>
        <w:rPr>
          <w:bCs/>
          <w:b/>
        </w:rPr>
        <w:t xml:space="preserve">“</w:t>
      </w:r>
      <w:r>
        <w:rPr>
          <w:bCs/>
          <w:b/>
        </w:rPr>
        <w:t xml:space="preserve">MICRO-MANAGEMENT</w:t>
      </w:r>
      <w:r>
        <w:rPr>
          <w:bCs/>
          <w:b/>
        </w:rPr>
        <w:t xml:space="preserve">”</w:t>
      </w:r>
      <w:r>
        <w:t xml:space="preserve"> </w:t>
      </w:r>
      <w:r>
        <w:t xml:space="preserve">of executive functions and would be</w:t>
      </w:r>
      <w:r>
        <w:t xml:space="preserve"> </w:t>
      </w:r>
      <w:r>
        <w:rPr>
          <w:bCs/>
          <w:b/>
        </w:rPr>
        <w:t xml:space="preserve">neither feasible nor consistent with the constitutional scheme</w:t>
      </w:r>
      <w:r>
        <w:t xml:space="preserve">. The Court also cited</w:t>
      </w:r>
      <w:r>
        <w:t xml:space="preserve"> </w:t>
      </w:r>
      <w:r>
        <w:rPr>
          <w:iCs/>
          <w:i/>
          <w:bCs/>
          <w:b/>
        </w:rPr>
        <w:t xml:space="preserve">National Federation of Indian Women</w:t>
      </w:r>
      <w:r>
        <w:t xml:space="preserve"> </w:t>
      </w:r>
      <w:r>
        <w:t xml:space="preserve">— national-level continuous monitoring across States would be</w:t>
      </w:r>
      <w:r>
        <w:t xml:space="preserve"> </w:t>
      </w:r>
      <w:r>
        <w:rPr>
          <w:bCs/>
          <w:b/>
        </w:rPr>
        <w:t xml:space="preserve">impractical and constitutionally inappropriate</w:t>
      </w:r>
      <w:r>
        <w:t xml:space="preserve">.</w:t>
      </w:r>
    </w:p>
    <w:bookmarkEnd w:id="171"/>
    <w:bookmarkStart w:id="172" w:name="the-fraternity-passage"/>
    <w:p>
      <w:pPr>
        <w:pStyle w:val="Heading3"/>
      </w:pPr>
      <w:r>
        <w:t xml:space="preserve">The fraternity passage ★</w:t>
      </w:r>
    </w:p>
    <w:p>
      <w:pPr>
        <w:pStyle w:val="BlockText"/>
      </w:pPr>
      <w:r>
        <w:rPr>
          <w:bCs/>
          <w:b/>
        </w:rPr>
        <w:t xml:space="preserve">“</w:t>
      </w:r>
      <w:r>
        <w:rPr>
          <w:bCs/>
          <w:b/>
        </w:rPr>
        <w:t xml:space="preserve">Hate speech is thus not merely a deviation from acceptable discourse; it is fundamentally ANTITHETICAL TO THE CONSTITUTIONAL VALUE OF FRATERNITY and strikes at the moral fabric of our Republic… The land historically known as Bharata has, across centuries, been a refuge for diverse communities fleeing persecution, offering not merely shelter but acceptance and assimilation.</w:t>
      </w:r>
      <w:r>
        <w:rPr>
          <w:bCs/>
          <w:b/>
        </w:rPr>
        <w:t xml:space="preserve">”</w:t>
      </w:r>
    </w:p>
    <w:bookmarkEnd w:id="172"/>
    <w:bookmarkStart w:id="173" w:name="how-to-characterise-the-ruling"/>
    <w:p>
      <w:pPr>
        <w:pStyle w:val="Heading3"/>
      </w:pPr>
      <w:r>
        <w:t xml:space="preserve">How to characterise the ruling ★</w:t>
      </w:r>
    </w:p>
    <w:p>
      <w:pPr>
        <w:pStyle w:val="BlockText"/>
      </w:pPr>
      <w:r>
        <w:t xml:space="preserve">The ruling is</w:t>
      </w:r>
      <w:r>
        <w:t xml:space="preserve"> </w:t>
      </w:r>
      <w:r>
        <w:rPr>
          <w:bCs/>
          <w:b/>
        </w:rPr>
        <w:t xml:space="preserve">a judgment of INSTITUTIONAL RESTRAINT rather than expansion of rights</w:t>
      </w:r>
      <w:r>
        <w:t xml:space="preserve">. The Court</w:t>
      </w:r>
      <w:r>
        <w:t xml:space="preserve"> </w:t>
      </w:r>
      <w:r>
        <w:rPr>
          <w:bCs/>
          <w:b/>
        </w:rPr>
        <w:t xml:space="preserve">neither widened nor restricted</w:t>
      </w:r>
      <w:r>
        <w:t xml:space="preserve"> </w:t>
      </w:r>
      <w:r>
        <w:t xml:space="preserve">free expression; it</w:t>
      </w:r>
      <w:r>
        <w:t xml:space="preserve"> </w:t>
      </w:r>
      <w:r>
        <w:rPr>
          <w:bCs/>
          <w:b/>
        </w:rPr>
        <w:t xml:space="preserve">firmly declined to judicially legislate</w:t>
      </w:r>
      <w:r>
        <w:t xml:space="preserve"> </w:t>
      </w:r>
      <w:r>
        <w:t xml:space="preserve">where</w:t>
      </w:r>
      <w:r>
        <w:t xml:space="preserve"> </w:t>
      </w:r>
      <w:r>
        <w:rPr>
          <w:bCs/>
          <w:b/>
        </w:rPr>
        <w:t xml:space="preserve">Parliament had already acted but enforcement had been inconsistent</w:t>
      </w:r>
      <w:r>
        <w:t xml:space="preserve">.</w:t>
      </w:r>
    </w:p>
    <w:bookmarkEnd w:id="173"/>
    <w:bookmarkEnd w:id="174"/>
    <w:bookmarkEnd w:id="175"/>
    <w:bookmarkStart w:id="206" w:name="part-6-exam-preparation"/>
    <w:p>
      <w:pPr>
        <w:pStyle w:val="Heading1"/>
      </w:pPr>
      <w:r>
        <w:t xml:space="preserve">PART 6 — EXAM PREPARATION</w:t>
      </w:r>
    </w:p>
    <w:bookmarkStart w:id="178" w:name="a.-your-paper"/>
    <w:p>
      <w:pPr>
        <w:pStyle w:val="Heading2"/>
      </w:pPr>
      <w:r>
        <w:t xml:space="preserve">A. Your paper</w:t>
      </w:r>
    </w:p>
    <w:p>
      <w:pPr>
        <w:pStyle w:val="FirstParagraph"/>
      </w:pPr>
      <w:r>
        <w:rPr>
          <w:bCs/>
          <w:b/>
        </w:rPr>
        <w:t xml:space="preserve">30 marks.</w:t>
      </w:r>
      <w:r>
        <w:t xml:space="preserve"> </w:t>
      </w:r>
      <w:r>
        <w:t xml:space="preserve">Either</w:t>
      </w:r>
      <w:r>
        <w:t xml:space="preserve"> </w:t>
      </w:r>
      <w:r>
        <w:rPr>
          <w:bCs/>
          <w:b/>
        </w:rPr>
        <w:t xml:space="preserve">3 questions × 10 marks</w:t>
      </w:r>
      <w:r>
        <w:t xml:space="preserve"> </w:t>
      </w:r>
      <w:r>
        <w:t xml:space="preserve">or</w:t>
      </w:r>
      <w:r>
        <w:t xml:space="preserve"> </w:t>
      </w:r>
      <w:r>
        <w:rPr>
          <w:bCs/>
          <w:b/>
        </w:rPr>
        <w:t xml:space="preserve">6 questions × 5 marks</w:t>
      </w:r>
      <w:r>
        <w:t xml:space="preserve">.</w:t>
      </w:r>
    </w:p>
    <w:bookmarkStart w:id="176" w:name="X127d82269b7e82a8b115e2c93623ee08b8e7c07"/>
    <w:p>
      <w:pPr>
        <w:pStyle w:val="Heading3"/>
      </w:pPr>
      <w:r>
        <w:t xml:space="preserve">How to structure a 5-mark answer (about 150–200 words)</w:t>
      </w:r>
    </w:p>
    <w:p>
      <w:pPr>
        <w:numPr>
          <w:ilvl w:val="0"/>
          <w:numId w:val="1108"/>
        </w:numPr>
        <w:pStyle w:val="Compact"/>
      </w:pPr>
      <w:r>
        <w:rPr>
          <w:bCs/>
          <w:b/>
        </w:rPr>
        <w:t xml:space="preserve">Issue</w:t>
      </w:r>
      <w:r>
        <w:t xml:space="preserve"> </w:t>
      </w:r>
      <w:r>
        <w:t xml:space="preserve">— one sentence</w:t>
      </w:r>
    </w:p>
    <w:p>
      <w:pPr>
        <w:numPr>
          <w:ilvl w:val="0"/>
          <w:numId w:val="1108"/>
        </w:numPr>
        <w:pStyle w:val="Compact"/>
      </w:pPr>
      <w:r>
        <w:rPr>
          <w:bCs/>
          <w:b/>
        </w:rPr>
        <w:t xml:space="preserve">Provision</w:t>
      </w:r>
      <w:r>
        <w:t xml:space="preserve"> </w:t>
      </w:r>
      <w:r>
        <w:t xml:space="preserve">— the section/rule, with its key words</w:t>
      </w:r>
    </w:p>
    <w:p>
      <w:pPr>
        <w:numPr>
          <w:ilvl w:val="0"/>
          <w:numId w:val="1108"/>
        </w:numPr>
        <w:pStyle w:val="Compact"/>
      </w:pPr>
      <w:r>
        <w:rPr>
          <w:bCs/>
          <w:b/>
        </w:rPr>
        <w:t xml:space="preserve">Case</w:t>
      </w:r>
      <w:r>
        <w:t xml:space="preserve"> </w:t>
      </w:r>
      <w:r>
        <w:t xml:space="preserve">— one case, ratio in one line</w:t>
      </w:r>
    </w:p>
    <w:p>
      <w:pPr>
        <w:numPr>
          <w:ilvl w:val="0"/>
          <w:numId w:val="1108"/>
        </w:numPr>
        <w:pStyle w:val="Compact"/>
      </w:pPr>
      <w:r>
        <w:rPr>
          <w:bCs/>
          <w:b/>
        </w:rPr>
        <w:t xml:space="preserve">Application + conclusion</w:t>
      </w:r>
      <w:r>
        <w:t xml:space="preserve"> </w:t>
      </w:r>
      <w:r>
        <w:t xml:space="preserve">— two or three sentences</w:t>
      </w:r>
    </w:p>
    <w:bookmarkEnd w:id="176"/>
    <w:bookmarkStart w:id="177" w:name="Xfb0c1559b531d3ee171c4fd214acdd19c655047"/>
    <w:p>
      <w:pPr>
        <w:pStyle w:val="Heading3"/>
      </w:pPr>
      <w:r>
        <w:t xml:space="preserve">How to structure a 10-mark answer (about 350–450 words)</w:t>
      </w:r>
    </w:p>
    <w:p>
      <w:pPr>
        <w:numPr>
          <w:ilvl w:val="0"/>
          <w:numId w:val="1109"/>
        </w:numPr>
        <w:pStyle w:val="Compact"/>
      </w:pPr>
      <w:r>
        <w:rPr>
          <w:bCs/>
          <w:b/>
        </w:rPr>
        <w:t xml:space="preserve">Issue</w:t>
      </w:r>
      <w:r>
        <w:t xml:space="preserve"> </w:t>
      </w:r>
      <w:r>
        <w:t xml:space="preserve">— state it precisely</w:t>
      </w:r>
    </w:p>
    <w:p>
      <w:pPr>
        <w:numPr>
          <w:ilvl w:val="0"/>
          <w:numId w:val="1109"/>
        </w:numPr>
        <w:pStyle w:val="Compact"/>
      </w:pPr>
      <w:r>
        <w:rPr>
          <w:bCs/>
          <w:b/>
        </w:rPr>
        <w:t xml:space="preserve">The law</w:t>
      </w:r>
      <w:r>
        <w:t xml:space="preserve"> </w:t>
      </w:r>
      <w:r>
        <w:t xml:space="preserve">— the provision broken into its elements</w:t>
      </w:r>
    </w:p>
    <w:p>
      <w:pPr>
        <w:numPr>
          <w:ilvl w:val="0"/>
          <w:numId w:val="1109"/>
        </w:numPr>
        <w:pStyle w:val="Compact"/>
      </w:pPr>
      <w:r>
        <w:rPr>
          <w:bCs/>
          <w:b/>
        </w:rPr>
        <w:t xml:space="preserve">Apply element by element</w:t>
      </w:r>
      <w:r>
        <w:t xml:space="preserve"> </w:t>
      </w:r>
      <w:r>
        <w:t xml:space="preserve">to the facts</w:t>
      </w:r>
    </w:p>
    <w:p>
      <w:pPr>
        <w:numPr>
          <w:ilvl w:val="0"/>
          <w:numId w:val="1109"/>
        </w:numPr>
        <w:pStyle w:val="Compact"/>
      </w:pPr>
      <w:r>
        <w:rPr>
          <w:bCs/>
          <w:b/>
        </w:rPr>
        <w:t xml:space="preserve">Case law</w:t>
      </w:r>
      <w:r>
        <w:t xml:space="preserve"> </w:t>
      </w:r>
      <w:r>
        <w:t xml:space="preserve">— two or three cases, applied or distinguished</w:t>
      </w:r>
    </w:p>
    <w:p>
      <w:pPr>
        <w:numPr>
          <w:ilvl w:val="0"/>
          <w:numId w:val="1109"/>
        </w:numPr>
        <w:pStyle w:val="Compact"/>
      </w:pPr>
      <w:r>
        <w:rPr>
          <w:bCs/>
          <w:b/>
        </w:rPr>
        <w:t xml:space="preserve">Counter-argument</w:t>
      </w:r>
      <w:r>
        <w:t xml:space="preserve"> </w:t>
      </w:r>
      <w:r>
        <w:t xml:space="preserve">— what the other side would say</w:t>
      </w:r>
    </w:p>
    <w:p>
      <w:pPr>
        <w:numPr>
          <w:ilvl w:val="0"/>
          <w:numId w:val="1109"/>
        </w:numPr>
        <w:pStyle w:val="Compact"/>
      </w:pPr>
      <w:r>
        <w:rPr>
          <w:bCs/>
          <w:b/>
        </w:rPr>
        <w:t xml:space="preserve">Conclusion + remedy</w:t>
      </w:r>
      <w:r>
        <w:t xml:space="preserve"> </w:t>
      </w:r>
      <w:r>
        <w:t xml:space="preserve">— what happens, and under which provision</w:t>
      </w:r>
    </w:p>
    <w:p>
      <w:pPr>
        <w:pStyle w:val="BlockText"/>
      </w:pPr>
      <w:r>
        <w:rPr>
          <w:bCs/>
          <w:b/>
        </w:rPr>
        <w:t xml:space="preserve">The teacher’s rule:</w:t>
      </w:r>
      <w:r>
        <w:t xml:space="preserve"> </w:t>
      </w:r>
      <w:r>
        <w:rPr>
          <w:iCs/>
          <w:i/>
        </w:rPr>
        <w:t xml:space="preserve">“</w:t>
      </w:r>
      <w:r>
        <w:rPr>
          <w:iCs/>
          <w:i/>
        </w:rPr>
        <w:t xml:space="preserve">You have to be very specific — which legal provision, which legal issue, how you are supporting it with the help of a case law.</w:t>
      </w:r>
      <w:r>
        <w:rPr>
          <w:iCs/>
          <w:i/>
        </w:rPr>
        <w:t xml:space="preserve">”</w:t>
      </w:r>
      <w:r>
        <w:t xml:space="preserve"> </w:t>
      </w:r>
      <w:r>
        <w:t xml:space="preserve">General writing gets no marks.</w:t>
      </w:r>
    </w:p>
    <w:bookmarkEnd w:id="177"/>
    <w:bookmarkEnd w:id="178"/>
    <w:bookmarkStart w:id="180" w:name="b.-topics-that-produce-problem-questions"/>
    <w:p>
      <w:pPr>
        <w:pStyle w:val="Heading2"/>
      </w:pPr>
      <w:r>
        <w:t xml:space="preserve">B. Topics that PRODUCE problem questions</w:t>
      </w:r>
    </w:p>
    <w:bookmarkStart w:id="179" w:name="X15f2d0211fadff379a58fb0e3dbd8de4a87f449"/>
    <w:p>
      <w:pPr>
        <w:pStyle w:val="Heading3"/>
      </w:pPr>
      <w:r>
        <w:t xml:space="preserve">The six-step method — every problem, every time</w:t>
      </w:r>
    </w:p>
    <w:p>
      <w:pPr>
        <w:pStyle w:val="SourceCode"/>
      </w:pPr>
      <w:r>
        <w:rPr>
          <w:rStyle w:val="VerbatimChar"/>
        </w:rPr>
        <w:t xml:space="preserve">   READ THE FACTS</w:t>
      </w:r>
      <w:r>
        <w:br/>
      </w:r>
      <w:r>
        <w:rPr>
          <w:rStyle w:val="VerbatimChar"/>
        </w:rPr>
        <w:t xml:space="preserve">        │</w:t>
      </w:r>
      <w:r>
        <w:br/>
      </w:r>
      <w:r>
        <w:rPr>
          <w:rStyle w:val="VerbatimChar"/>
        </w:rPr>
        <w:t xml:space="preserve">        ▼</w:t>
      </w:r>
      <w:r>
        <w:br/>
      </w:r>
      <w:r>
        <w:rPr>
          <w:rStyle w:val="VerbatimChar"/>
        </w:rPr>
        <w:t xml:space="preserve">  ┌─ 1 ─ WHO IS THE ACTOR? ──────────────────────────────────┐</w:t>
      </w:r>
      <w:r>
        <w:br/>
      </w:r>
      <w:r>
        <w:rPr>
          <w:rStyle w:val="VerbatimChar"/>
        </w:rPr>
        <w:t xml:space="preserve">  │ Originator · Intermediary · Addressee                    │</w:t>
      </w:r>
      <w:r>
        <w:br/>
      </w:r>
      <w:r>
        <w:rPr>
          <w:rStyle w:val="VerbatimChar"/>
        </w:rPr>
        <w:t xml:space="preserve">  │ If intermediary → plain · SMI · SSMI (50 lakh) · OGI     │</w:t>
      </w:r>
      <w:r>
        <w:br/>
      </w:r>
      <w:r>
        <w:rPr>
          <w:rStyle w:val="VerbatimChar"/>
        </w:rPr>
        <w:t xml:space="preserve">  │ If a publisher → Part III, not s.79                      │</w:t>
      </w:r>
      <w:r>
        <w:br/>
      </w:r>
      <w:r>
        <w:rPr>
          <w:rStyle w:val="VerbatimChar"/>
        </w:rPr>
        <w:t xml:space="preserve">  └────────────────────────┬─────────────────────────────────┘</w:t>
      </w:r>
      <w:r>
        <w:br/>
      </w:r>
      <w:r>
        <w:rPr>
          <w:rStyle w:val="VerbatimChar"/>
        </w:rPr>
        <w:t xml:space="preserve">                           ▼</w:t>
      </w:r>
      <w:r>
        <w:br/>
      </w:r>
      <w:r>
        <w:rPr>
          <w:rStyle w:val="VerbatimChar"/>
        </w:rPr>
        <w:t xml:space="preserve">  ┌─ 2 ─ WHAT EXACTLY IS THE ISSUE? ─────────────────────────┐</w:t>
      </w:r>
      <w:r>
        <w:br/>
      </w:r>
      <w:r>
        <w:rPr>
          <w:rStyle w:val="VerbatimChar"/>
        </w:rPr>
        <w:t xml:space="preserve">  │ ✘ "is this legal"                                        │</w:t>
      </w:r>
      <w:r>
        <w:br/>
      </w:r>
      <w:r>
        <w:rPr>
          <w:rStyle w:val="VerbatimChar"/>
        </w:rPr>
        <w:t xml:space="preserve">  │ ✔ "does X fall within s.2(1)(i)?"                        │</w:t>
      </w:r>
      <w:r>
        <w:br/>
      </w:r>
      <w:r>
        <w:rPr>
          <w:rStyle w:val="VerbatimChar"/>
        </w:rPr>
        <w:t xml:space="preserve">  │ ✔ "has actual knowledge arisen under s.79(3)(b)?"        │</w:t>
      </w:r>
      <w:r>
        <w:br/>
      </w:r>
      <w:r>
        <w:rPr>
          <w:rStyle w:val="VerbatimChar"/>
        </w:rPr>
        <w:t xml:space="preserve">  └────────────────────────┬─────────────────────────────────┘</w:t>
      </w:r>
      <w:r>
        <w:br/>
      </w:r>
      <w:r>
        <w:rPr>
          <w:rStyle w:val="VerbatimChar"/>
        </w:rPr>
        <w:t xml:space="preserve">                           ▼</w:t>
      </w:r>
      <w:r>
        <w:br/>
      </w:r>
      <w:r>
        <w:rPr>
          <w:rStyle w:val="VerbatimChar"/>
        </w:rPr>
        <w:t xml:space="preserve">  ┌─ 3 ─ WHICH PROVISION? ───────────────────────────────────┐</w:t>
      </w:r>
      <w:r>
        <w:br/>
      </w:r>
      <w:r>
        <w:rPr>
          <w:rStyle w:val="VerbatimChar"/>
        </w:rPr>
        <w:t xml:space="preserve">  │ Section AND sub-section. Blank on the rule number?       │</w:t>
      </w:r>
      <w:r>
        <w:br/>
      </w:r>
      <w:r>
        <w:rPr>
          <w:rStyle w:val="VerbatimChar"/>
        </w:rPr>
        <w:t xml:space="preserve">  │ → STATE THE PRINCIPLE. The teacher said that suffices.   │</w:t>
      </w:r>
      <w:r>
        <w:br/>
      </w:r>
      <w:r>
        <w:rPr>
          <w:rStyle w:val="VerbatimChar"/>
        </w:rPr>
        <w:t xml:space="preserve">  └────────────────────────┬─────────────────────────────────┘</w:t>
      </w:r>
      <w:r>
        <w:br/>
      </w:r>
      <w:r>
        <w:rPr>
          <w:rStyle w:val="VerbatimChar"/>
        </w:rPr>
        <w:t xml:space="preserve">                           ▼</w:t>
      </w:r>
      <w:r>
        <w:br/>
      </w:r>
      <w:r>
        <w:rPr>
          <w:rStyle w:val="VerbatimChar"/>
        </w:rPr>
        <w:t xml:space="preserve">  ┌─ 4 ─ APPLY ELEMENT BY ELEMENT ───────────────────────────┐</w:t>
      </w:r>
      <w:r>
        <w:br/>
      </w:r>
      <w:r>
        <w:rPr>
          <w:rStyle w:val="VerbatimChar"/>
        </w:rPr>
        <w:t xml:space="preserve">  │ Break the provision into its parts.                      │</w:t>
      </w:r>
      <w:r>
        <w:br/>
      </w:r>
      <w:r>
        <w:rPr>
          <w:rStyle w:val="VerbatimChar"/>
        </w:rPr>
        <w:t xml:space="preserve">  │ Match EACH part against the facts, one at a time.        │</w:t>
      </w:r>
      <w:r>
        <w:br/>
      </w:r>
      <w:r>
        <w:rPr>
          <w:rStyle w:val="VerbatimChar"/>
        </w:rPr>
        <w:t xml:space="preserve">  └────────────────────────┬─────────────────────────────────┘</w:t>
      </w:r>
      <w:r>
        <w:br/>
      </w:r>
      <w:r>
        <w:rPr>
          <w:rStyle w:val="VerbatimChar"/>
        </w:rPr>
        <w:t xml:space="preserve">                           ▼</w:t>
      </w:r>
      <w:r>
        <w:br/>
      </w:r>
      <w:r>
        <w:rPr>
          <w:rStyle w:val="VerbatimChar"/>
        </w:rPr>
        <w:t xml:space="preserve">  ┌─ 5 ─ BRING THE CASE ─────────────────────────────────────┐</w:t>
      </w:r>
      <w:r>
        <w:br/>
      </w:r>
      <w:r>
        <w:rPr>
          <w:rStyle w:val="VerbatimChar"/>
        </w:rPr>
        <w:t xml:space="preserve">  │ Name it → ratio in ONE line → APPLY it or DISTINGUISH it │</w:t>
      </w:r>
      <w:r>
        <w:br/>
      </w:r>
      <w:r>
        <w:rPr>
          <w:rStyle w:val="VerbatimChar"/>
        </w:rPr>
        <w:t xml:space="preserve">  │ Distinguishing earns more marks than merely citing.      │</w:t>
      </w:r>
      <w:r>
        <w:br/>
      </w:r>
      <w:r>
        <w:rPr>
          <w:rStyle w:val="VerbatimChar"/>
        </w:rPr>
        <w:t xml:space="preserve">  └────────────────────────┬─────────────────────────────────┘</w:t>
      </w:r>
      <w:r>
        <w:br/>
      </w:r>
      <w:r>
        <w:rPr>
          <w:rStyle w:val="VerbatimChar"/>
        </w:rPr>
        <w:t xml:space="preserve">                           ▼</w:t>
      </w:r>
      <w:r>
        <w:br/>
      </w:r>
      <w:r>
        <w:rPr>
          <w:rStyle w:val="VerbatimChar"/>
        </w:rPr>
        <w:t xml:space="preserve">  ┌─ 6 ─ CONCLUDE WITH THE REMEDY ───────────────────────────┐</w:t>
      </w:r>
      <w:r>
        <w:br/>
      </w:r>
      <w:r>
        <w:rPr>
          <w:rStyle w:val="VerbatimChar"/>
        </w:rPr>
        <w:t xml:space="preserve">  │ s.43 compensation? s.66 offence? s.70(3) ten years?      │</w:t>
      </w:r>
      <w:r>
        <w:br/>
      </w:r>
      <w:r>
        <w:rPr>
          <w:rStyle w:val="VerbatimChar"/>
        </w:rPr>
        <w:t xml:space="preserve">  │ Rule 7 loss of safe harbour? Proportionality failure?    │</w:t>
      </w:r>
      <w:r>
        <w:br/>
      </w:r>
      <w:r>
        <w:rPr>
          <w:rStyle w:val="VerbatimChar"/>
        </w:rPr>
        <w:t xml:space="preserve">  └──────────────────────────────────────────────────────────┘</w:t>
      </w:r>
    </w:p>
    <w:p>
      <w:pPr>
        <w:pStyle w:val="FirstParagraph"/>
      </w:pPr>
      <w:r>
        <w:t xml:space="preserve">These are the topics where a fact pattern can be built. Revise these first.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Topic</w:t>
            </w:r>
          </w:p>
        </w:tc>
        <w:tc>
          <w:tcPr/>
          <w:p>
            <w:pPr>
              <w:pStyle w:val="Compact"/>
              <w:jc w:val="left"/>
            </w:pPr>
            <w:r>
              <w:t xml:space="preserve">The typical fact pattern</w:t>
            </w:r>
          </w:p>
        </w:tc>
      </w:tr>
      <w:tr>
        <w:tc>
          <w:tcPr/>
          <w:p>
            <w:pPr>
              <w:pStyle w:val="Compact"/>
              <w:jc w:val="left"/>
            </w:pPr>
            <w:r>
              <w:rPr>
                <w:bCs/>
                <w:b/>
              </w:rPr>
              <w:t xml:space="preserve">1</w:t>
            </w:r>
          </w:p>
        </w:tc>
        <w:tc>
          <w:tcPr/>
          <w:p>
            <w:pPr>
              <w:pStyle w:val="Compact"/>
              <w:jc w:val="left"/>
            </w:pPr>
            <w:r>
              <w:rPr>
                <w:bCs/>
                <w:b/>
              </w:rPr>
              <w:t xml:space="preserve">Definition of</w:t>
            </w:r>
            <w:r>
              <w:rPr>
                <w:bCs/>
                <w:b/>
              </w:rPr>
              <w:t xml:space="preserve"> </w:t>
            </w:r>
            <w:r>
              <w:rPr>
                <w:bCs/>
                <w:b/>
              </w:rPr>
              <w:t xml:space="preserve">“</w:t>
            </w:r>
            <w:r>
              <w:rPr>
                <w:bCs/>
                <w:b/>
              </w:rPr>
              <w:t xml:space="preserve">computer</w:t>
            </w:r>
            <w:r>
              <w:rPr>
                <w:bCs/>
                <w:b/>
              </w:rPr>
              <w:t xml:space="preserve">”</w:t>
            </w:r>
            <w:r>
              <w:rPr>
                <w:bCs/>
                <w:b/>
              </w:rPr>
              <w:t xml:space="preserve"> </w:t>
            </w:r>
            <w:r>
              <w:rPr>
                <w:bCs/>
                <w:b/>
              </w:rPr>
              <w:t xml:space="preserve">/</w:t>
            </w:r>
            <w:r>
              <w:rPr>
                <w:bCs/>
                <w:b/>
              </w:rPr>
              <w:t xml:space="preserve"> </w:t>
            </w:r>
            <w:r>
              <w:rPr>
                <w:bCs/>
                <w:b/>
              </w:rPr>
              <w:t xml:space="preserve">“</w:t>
            </w:r>
            <w:r>
              <w:rPr>
                <w:bCs/>
                <w:b/>
              </w:rPr>
              <w:t xml:space="preserve">computer system</w:t>
            </w:r>
            <w:r>
              <w:rPr>
                <w:bCs/>
                <w:b/>
              </w:rPr>
              <w:t xml:space="preserve">”</w:t>
            </w:r>
            <w:r>
              <w:t xml:space="preserve"> </w:t>
            </w:r>
            <w:r>
              <w:t xml:space="preserve">— s.2(1)(i), (l)</w:t>
            </w:r>
          </w:p>
        </w:tc>
        <w:tc>
          <w:tcPr/>
          <w:p>
            <w:pPr>
              <w:pStyle w:val="Compact"/>
              <w:jc w:val="left"/>
            </w:pPr>
            <w:r>
              <w:t xml:space="preserve">A smart device is accessed without permission; is it a computer?</w:t>
            </w:r>
          </w:p>
        </w:tc>
      </w:tr>
      <w:tr>
        <w:tc>
          <w:tcPr/>
          <w:p>
            <w:pPr>
              <w:pStyle w:val="Compact"/>
              <w:jc w:val="left"/>
            </w:pPr>
            <w:r>
              <w:rPr>
                <w:bCs/>
                <w:b/>
              </w:rPr>
              <w:t xml:space="preserve">2</w:t>
            </w:r>
          </w:p>
        </w:tc>
        <w:tc>
          <w:tcPr/>
          <w:p>
            <w:pPr>
              <w:pStyle w:val="Compact"/>
              <w:jc w:val="left"/>
            </w:pPr>
            <w:r>
              <w:rPr>
                <w:bCs/>
                <w:b/>
              </w:rPr>
              <w:t xml:space="preserve">Extra-territorial jurisdiction</w:t>
            </w:r>
            <w:r>
              <w:t xml:space="preserve"> </w:t>
            </w:r>
            <w:r>
              <w:t xml:space="preserve">— s.1(2) + s.75</w:t>
            </w:r>
          </w:p>
        </w:tc>
        <w:tc>
          <w:tcPr/>
          <w:p>
            <w:pPr>
              <w:pStyle w:val="Compact"/>
              <w:jc w:val="left"/>
            </w:pPr>
            <w:r>
              <w:t xml:space="preserve">A hacker abroad attacks a server in India</w:t>
            </w:r>
          </w:p>
        </w:tc>
      </w:tr>
      <w:tr>
        <w:tc>
          <w:tcPr/>
          <w:p>
            <w:pPr>
              <w:pStyle w:val="Compact"/>
              <w:jc w:val="left"/>
            </w:pPr>
            <w:r>
              <w:rPr>
                <w:bCs/>
                <w:b/>
              </w:rPr>
              <w:t xml:space="preserve">3</w:t>
            </w:r>
          </w:p>
        </w:tc>
        <w:tc>
          <w:tcPr/>
          <w:p>
            <w:pPr>
              <w:pStyle w:val="Compact"/>
              <w:jc w:val="left"/>
            </w:pPr>
            <w:r>
              <w:rPr>
                <w:bCs/>
                <w:b/>
              </w:rPr>
              <w:t xml:space="preserve">First Schedule</w:t>
            </w:r>
            <w:r>
              <w:t xml:space="preserve"> </w:t>
            </w:r>
            <w:r>
              <w:t xml:space="preserve">— s.1(4)</w:t>
            </w:r>
          </w:p>
        </w:tc>
        <w:tc>
          <w:tcPr/>
          <w:p>
            <w:pPr>
              <w:pStyle w:val="Compact"/>
              <w:jc w:val="left"/>
            </w:pPr>
            <w:r>
              <w:t xml:space="preserve">Someone executes a will or power-of-attorney electronically</w:t>
            </w:r>
          </w:p>
        </w:tc>
      </w:tr>
      <w:tr>
        <w:tc>
          <w:tcPr/>
          <w:p>
            <w:pPr>
              <w:pStyle w:val="Compact"/>
              <w:jc w:val="left"/>
            </w:pPr>
            <w:r>
              <w:rPr>
                <w:bCs/>
                <w:b/>
              </w:rPr>
              <w:t xml:space="preserve">4</w:t>
            </w:r>
          </w:p>
        </w:tc>
        <w:tc>
          <w:tcPr/>
          <w:p>
            <w:pPr>
              <w:pStyle w:val="Compact"/>
              <w:jc w:val="left"/>
            </w:pPr>
            <w:r>
              <w:rPr>
                <w:bCs/>
                <w:b/>
              </w:rPr>
              <w:t xml:space="preserve">Digital vs electronic signature</w:t>
            </w:r>
            <w:r>
              <w:t xml:space="preserve"> </w:t>
            </w:r>
            <w:r>
              <w:t xml:space="preserve">— s.3 vs s.3A</w:t>
            </w:r>
          </w:p>
        </w:tc>
        <w:tc>
          <w:tcPr/>
          <w:p>
            <w:pPr>
              <w:pStyle w:val="Compact"/>
              <w:jc w:val="left"/>
            </w:pPr>
            <w:r>
              <w:t xml:space="preserve">Authentication by a method that is not asymmetric cryptography</w:t>
            </w:r>
          </w:p>
        </w:tc>
      </w:tr>
      <w:tr>
        <w:tc>
          <w:tcPr/>
          <w:p>
            <w:pPr>
              <w:pStyle w:val="Compact"/>
              <w:jc w:val="left"/>
            </w:pPr>
            <w:r>
              <w:rPr>
                <w:bCs/>
                <w:b/>
              </w:rPr>
              <w:t xml:space="preserve">5</w:t>
            </w:r>
          </w:p>
        </w:tc>
        <w:tc>
          <w:tcPr/>
          <w:p>
            <w:pPr>
              <w:pStyle w:val="Compact"/>
              <w:jc w:val="left"/>
            </w:pPr>
            <w:r>
              <w:rPr>
                <w:bCs/>
                <w:b/>
              </w:rPr>
              <w:t xml:space="preserve">Global injunction</w:t>
            </w:r>
            <w:r>
              <w:t xml:space="preserve"> </w:t>
            </w:r>
            <w:r>
              <w:t xml:space="preserve">—</w:t>
            </w:r>
            <w:r>
              <w:t xml:space="preserve"> </w:t>
            </w:r>
            <w:r>
              <w:rPr>
                <w:iCs/>
                <w:i/>
              </w:rPr>
              <w:t xml:space="preserve">Swami Ramdev</w:t>
            </w:r>
          </w:p>
        </w:tc>
        <w:tc>
          <w:tcPr/>
          <w:p>
            <w:pPr>
              <w:pStyle w:val="Compact"/>
              <w:jc w:val="left"/>
            </w:pPr>
            <w:r>
              <w:t xml:space="preserve">Defamatory content uploaded from India, viewable worldwide</w:t>
            </w:r>
          </w:p>
        </w:tc>
      </w:tr>
      <w:tr>
        <w:tc>
          <w:tcPr/>
          <w:p>
            <w:pPr>
              <w:pStyle w:val="Compact"/>
              <w:jc w:val="left"/>
            </w:pPr>
            <w:r>
              <w:rPr>
                <w:bCs/>
                <w:b/>
              </w:rPr>
              <w:t xml:space="preserve">6</w:t>
            </w:r>
          </w:p>
        </w:tc>
        <w:tc>
          <w:tcPr/>
          <w:p>
            <w:pPr>
              <w:pStyle w:val="Compact"/>
              <w:jc w:val="left"/>
            </w:pPr>
            <w:r>
              <w:rPr>
                <w:bCs/>
                <w:b/>
              </w:rPr>
              <w:t xml:space="preserve">Safe harbour for an e-commerce platform</w:t>
            </w:r>
            <w:r>
              <w:t xml:space="preserve"> </w:t>
            </w:r>
            <w:r>
              <w:t xml:space="preserve">— s.79 +</w:t>
            </w:r>
            <w:r>
              <w:t xml:space="preserve"> </w:t>
            </w:r>
            <w:r>
              <w:rPr>
                <w:iCs/>
                <w:i/>
              </w:rPr>
              <w:t xml:space="preserve">Louboutin</w:t>
            </w:r>
          </w:p>
        </w:tc>
        <w:tc>
          <w:tcPr/>
          <w:p>
            <w:pPr>
              <w:pStyle w:val="Compact"/>
              <w:jc w:val="left"/>
            </w:pPr>
            <w:r>
              <w:t xml:space="preserve">A marketplace that warehouses, packs, advertises and guarantees goods</w:t>
            </w:r>
          </w:p>
        </w:tc>
      </w:tr>
      <w:tr>
        <w:tc>
          <w:tcPr/>
          <w:p>
            <w:pPr>
              <w:pStyle w:val="Compact"/>
              <w:jc w:val="left"/>
            </w:pPr>
            <w:r>
              <w:rPr>
                <w:bCs/>
                <w:b/>
              </w:rPr>
              <w:t xml:space="preserve">7</w:t>
            </w:r>
          </w:p>
        </w:tc>
        <w:tc>
          <w:tcPr/>
          <w:p>
            <w:pPr>
              <w:pStyle w:val="Compact"/>
              <w:jc w:val="left"/>
            </w:pPr>
            <w:r>
              <w:rPr>
                <w:bCs/>
                <w:b/>
              </w:rPr>
              <w:t xml:space="preserve">Actual knowledge</w:t>
            </w:r>
            <w:r>
              <w:t xml:space="preserve"> </w:t>
            </w:r>
            <w:r>
              <w:t xml:space="preserve">— s.79(3)(b) +</w:t>
            </w:r>
            <w:r>
              <w:t xml:space="preserve"> </w:t>
            </w:r>
            <w:r>
              <w:rPr>
                <w:iCs/>
                <w:i/>
              </w:rPr>
              <w:t xml:space="preserve">Shreya Singhal</w:t>
            </w:r>
          </w:p>
        </w:tc>
        <w:tc>
          <w:tcPr/>
          <w:p>
            <w:pPr>
              <w:pStyle w:val="Compact"/>
              <w:jc w:val="left"/>
            </w:pPr>
            <w:r>
              <w:t xml:space="preserve">A private complaint demanding takedown</w:t>
            </w:r>
          </w:p>
        </w:tc>
      </w:tr>
      <w:tr>
        <w:tc>
          <w:tcPr/>
          <w:p>
            <w:pPr>
              <w:pStyle w:val="Compact"/>
              <w:jc w:val="left"/>
            </w:pPr>
            <w:r>
              <w:rPr>
                <w:bCs/>
                <w:b/>
              </w:rPr>
              <w:t xml:space="preserve">8</w:t>
            </w:r>
          </w:p>
        </w:tc>
        <w:tc>
          <w:tcPr/>
          <w:p>
            <w:pPr>
              <w:pStyle w:val="Compact"/>
              <w:jc w:val="left"/>
            </w:pPr>
            <w:r>
              <w:rPr>
                <w:bCs/>
                <w:b/>
              </w:rPr>
              <w:t xml:space="preserve">URL-specific notice</w:t>
            </w:r>
            <w:r>
              <w:t xml:space="preserve"> </w:t>
            </w:r>
            <w:r>
              <w:t xml:space="preserve">—</w:t>
            </w:r>
            <w:r>
              <w:t xml:space="preserve"> </w:t>
            </w:r>
            <w:r>
              <w:rPr>
                <w:iCs/>
                <w:i/>
              </w:rPr>
              <w:t xml:space="preserve">MySpace</w:t>
            </w:r>
            <w:r>
              <w:t xml:space="preserve"> </w:t>
            </w:r>
            <w:r>
              <w:t xml:space="preserve">DB</w:t>
            </w:r>
          </w:p>
        </w:tc>
        <w:tc>
          <w:tcPr/>
          <w:p>
            <w:pPr>
              <w:pStyle w:val="Compact"/>
              <w:jc w:val="left"/>
            </w:pPr>
            <w:r>
              <w:t xml:space="preserve">A rightsholder sends a vague notice</w:t>
            </w:r>
          </w:p>
        </w:tc>
      </w:tr>
      <w:tr>
        <w:tc>
          <w:tcPr/>
          <w:p>
            <w:pPr>
              <w:pStyle w:val="Compact"/>
              <w:jc w:val="left"/>
            </w:pPr>
            <w:r>
              <w:rPr>
                <w:bCs/>
                <w:b/>
              </w:rPr>
              <w:t xml:space="preserve">9</w:t>
            </w:r>
          </w:p>
        </w:tc>
        <w:tc>
          <w:tcPr/>
          <w:p>
            <w:pPr>
              <w:pStyle w:val="Compact"/>
              <w:jc w:val="left"/>
            </w:pPr>
            <w:r>
              <w:rPr>
                <w:bCs/>
                <w:b/>
              </w:rPr>
              <w:t xml:space="preserve">Pre-screening demand</w:t>
            </w:r>
            <w:r>
              <w:t xml:space="preserve"> </w:t>
            </w:r>
            <w:r>
              <w:t xml:space="preserve">—</w:t>
            </w:r>
            <w:r>
              <w:t xml:space="preserve"> </w:t>
            </w:r>
            <w:r>
              <w:rPr>
                <w:iCs/>
                <w:i/>
              </w:rPr>
              <w:t xml:space="preserve">Kent RO</w:t>
            </w:r>
          </w:p>
        </w:tc>
        <w:tc>
          <w:tcPr/>
          <w:p>
            <w:pPr>
              <w:pStyle w:val="Compact"/>
              <w:jc w:val="left"/>
            </w:pPr>
            <w:r>
              <w:t xml:space="preserve">A brand demands the platform filter all listings in advance</w:t>
            </w:r>
          </w:p>
        </w:tc>
      </w:tr>
      <w:tr>
        <w:tc>
          <w:tcPr/>
          <w:p>
            <w:pPr>
              <w:pStyle w:val="Compact"/>
              <w:jc w:val="left"/>
            </w:pPr>
            <w:r>
              <w:rPr>
                <w:bCs/>
                <w:b/>
              </w:rPr>
              <w:t xml:space="preserve">10</w:t>
            </w:r>
          </w:p>
        </w:tc>
        <w:tc>
          <w:tcPr/>
          <w:p>
            <w:pPr>
              <w:pStyle w:val="Compact"/>
              <w:jc w:val="left"/>
            </w:pPr>
            <w:r>
              <w:rPr>
                <w:bCs/>
                <w:b/>
              </w:rPr>
              <w:t xml:space="preserve">Active participation</w:t>
            </w:r>
            <w:r>
              <w:t xml:space="preserve"> </w:t>
            </w:r>
            <w:r>
              <w:t xml:space="preserve">— s.79(3)(a) +</w:t>
            </w:r>
            <w:r>
              <w:t xml:space="preserve"> </w:t>
            </w:r>
            <w:r>
              <w:rPr>
                <w:iCs/>
                <w:i/>
              </w:rPr>
              <w:t xml:space="preserve">Kedia</w:t>
            </w:r>
          </w:p>
        </w:tc>
        <w:tc>
          <w:tcPr/>
          <w:p>
            <w:pPr>
              <w:pStyle w:val="Compact"/>
              <w:jc w:val="left"/>
            </w:pPr>
            <w:r>
              <w:t xml:space="preserve">A site built to facilitate an illegal trade</w:t>
            </w:r>
          </w:p>
        </w:tc>
      </w:tr>
      <w:tr>
        <w:tc>
          <w:tcPr/>
          <w:p>
            <w:pPr>
              <w:pStyle w:val="Compact"/>
              <w:jc w:val="left"/>
            </w:pPr>
            <w:r>
              <w:rPr>
                <w:bCs/>
                <w:b/>
              </w:rPr>
              <w:t xml:space="preserve">11</w:t>
            </w:r>
          </w:p>
        </w:tc>
        <w:tc>
          <w:tcPr/>
          <w:p>
            <w:pPr>
              <w:pStyle w:val="Compact"/>
              <w:jc w:val="left"/>
            </w:pPr>
            <w:r>
              <w:rPr>
                <w:bCs/>
                <w:b/>
              </w:rPr>
              <w:t xml:space="preserve">Director liability</w:t>
            </w:r>
            <w:r>
              <w:t xml:space="preserve"> </w:t>
            </w:r>
            <w:r>
              <w:t xml:space="preserve">— s.85 +</w:t>
            </w:r>
            <w:r>
              <w:t xml:space="preserve"> </w:t>
            </w:r>
            <w:r>
              <w:rPr>
                <w:iCs/>
                <w:i/>
              </w:rPr>
              <w:t xml:space="preserve">Avnish Bajaj</w:t>
            </w:r>
          </w:p>
        </w:tc>
        <w:tc>
          <w:tcPr/>
          <w:p>
            <w:pPr>
              <w:pStyle w:val="Compact"/>
              <w:jc w:val="left"/>
            </w:pPr>
            <w:r>
              <w:t xml:space="preserve">A director prosecuted but the company is not arraigned</w:t>
            </w:r>
          </w:p>
        </w:tc>
      </w:tr>
      <w:tr>
        <w:tc>
          <w:tcPr/>
          <w:p>
            <w:pPr>
              <w:pStyle w:val="Compact"/>
              <w:jc w:val="left"/>
            </w:pPr>
            <w:r>
              <w:rPr>
                <w:bCs/>
                <w:b/>
              </w:rPr>
              <w:t xml:space="preserve">12</w:t>
            </w:r>
          </w:p>
        </w:tc>
        <w:tc>
          <w:tcPr/>
          <w:p>
            <w:pPr>
              <w:pStyle w:val="Compact"/>
              <w:jc w:val="left"/>
            </w:pPr>
            <w:r>
              <w:rPr>
                <w:bCs/>
                <w:b/>
              </w:rPr>
              <w:t xml:space="preserve">Electronic obscenity</w:t>
            </w:r>
            <w:r>
              <w:t xml:space="preserve"> </w:t>
            </w:r>
            <w:r>
              <w:t xml:space="preserve">— s.67 vs IPC +</w:t>
            </w:r>
            <w:r>
              <w:t xml:space="preserve"> </w:t>
            </w:r>
            <w:r>
              <w:rPr>
                <w:iCs/>
                <w:i/>
              </w:rPr>
              <w:t xml:space="preserve">Digumarti</w:t>
            </w:r>
          </w:p>
        </w:tc>
        <w:tc>
          <w:tcPr/>
          <w:p>
            <w:pPr>
              <w:pStyle w:val="Compact"/>
              <w:jc w:val="left"/>
            </w:pPr>
            <w:r>
              <w:t xml:space="preserve">Prosecution under IPC after IT Act charge fails</w:t>
            </w:r>
          </w:p>
        </w:tc>
      </w:tr>
      <w:tr>
        <w:tc>
          <w:tcPr/>
          <w:p>
            <w:pPr>
              <w:pStyle w:val="Compact"/>
              <w:jc w:val="left"/>
            </w:pPr>
            <w:r>
              <w:rPr>
                <w:bCs/>
                <w:b/>
              </w:rPr>
              <w:t xml:space="preserve">13</w:t>
            </w:r>
          </w:p>
        </w:tc>
        <w:tc>
          <w:tcPr/>
          <w:p>
            <w:pPr>
              <w:pStyle w:val="Compact"/>
              <w:jc w:val="left"/>
            </w:pPr>
            <w:r>
              <w:rPr>
                <w:bCs/>
                <w:b/>
              </w:rPr>
              <w:t xml:space="preserve">Disclosure of user identity</w:t>
            </w:r>
            <w:r>
              <w:t xml:space="preserve"> </w:t>
            </w:r>
            <w:r>
              <w:t xml:space="preserve">—</w:t>
            </w:r>
            <w:r>
              <w:t xml:space="preserve"> </w:t>
            </w:r>
            <w:r>
              <w:rPr>
                <w:iCs/>
                <w:i/>
              </w:rPr>
              <w:t xml:space="preserve">Neetu Singh</w:t>
            </w:r>
          </w:p>
        </w:tc>
        <w:tc>
          <w:tcPr/>
          <w:p>
            <w:pPr>
              <w:pStyle w:val="Compact"/>
              <w:jc w:val="left"/>
            </w:pPr>
            <w:r>
              <w:t xml:space="preserve">Foreign servers, encryption, privacy defence</w:t>
            </w:r>
          </w:p>
        </w:tc>
      </w:tr>
      <w:tr>
        <w:tc>
          <w:tcPr/>
          <w:p>
            <w:pPr>
              <w:pStyle w:val="Compact"/>
              <w:jc w:val="left"/>
            </w:pPr>
            <w:r>
              <w:rPr>
                <w:bCs/>
                <w:b/>
              </w:rPr>
              <w:t xml:space="preserve">14</w:t>
            </w:r>
          </w:p>
        </w:tc>
        <w:tc>
          <w:tcPr/>
          <w:p>
            <w:pPr>
              <w:pStyle w:val="Compact"/>
              <w:jc w:val="left"/>
            </w:pPr>
            <w:r>
              <w:rPr>
                <w:bCs/>
                <w:b/>
              </w:rPr>
              <w:t xml:space="preserve">SSMI obligations</w:t>
            </w:r>
            <w:r>
              <w:t xml:space="preserve"> </w:t>
            </w:r>
            <w:r>
              <w:t xml:space="preserve">— Rule 4</w:t>
            </w:r>
          </w:p>
        </w:tc>
        <w:tc>
          <w:tcPr/>
          <w:p>
            <w:pPr>
              <w:pStyle w:val="Compact"/>
              <w:jc w:val="left"/>
            </w:pPr>
            <w:r>
              <w:t xml:space="preserve">A platform crosses 50 lakh users; what must it do?</w:t>
            </w:r>
          </w:p>
        </w:tc>
      </w:tr>
      <w:tr>
        <w:tc>
          <w:tcPr/>
          <w:p>
            <w:pPr>
              <w:pStyle w:val="Compact"/>
              <w:jc w:val="left"/>
            </w:pPr>
            <w:r>
              <w:rPr>
                <w:bCs/>
                <w:b/>
              </w:rPr>
              <w:t xml:space="preserve">15</w:t>
            </w:r>
          </w:p>
        </w:tc>
        <w:tc>
          <w:tcPr/>
          <w:p>
            <w:pPr>
              <w:pStyle w:val="Compact"/>
              <w:jc w:val="left"/>
            </w:pPr>
            <w:r>
              <w:rPr>
                <w:bCs/>
                <w:b/>
              </w:rPr>
              <w:t xml:space="preserve">First originator</w:t>
            </w:r>
            <w:r>
              <w:t xml:space="preserve"> </w:t>
            </w:r>
            <w:r>
              <w:t xml:space="preserve">— Rule 4(2)</w:t>
            </w:r>
          </w:p>
        </w:tc>
        <w:tc>
          <w:tcPr/>
          <w:p>
            <w:pPr>
              <w:pStyle w:val="Compact"/>
              <w:jc w:val="left"/>
            </w:pPr>
            <w:r>
              <w:t xml:space="preserve">Government demands traceability of a viral message</w:t>
            </w:r>
          </w:p>
        </w:tc>
      </w:tr>
      <w:tr>
        <w:tc>
          <w:tcPr/>
          <w:p>
            <w:pPr>
              <w:pStyle w:val="Compact"/>
              <w:jc w:val="left"/>
            </w:pPr>
            <w:r>
              <w:rPr>
                <w:bCs/>
                <w:b/>
              </w:rPr>
              <w:t xml:space="preserve">16</w:t>
            </w:r>
          </w:p>
        </w:tc>
        <w:tc>
          <w:tcPr/>
          <w:p>
            <w:pPr>
              <w:pStyle w:val="Compact"/>
              <w:jc w:val="left"/>
            </w:pPr>
            <w:r>
              <w:rPr>
                <w:bCs/>
                <w:b/>
              </w:rPr>
              <w:t xml:space="preserve">Rule 7</w:t>
            </w:r>
            <w:r>
              <w:t xml:space="preserve"> </w:t>
            </w:r>
            <w:r>
              <w:t xml:space="preserve">— loss of safe harbour</w:t>
            </w:r>
          </w:p>
        </w:tc>
        <w:tc>
          <w:tcPr/>
          <w:p>
            <w:pPr>
              <w:pStyle w:val="Compact"/>
              <w:jc w:val="left"/>
            </w:pPr>
            <w:r>
              <w:t xml:space="preserve">A platform ignores the Rules</w:t>
            </w:r>
          </w:p>
        </w:tc>
      </w:tr>
      <w:tr>
        <w:tc>
          <w:tcPr/>
          <w:p>
            <w:pPr>
              <w:pStyle w:val="Compact"/>
              <w:jc w:val="left"/>
            </w:pPr>
            <w:r>
              <w:rPr>
                <w:bCs/>
                <w:b/>
              </w:rPr>
              <w:t xml:space="preserve">17</w:t>
            </w:r>
          </w:p>
        </w:tc>
        <w:tc>
          <w:tcPr/>
          <w:p>
            <w:pPr>
              <w:pStyle w:val="Compact"/>
              <w:jc w:val="left"/>
            </w:pPr>
            <w:r>
              <w:rPr>
                <w:bCs/>
                <w:b/>
              </w:rPr>
              <w:t xml:space="preserve">Blocking: s.69A vs s.79(3)(b)</w:t>
            </w:r>
            <w:r>
              <w:t xml:space="preserve"> </w:t>
            </w:r>
            <w:r>
              <w:t xml:space="preserve">—</w:t>
            </w:r>
            <w:r>
              <w:t xml:space="preserve"> </w:t>
            </w:r>
            <w:r>
              <w:rPr>
                <w:iCs/>
                <w:i/>
              </w:rPr>
              <w:t xml:space="preserve">X Corp</w:t>
            </w:r>
          </w:p>
        </w:tc>
        <w:tc>
          <w:tcPr/>
          <w:p>
            <w:pPr>
              <w:pStyle w:val="Compact"/>
              <w:jc w:val="left"/>
            </w:pPr>
            <w:r>
              <w:t xml:space="preserve">Takedown order sent without a hearing</w:t>
            </w:r>
          </w:p>
        </w:tc>
      </w:tr>
      <w:tr>
        <w:tc>
          <w:tcPr/>
          <w:p>
            <w:pPr>
              <w:pStyle w:val="Compact"/>
              <w:jc w:val="left"/>
            </w:pPr>
            <w:r>
              <w:rPr>
                <w:bCs/>
                <w:b/>
              </w:rPr>
              <w:t xml:space="preserve">18</w:t>
            </w:r>
          </w:p>
        </w:tc>
        <w:tc>
          <w:tcPr/>
          <w:p>
            <w:pPr>
              <w:pStyle w:val="Compact"/>
              <w:jc w:val="left"/>
            </w:pPr>
            <w:r>
              <w:rPr>
                <w:bCs/>
                <w:b/>
              </w:rPr>
              <w:t xml:space="preserve">Proportionality of a platform-wide block</w:t>
            </w:r>
            <w:r>
              <w:t xml:space="preserve"> </w:t>
            </w:r>
            <w:r>
              <w:t xml:space="preserve">—</w:t>
            </w:r>
            <w:r>
              <w:t xml:space="preserve"> </w:t>
            </w:r>
            <w:r>
              <w:rPr>
                <w:iCs/>
                <w:i/>
              </w:rPr>
              <w:t xml:space="preserve">Telegram</w:t>
            </w:r>
          </w:p>
        </w:tc>
        <w:tc>
          <w:tcPr/>
          <w:p>
            <w:pPr>
              <w:pStyle w:val="Compact"/>
              <w:jc w:val="left"/>
            </w:pPr>
            <w:r>
              <w:t xml:space="preserve">Whole app blocked for some unlawful channels</w:t>
            </w:r>
          </w:p>
        </w:tc>
      </w:tr>
      <w:tr>
        <w:tc>
          <w:tcPr/>
          <w:p>
            <w:pPr>
              <w:pStyle w:val="Compact"/>
              <w:jc w:val="left"/>
            </w:pPr>
            <w:r>
              <w:rPr>
                <w:bCs/>
                <w:b/>
              </w:rPr>
              <w:t xml:space="preserve">19</w:t>
            </w:r>
          </w:p>
        </w:tc>
        <w:tc>
          <w:tcPr/>
          <w:p>
            <w:pPr>
              <w:pStyle w:val="Compact"/>
              <w:jc w:val="left"/>
            </w:pPr>
            <w:r>
              <w:rPr>
                <w:bCs/>
                <w:b/>
              </w:rPr>
              <w:t xml:space="preserve">Voluntary removal</w:t>
            </w:r>
            <w:r>
              <w:t xml:space="preserve"> </w:t>
            </w:r>
            <w:r>
              <w:t xml:space="preserve">— Rule 4(8)</w:t>
            </w:r>
          </w:p>
        </w:tc>
        <w:tc>
          <w:tcPr/>
          <w:p>
            <w:pPr>
              <w:pStyle w:val="Compact"/>
              <w:jc w:val="left"/>
            </w:pPr>
            <w:r>
              <w:t xml:space="preserve">A platform removes lawful content without notice</w:t>
            </w:r>
          </w:p>
        </w:tc>
      </w:tr>
      <w:tr>
        <w:tc>
          <w:tcPr/>
          <w:p>
            <w:pPr>
              <w:pStyle w:val="Compact"/>
              <w:jc w:val="left"/>
            </w:pPr>
            <w:r>
              <w:rPr>
                <w:bCs/>
                <w:b/>
              </w:rPr>
              <w:t xml:space="preserve">20</w:t>
            </w:r>
          </w:p>
        </w:tc>
        <w:tc>
          <w:tcPr/>
          <w:p>
            <w:pPr>
              <w:pStyle w:val="Compact"/>
              <w:jc w:val="left"/>
            </w:pPr>
            <w:r>
              <w:rPr>
                <w:bCs/>
                <w:b/>
              </w:rPr>
              <w:t xml:space="preserve">OTT content</w:t>
            </w:r>
            <w:r>
              <w:t xml:space="preserve"> </w:t>
            </w:r>
            <w:r>
              <w:t xml:space="preserve">— Part III</w:t>
            </w:r>
          </w:p>
        </w:tc>
        <w:tc>
          <w:tcPr/>
          <w:p>
            <w:pPr>
              <w:pStyle w:val="Compact"/>
              <w:jc w:val="left"/>
            </w:pPr>
            <w:r>
              <w:t xml:space="preserve">An OTT show, wrong classification, grievance route</w:t>
            </w:r>
          </w:p>
        </w:tc>
      </w:tr>
      <w:tr>
        <w:tc>
          <w:tcPr/>
          <w:p>
            <w:pPr>
              <w:pStyle w:val="Compact"/>
              <w:jc w:val="left"/>
            </w:pPr>
            <w:r>
              <w:rPr>
                <w:bCs/>
                <w:b/>
              </w:rPr>
              <w:t xml:space="preserve">21</w:t>
            </w:r>
          </w:p>
        </w:tc>
        <w:tc>
          <w:tcPr/>
          <w:p>
            <w:pPr>
              <w:pStyle w:val="Compact"/>
              <w:jc w:val="left"/>
            </w:pPr>
            <w:r>
              <w:rPr>
                <w:bCs/>
                <w:b/>
              </w:rPr>
              <w:t xml:space="preserve">FIR for a social media post</w:t>
            </w:r>
            <w:r>
              <w:t xml:space="preserve"> </w:t>
            </w:r>
            <w:r>
              <w:t xml:space="preserve">—</w:t>
            </w:r>
            <w:r>
              <w:t xml:space="preserve"> </w:t>
            </w:r>
            <w:r>
              <w:rPr>
                <w:iCs/>
                <w:i/>
              </w:rPr>
              <w:t xml:space="preserve">Shreya Singhal</w:t>
            </w:r>
          </w:p>
        </w:tc>
        <w:tc>
          <w:tcPr/>
          <w:p>
            <w:pPr>
              <w:pStyle w:val="Compact"/>
              <w:jc w:val="left"/>
            </w:pPr>
            <w:r>
              <w:t xml:space="preserve">Offensive but non-inciting post</w:t>
            </w:r>
          </w:p>
        </w:tc>
      </w:tr>
      <w:tr>
        <w:tc>
          <w:tcPr/>
          <w:p>
            <w:pPr>
              <w:pStyle w:val="Compact"/>
              <w:jc w:val="left"/>
            </w:pPr>
            <w:r>
              <w:rPr>
                <w:bCs/>
                <w:b/>
              </w:rPr>
              <w:t xml:space="preserve">22</w:t>
            </w:r>
          </w:p>
        </w:tc>
        <w:tc>
          <w:tcPr/>
          <w:p>
            <w:pPr>
              <w:pStyle w:val="Compact"/>
              <w:jc w:val="left"/>
            </w:pPr>
            <w:r>
              <w:rPr>
                <w:bCs/>
                <w:b/>
              </w:rPr>
              <w:t xml:space="preserve">Government fact-check unit</w:t>
            </w:r>
            <w:r>
              <w:t xml:space="preserve"> </w:t>
            </w:r>
            <w:r>
              <w:t xml:space="preserve">—</w:t>
            </w:r>
            <w:r>
              <w:t xml:space="preserve"> </w:t>
            </w:r>
            <w:r>
              <w:rPr>
                <w:iCs/>
                <w:i/>
              </w:rPr>
              <w:t xml:space="preserve">Kunal Kamra</w:t>
            </w:r>
          </w:p>
        </w:tc>
        <w:tc>
          <w:tcPr/>
          <w:p>
            <w:pPr>
              <w:pStyle w:val="Compact"/>
              <w:jc w:val="left"/>
            </w:pPr>
            <w:r>
              <w:t xml:space="preserve">Content about the Government labelled</w:t>
            </w:r>
            <w:r>
              <w:t xml:space="preserve"> </w:t>
            </w:r>
            <w:r>
              <w:t xml:space="preserve">“</w:t>
            </w:r>
            <w:r>
              <w:t xml:space="preserve">false</w:t>
            </w:r>
            <w:r>
              <w:t xml:space="preserve">”</w:t>
            </w:r>
          </w:p>
        </w:tc>
      </w:tr>
      <w:tr>
        <w:tc>
          <w:tcPr/>
          <w:p>
            <w:pPr>
              <w:pStyle w:val="Compact"/>
              <w:jc w:val="left"/>
            </w:pPr>
            <w:r>
              <w:rPr>
                <w:bCs/>
                <w:b/>
              </w:rPr>
              <w:t xml:space="preserve">23</w:t>
            </w:r>
          </w:p>
        </w:tc>
        <w:tc>
          <w:tcPr/>
          <w:p>
            <w:pPr>
              <w:pStyle w:val="Compact"/>
              <w:jc w:val="left"/>
            </w:pPr>
            <w:r>
              <w:rPr>
                <w:bCs/>
                <w:b/>
              </w:rPr>
              <w:t xml:space="preserve">Hate speech — is there a vacuum?</w:t>
            </w:r>
            <w:r>
              <w:t xml:space="preserve"> </w:t>
            </w:r>
            <w:r>
              <w:t xml:space="preserve">—</w:t>
            </w:r>
            <w:r>
              <w:t xml:space="preserve"> </w:t>
            </w:r>
            <w:r>
              <w:rPr>
                <w:iCs/>
                <w:i/>
              </w:rPr>
              <w:t xml:space="preserve">Ashwini Kumar Upadhyay</w:t>
            </w:r>
          </w:p>
        </w:tc>
        <w:tc>
          <w:tcPr/>
          <w:p>
            <w:pPr>
              <w:pStyle w:val="Compact"/>
              <w:jc w:val="left"/>
            </w:pPr>
            <w:r>
              <w:t xml:space="preserve">Petition seeking new guidelines</w:t>
            </w:r>
          </w:p>
        </w:tc>
      </w:tr>
      <w:tr>
        <w:tc>
          <w:tcPr/>
          <w:p>
            <w:pPr>
              <w:pStyle w:val="Compact"/>
              <w:jc w:val="left"/>
            </w:pPr>
            <w:r>
              <w:rPr>
                <w:bCs/>
                <w:b/>
              </w:rPr>
              <w:t xml:space="preserve">24</w:t>
            </w:r>
          </w:p>
        </w:tc>
        <w:tc>
          <w:tcPr/>
          <w:p>
            <w:pPr>
              <w:pStyle w:val="Compact"/>
              <w:jc w:val="left"/>
            </w:pPr>
            <w:r>
              <w:rPr>
                <w:bCs/>
                <w:b/>
              </w:rPr>
              <w:t xml:space="preserve">Fake news in a disaster</w:t>
            </w:r>
            <w:r>
              <w:t xml:space="preserve"> </w:t>
            </w:r>
            <w:r>
              <w:t xml:space="preserve">—</w:t>
            </w:r>
            <w:r>
              <w:t xml:space="preserve"> </w:t>
            </w:r>
            <w:r>
              <w:rPr>
                <w:iCs/>
                <w:i/>
              </w:rPr>
              <w:t xml:space="preserve">Alak Alok Srivastava</w:t>
            </w:r>
          </w:p>
        </w:tc>
        <w:tc>
          <w:tcPr/>
          <w:p>
            <w:pPr>
              <w:pStyle w:val="Compact"/>
              <w:jc w:val="left"/>
            </w:pPr>
            <w:r>
              <w:t xml:space="preserve">Panic-causing false message</w:t>
            </w:r>
          </w:p>
        </w:tc>
      </w:tr>
      <w:tr>
        <w:tc>
          <w:tcPr/>
          <w:p>
            <w:pPr>
              <w:pStyle w:val="Compact"/>
              <w:jc w:val="left"/>
            </w:pPr>
            <w:r>
              <w:rPr>
                <w:bCs/>
                <w:b/>
              </w:rPr>
              <w:t xml:space="preserve">25</w:t>
            </w:r>
          </w:p>
        </w:tc>
        <w:tc>
          <w:tcPr/>
          <w:p>
            <w:pPr>
              <w:pStyle w:val="Compact"/>
              <w:jc w:val="left"/>
            </w:pPr>
            <w:r>
              <w:rPr>
                <w:bCs/>
                <w:b/>
              </w:rPr>
              <w:t xml:space="preserve">Satire and poetry</w:t>
            </w:r>
            <w:r>
              <w:t xml:space="preserve"> </w:t>
            </w:r>
            <w:r>
              <w:t xml:space="preserve">—</w:t>
            </w:r>
            <w:r>
              <w:t xml:space="preserve"> </w:t>
            </w:r>
            <w:r>
              <w:rPr>
                <w:iCs/>
                <w:i/>
              </w:rPr>
              <w:t xml:space="preserve">Pratapgarhi</w:t>
            </w:r>
          </w:p>
        </w:tc>
        <w:tc>
          <w:tcPr/>
          <w:p>
            <w:pPr>
              <w:pStyle w:val="Compact"/>
              <w:jc w:val="left"/>
            </w:pPr>
            <w:r>
              <w:t xml:space="preserve">FIR over a creative work</w:t>
            </w:r>
          </w:p>
        </w:tc>
      </w:tr>
      <w:tr>
        <w:tc>
          <w:tcPr/>
          <w:p>
            <w:pPr>
              <w:pStyle w:val="Compact"/>
              <w:jc w:val="left"/>
            </w:pPr>
            <w:r>
              <w:rPr>
                <w:bCs/>
                <w:b/>
              </w:rPr>
              <w:t xml:space="preserve">26</w:t>
            </w:r>
          </w:p>
        </w:tc>
        <w:tc>
          <w:tcPr/>
          <w:p>
            <w:pPr>
              <w:pStyle w:val="Compact"/>
              <w:jc w:val="left"/>
            </w:pPr>
            <w:r>
              <w:rPr>
                <w:bCs/>
                <w:b/>
              </w:rPr>
              <w:t xml:space="preserve">Cross-border lawful/unlawful content</w:t>
            </w:r>
            <w:r>
              <w:t xml:space="preserve"> </w:t>
            </w:r>
            <w:r>
              <w:t xml:space="preserve">—</w:t>
            </w:r>
            <w:r>
              <w:t xml:space="preserve"> </w:t>
            </w:r>
            <w:r>
              <w:rPr>
                <w:iCs/>
                <w:i/>
              </w:rPr>
              <w:t xml:space="preserve">LICRA v. Yahoo!</w:t>
            </w:r>
          </w:p>
        </w:tc>
        <w:tc>
          <w:tcPr/>
          <w:p>
            <w:pPr>
              <w:pStyle w:val="Compact"/>
              <w:jc w:val="left"/>
            </w:pPr>
            <w:r>
              <w:t xml:space="preserve">Content legal in one country, criminal in another</w:t>
            </w:r>
          </w:p>
        </w:tc>
      </w:tr>
      <w:tr>
        <w:tc>
          <w:tcPr/>
          <w:p>
            <w:pPr>
              <w:pStyle w:val="Compact"/>
              <w:jc w:val="left"/>
            </w:pPr>
            <w:r>
              <w:rPr>
                <w:bCs/>
                <w:b/>
              </w:rPr>
              <w:t xml:space="preserve">27</w:t>
            </w:r>
          </w:p>
        </w:tc>
        <w:tc>
          <w:tcPr/>
          <w:p>
            <w:pPr>
              <w:pStyle w:val="Compact"/>
              <w:jc w:val="left"/>
            </w:pPr>
            <w:r>
              <w:rPr>
                <w:bCs/>
                <w:b/>
              </w:rPr>
              <w:t xml:space="preserve">Is it CII? Is it a protected system?</w:t>
            </w:r>
            <w:r>
              <w:t xml:space="preserve"> </w:t>
            </w:r>
            <w:r>
              <w:t xml:space="preserve">— s.70</w:t>
            </w:r>
          </w:p>
        </w:tc>
        <w:tc>
          <w:tcPr/>
          <w:p>
            <w:pPr>
              <w:pStyle w:val="Compact"/>
              <w:jc w:val="left"/>
            </w:pPr>
            <w:r>
              <w:t xml:space="preserve">Unauthorised access to critical infrastructure</w:t>
            </w:r>
          </w:p>
        </w:tc>
      </w:tr>
      <w:tr>
        <w:tc>
          <w:tcPr/>
          <w:p>
            <w:pPr>
              <w:pStyle w:val="Compact"/>
              <w:jc w:val="left"/>
            </w:pPr>
            <w:r>
              <w:rPr>
                <w:bCs/>
                <w:b/>
              </w:rPr>
              <w:t xml:space="preserve">28</w:t>
            </w:r>
          </w:p>
        </w:tc>
        <w:tc>
          <w:tcPr/>
          <w:p>
            <w:pPr>
              <w:pStyle w:val="Compact"/>
              <w:jc w:val="left"/>
            </w:pPr>
            <w:r>
              <w:rPr>
                <w:bCs/>
                <w:b/>
              </w:rPr>
              <w:t xml:space="preserve">2018 Rules compliance</w:t>
            </w:r>
            <w:r>
              <w:t xml:space="preserve"> </w:t>
            </w:r>
            <w:r>
              <w:t xml:space="preserve">— no CISO, no documentation</w:t>
            </w:r>
          </w:p>
        </w:tc>
        <w:tc>
          <w:tcPr/>
          <w:p>
            <w:pPr>
              <w:pStyle w:val="Compact"/>
              <w:jc w:val="left"/>
            </w:pPr>
            <w:r>
              <w:t xml:space="preserve">Organisation running a protected system fails duties</w:t>
            </w:r>
          </w:p>
        </w:tc>
      </w:tr>
      <w:tr>
        <w:tc>
          <w:tcPr/>
          <w:p>
            <w:pPr>
              <w:pStyle w:val="Compact"/>
              <w:jc w:val="left"/>
            </w:pPr>
            <w:r>
              <w:rPr>
                <w:bCs/>
                <w:b/>
              </w:rPr>
              <w:t xml:space="preserve">29</w:t>
            </w:r>
          </w:p>
        </w:tc>
        <w:tc>
          <w:tcPr/>
          <w:p>
            <w:pPr>
              <w:pStyle w:val="Compact"/>
              <w:jc w:val="left"/>
            </w:pPr>
            <w:r>
              <w:rPr>
                <w:bCs/>
                <w:b/>
              </w:rPr>
              <w:t xml:space="preserve">NCIIPC vs CERT-In</w:t>
            </w:r>
          </w:p>
        </w:tc>
        <w:tc>
          <w:tcPr/>
          <w:p>
            <w:pPr>
              <w:pStyle w:val="Compact"/>
              <w:jc w:val="left"/>
            </w:pPr>
            <w:r>
              <w:t xml:space="preserve">Who responds to which incident?</w:t>
            </w:r>
          </w:p>
        </w:tc>
      </w:tr>
      <w:tr>
        <w:tc>
          <w:tcPr/>
          <w:p>
            <w:pPr>
              <w:pStyle w:val="Compact"/>
              <w:jc w:val="left"/>
            </w:pPr>
            <w:r>
              <w:rPr>
                <w:bCs/>
                <w:b/>
              </w:rPr>
              <w:t xml:space="preserve">30</w:t>
            </w:r>
          </w:p>
        </w:tc>
        <w:tc>
          <w:tcPr/>
          <w:p>
            <w:pPr>
              <w:pStyle w:val="Compact"/>
              <w:jc w:val="left"/>
            </w:pPr>
            <w:r>
              <w:rPr>
                <w:bCs/>
                <w:b/>
              </w:rPr>
              <w:t xml:space="preserve">CERT-In Directions 2022</w:t>
            </w:r>
          </w:p>
        </w:tc>
        <w:tc>
          <w:tcPr/>
          <w:p>
            <w:pPr>
              <w:pStyle w:val="Compact"/>
              <w:jc w:val="left"/>
            </w:pPr>
            <w:r>
              <w:t xml:space="preserve">VPN provider refuses to keep logs/records</w:t>
            </w:r>
          </w:p>
        </w:tc>
      </w:tr>
      <w:tr>
        <w:tc>
          <w:tcPr/>
          <w:p>
            <w:pPr>
              <w:pStyle w:val="Compact"/>
              <w:jc w:val="left"/>
            </w:pPr>
            <w:r>
              <w:rPr>
                <w:bCs/>
                <w:b/>
              </w:rPr>
              <w:t xml:space="preserve">31</w:t>
            </w:r>
          </w:p>
        </w:tc>
        <w:tc>
          <w:tcPr/>
          <w:p>
            <w:pPr>
              <w:pStyle w:val="Compact"/>
              <w:jc w:val="left"/>
            </w:pPr>
            <w:r>
              <w:rPr>
                <w:bCs/>
                <w:b/>
              </w:rPr>
              <w:t xml:space="preserve">Deepfake video</w:t>
            </w:r>
            <w:r>
              <w:t xml:space="preserve"> </w:t>
            </w:r>
            <w:r>
              <w:t xml:space="preserve">— Rule 2(1)(wa), Rule 3(3)(a), Rule 4(1A)</w:t>
            </w:r>
          </w:p>
        </w:tc>
        <w:tc>
          <w:tcPr/>
          <w:p>
            <w:pPr>
              <w:pStyle w:val="Compact"/>
              <w:jc w:val="left"/>
            </w:pPr>
            <w:r>
              <w:t xml:space="preserve">AI video of a public figure posted on a platform</w:t>
            </w:r>
          </w:p>
        </w:tc>
      </w:tr>
      <w:tr>
        <w:tc>
          <w:tcPr/>
          <w:p>
            <w:pPr>
              <w:pStyle w:val="Compact"/>
              <w:jc w:val="left"/>
            </w:pPr>
            <w:r>
              <w:rPr>
                <w:bCs/>
                <w:b/>
              </w:rPr>
              <w:t xml:space="preserve">32</w:t>
            </w:r>
          </w:p>
        </w:tc>
        <w:tc>
          <w:tcPr/>
          <w:p>
            <w:pPr>
              <w:pStyle w:val="Compact"/>
              <w:jc w:val="left"/>
            </w:pPr>
            <w:r>
              <w:rPr>
                <w:bCs/>
                <w:b/>
              </w:rPr>
              <w:t xml:space="preserve">Constitutional challenge to the SGI Rules</w:t>
            </w:r>
          </w:p>
        </w:tc>
        <w:tc>
          <w:tcPr/>
          <w:p>
            <w:pPr>
              <w:pStyle w:val="Compact"/>
              <w:jc w:val="left"/>
            </w:pPr>
            <w:r>
              <w:t xml:space="preserve">Pre-publication verification, vagueness, privacy</w:t>
            </w:r>
          </w:p>
        </w:tc>
      </w:tr>
    </w:tbl>
    <w:bookmarkEnd w:id="179"/>
    <w:bookmarkEnd w:id="180"/>
    <w:bookmarkStart w:id="201" w:name="X54a38ee594454a4c1bdd94f3f377301ec431f8a"/>
    <w:p>
      <w:pPr>
        <w:pStyle w:val="Heading2"/>
      </w:pPr>
      <w:r>
        <w:t xml:space="preserve">C. TWENTY LIKELY PROBLEM QUESTIONS WITH ANSWER SKELETONS</w:t>
      </w:r>
    </w:p>
    <w:bookmarkStart w:id="181" w:name="q1-10-marks-e-commerce-safe-harbour"/>
    <w:p>
      <w:pPr>
        <w:pStyle w:val="Heading3"/>
      </w:pPr>
      <w:r>
        <w:t xml:space="preserve">Q1 [10 marks] — E-commerce safe harbour</w:t>
      </w:r>
    </w:p>
    <w:p>
      <w:pPr>
        <w:pStyle w:val="BlockText"/>
      </w:pPr>
      <w:r>
        <w:rPr>
          <w:iCs/>
          <w:i/>
        </w:rPr>
        <w:t xml:space="preserve">ShopLux is an online marketplace with 80 lakh registered users in India. It onboards sellers, photographs and lists their products, stores them in its warehouse, packs them in ShopLux-branded boxes, guarantees authenticity, uses brand names in its meta-tags, and handles payment and delivery. A luxury brand finds counterfeits on ShopLux and emails:</w:t>
      </w:r>
      <w:r>
        <w:rPr>
          <w:iCs/>
          <w:i/>
        </w:rPr>
        <w:t xml:space="preserve"> </w:t>
      </w:r>
      <w:r>
        <w:rPr>
          <w:iCs/>
          <w:i/>
        </w:rPr>
        <w:t xml:space="preserve">“</w:t>
      </w:r>
      <w:r>
        <w:rPr>
          <w:iCs/>
          <w:i/>
        </w:rPr>
        <w:t xml:space="preserve">counterfeits of our products are being sold on your platform.</w:t>
      </w:r>
      <w:r>
        <w:rPr>
          <w:iCs/>
          <w:i/>
        </w:rPr>
        <w:t xml:space="preserve">”</w:t>
      </w:r>
      <w:r>
        <w:rPr>
          <w:iCs/>
          <w:i/>
        </w:rPr>
        <w:t xml:space="preserve"> </w:t>
      </w:r>
      <w:r>
        <w:rPr>
          <w:iCs/>
          <w:i/>
        </w:rPr>
        <w:t xml:space="preserve">ShopLux does nothing. Advise the brand.</w:t>
      </w:r>
    </w:p>
    <w:p>
      <w:pPr>
        <w:pStyle w:val="FirstParagraph"/>
      </w:pPr>
      <w:r>
        <w:rPr>
          <w:bCs/>
          <w:b/>
        </w:rPr>
        <w:t xml:space="preserve">Skeleton:</w:t>
      </w:r>
    </w:p>
    <w:p>
      <w:pPr>
        <w:numPr>
          <w:ilvl w:val="0"/>
          <w:numId w:val="1110"/>
        </w:numPr>
        <w:pStyle w:val="Compact"/>
      </w:pPr>
      <w:r>
        <w:rPr>
          <w:bCs/>
          <w:b/>
        </w:rPr>
        <w:t xml:space="preserve">Classify:</w:t>
      </w:r>
      <w:r>
        <w:t xml:space="preserve"> </w:t>
      </w:r>
      <w:r>
        <w:t xml:space="preserve">intermediary under</w:t>
      </w:r>
      <w:r>
        <w:t xml:space="preserve"> </w:t>
      </w:r>
      <w:r>
        <w:rPr>
          <w:bCs/>
          <w:b/>
        </w:rPr>
        <w:t xml:space="preserve">s.2(1)(w)</w:t>
      </w:r>
      <w:r>
        <w:t xml:space="preserve"> </w:t>
      </w:r>
      <w:r>
        <w:t xml:space="preserve">(</w:t>
      </w:r>
      <w:r>
        <w:t xml:space="preserve">“</w:t>
      </w:r>
      <w:r>
        <w:t xml:space="preserve">online market place</w:t>
      </w:r>
      <w:r>
        <w:t xml:space="preserve">”</w:t>
      </w:r>
      <w:r>
        <w:t xml:space="preserve"> </w:t>
      </w:r>
      <w:r>
        <w:t xml:space="preserve">is in the list).</w:t>
      </w:r>
      <w:r>
        <w:t xml:space="preserve"> </w:t>
      </w:r>
      <w:r>
        <w:rPr>
          <w:bCs/>
          <w:b/>
        </w:rPr>
        <w:t xml:space="preserve">80 lakh &gt; 50 lakh</w:t>
      </w:r>
      <w:r>
        <w:t xml:space="preserve"> </w:t>
      </w:r>
      <w:r>
        <w:t xml:space="preserve">→ also an</w:t>
      </w:r>
      <w:r>
        <w:t xml:space="preserve"> </w:t>
      </w:r>
      <w:r>
        <w:rPr>
          <w:bCs/>
          <w:b/>
        </w:rPr>
        <w:t xml:space="preserve">SSMI</w:t>
      </w:r>
      <w:r>
        <w:t xml:space="preserve"> </w:t>
      </w:r>
      <w:r>
        <w:t xml:space="preserve">(S.O. 942(E)), so</w:t>
      </w:r>
      <w:r>
        <w:t xml:space="preserve"> </w:t>
      </w:r>
      <w:r>
        <w:rPr>
          <w:bCs/>
          <w:b/>
        </w:rPr>
        <w:t xml:space="preserve">Rule 4</w:t>
      </w:r>
      <w:r>
        <w:t xml:space="preserve"> </w:t>
      </w:r>
      <w:r>
        <w:t xml:space="preserve">applies.</w:t>
      </w:r>
    </w:p>
    <w:p>
      <w:pPr>
        <w:numPr>
          <w:ilvl w:val="0"/>
          <w:numId w:val="1110"/>
        </w:numPr>
        <w:pStyle w:val="Compact"/>
      </w:pPr>
      <w:r>
        <w:rPr>
          <w:bCs/>
          <w:b/>
        </w:rPr>
        <w:t xml:space="preserve">s.79(2):</w:t>
      </w:r>
      <w:r>
        <w:t xml:space="preserve"> </w:t>
      </w:r>
      <w:r>
        <w:t xml:space="preserve">its function is</w:t>
      </w:r>
      <w:r>
        <w:t xml:space="preserve"> </w:t>
      </w:r>
      <w:r>
        <w:rPr>
          <w:bCs/>
          <w:b/>
        </w:rPr>
        <w:t xml:space="preserve">not limited</w:t>
      </w:r>
      <w:r>
        <w:t xml:space="preserve"> </w:t>
      </w:r>
      <w:r>
        <w:t xml:space="preserve">to providing access (clause (a)), and it is</w:t>
      </w:r>
      <w:r>
        <w:t xml:space="preserve"> </w:t>
      </w:r>
      <w:r>
        <w:rPr>
          <w:bCs/>
          <w:b/>
        </w:rPr>
        <w:t xml:space="preserve">not passive</w:t>
      </w:r>
      <w:r>
        <w:t xml:space="preserve"> </w:t>
      </w:r>
      <w:r>
        <w:t xml:space="preserve">(clause (b)) — it</w:t>
      </w:r>
      <w:r>
        <w:t xml:space="preserve"> </w:t>
      </w:r>
      <w:r>
        <w:rPr>
          <w:bCs/>
          <w:b/>
        </w:rPr>
        <w:t xml:space="preserve">selects</w:t>
      </w:r>
      <w:r>
        <w:t xml:space="preserve"> </w:t>
      </w:r>
      <w:r>
        <w:t xml:space="preserve">sellers and</w:t>
      </w:r>
      <w:r>
        <w:t xml:space="preserve"> </w:t>
      </w:r>
      <w:r>
        <w:rPr>
          <w:bCs/>
          <w:b/>
        </w:rPr>
        <w:t xml:space="preserve">modifies</w:t>
      </w:r>
      <w:r>
        <w:t xml:space="preserve"> </w:t>
      </w:r>
      <w:r>
        <w:t xml:space="preserve">listings.</w:t>
      </w:r>
    </w:p>
    <w:p>
      <w:pPr>
        <w:numPr>
          <w:ilvl w:val="0"/>
          <w:numId w:val="1110"/>
        </w:numPr>
        <w:pStyle w:val="Compact"/>
      </w:pPr>
      <w:r>
        <w:rPr>
          <w:iCs/>
          <w:i/>
          <w:bCs/>
          <w:b/>
        </w:rPr>
        <w:t xml:space="preserve">Christian Louboutin</w:t>
      </w:r>
      <w:r>
        <w:rPr>
          <w:bCs/>
          <w:b/>
        </w:rPr>
        <w:t xml:space="preserve"> </w:t>
      </w:r>
      <w:r>
        <w:rPr>
          <w:bCs/>
          <w:b/>
        </w:rPr>
        <w:t xml:space="preserve">(2018):</w:t>
      </w:r>
      <w:r>
        <w:t xml:space="preserve"> </w:t>
      </w:r>
      <w:r>
        <w:t xml:space="preserve">the</w:t>
      </w:r>
      <w:r>
        <w:t xml:space="preserve"> </w:t>
      </w:r>
      <w:r>
        <w:rPr>
          <w:bCs/>
          <w:b/>
        </w:rPr>
        <w:t xml:space="preserve">26 activities</w:t>
      </w:r>
      <w:r>
        <w:t xml:space="preserve"> </w:t>
      </w:r>
      <w:r>
        <w:t xml:space="preserve">test. ShopLux performs at least eight — onboarding, listing, warehousing, packing in branded boxes, authenticity guarantees, meta-tags, payment, delivery. Para 78:</w:t>
      </w:r>
      <w:r>
        <w:t xml:space="preserve"> </w:t>
      </w:r>
      <w:r>
        <w:rPr>
          <w:bCs/>
          <w:b/>
        </w:rPr>
        <w:t xml:space="preserve">“</w:t>
      </w:r>
      <w:r>
        <w:rPr>
          <w:bCs/>
          <w:b/>
        </w:rPr>
        <w:t xml:space="preserve">active participation in the selling process</w:t>
      </w:r>
      <w:r>
        <w:rPr>
          <w:bCs/>
          <w:b/>
        </w:rPr>
        <w:t xml:space="preserve">”</w:t>
      </w:r>
      <w:r>
        <w:t xml:space="preserve"> </w:t>
      </w:r>
      <w:r>
        <w:t xml:space="preserve">deprives it of the exemption.</w:t>
      </w:r>
      <w:r>
        <w:t xml:space="preserve"> </w:t>
      </w:r>
      <w:r>
        <w:rPr>
          <w:bCs/>
          <w:b/>
        </w:rPr>
        <w:t xml:space="preserve">Safe harbour lost.</w:t>
      </w:r>
    </w:p>
    <w:p>
      <w:pPr>
        <w:numPr>
          <w:ilvl w:val="0"/>
          <w:numId w:val="1110"/>
        </w:numPr>
        <w:pStyle w:val="Compact"/>
      </w:pPr>
      <w:r>
        <w:rPr>
          <w:bCs/>
          <w:b/>
        </w:rPr>
        <w:t xml:space="preserve">But the notice is defective.</w:t>
      </w:r>
      <w:r>
        <w:t xml:space="preserve"> </w:t>
      </w:r>
      <w:r>
        <w:rPr>
          <w:iCs/>
          <w:i/>
          <w:bCs/>
          <w:b/>
        </w:rPr>
        <w:t xml:space="preserve">MySpace</w:t>
      </w:r>
      <w:r>
        <w:rPr>
          <w:bCs/>
          <w:b/>
        </w:rPr>
        <w:t xml:space="preserve"> </w:t>
      </w:r>
      <w:r>
        <w:rPr>
          <w:bCs/>
          <w:b/>
        </w:rPr>
        <w:t xml:space="preserve">(DB, 2016):</w:t>
      </w:r>
      <w:r>
        <w:t xml:space="preserve"> </w:t>
      </w:r>
      <w:r>
        <w:t xml:space="preserve">liability needs</w:t>
      </w:r>
      <w:r>
        <w:t xml:space="preserve"> </w:t>
      </w:r>
      <w:r>
        <w:rPr>
          <w:bCs/>
          <w:b/>
        </w:rPr>
        <w:t xml:space="preserve">actual knowledge, not general awareness</w:t>
      </w:r>
      <w:r>
        <w:t xml:space="preserve">. Para 57 — the owner must give</w:t>
      </w:r>
      <w:r>
        <w:t xml:space="preserve"> </w:t>
      </w:r>
      <w:r>
        <w:rPr>
          <w:bCs/>
          <w:b/>
        </w:rPr>
        <w:t xml:space="preserve">specific information including URLs</w:t>
      </w:r>
      <w:r>
        <w:t xml:space="preserve">, and</w:t>
      </w:r>
      <w:r>
        <w:t xml:space="preserve"> </w:t>
      </w:r>
      <w:r>
        <w:rPr>
          <w:bCs/>
          <w:b/>
        </w:rPr>
        <w:t xml:space="preserve">the burden is on the rightsholder</w:t>
      </w:r>
      <w:r>
        <w:t xml:space="preserve">.</w:t>
      </w:r>
      <w:r>
        <w:t xml:space="preserve"> </w:t>
      </w:r>
      <w:r>
        <w:rPr>
          <w:iCs/>
          <w:i/>
          <w:bCs/>
          <w:b/>
        </w:rPr>
        <w:t xml:space="preserve">Kent RO</w:t>
      </w:r>
      <w:r>
        <w:t xml:space="preserve"> </w:t>
      </w:r>
      <w:r>
        <w:t xml:space="preserve">—</w:t>
      </w:r>
      <w:r>
        <w:t xml:space="preserve"> </w:t>
      </w:r>
      <w:r>
        <w:rPr>
          <w:bCs/>
          <w:b/>
        </w:rPr>
        <w:t xml:space="preserve">no duty to pre-screen</w:t>
      </w:r>
      <w:r>
        <w:t xml:space="preserve">; that would make the platform an</w:t>
      </w:r>
      <w:r>
        <w:t xml:space="preserve"> </w:t>
      </w:r>
      <w:r>
        <w:rPr>
          <w:bCs/>
          <w:b/>
        </w:rPr>
        <w:t xml:space="preserve">adjudicator</w:t>
      </w:r>
      <w:r>
        <w:t xml:space="preserve">.</w:t>
      </w:r>
    </w:p>
    <w:p>
      <w:pPr>
        <w:numPr>
          <w:ilvl w:val="0"/>
          <w:numId w:val="1110"/>
        </w:numPr>
        <w:pStyle w:val="Compact"/>
      </w:pPr>
      <w:r>
        <w:rPr>
          <w:bCs/>
          <w:b/>
        </w:rPr>
        <w:t xml:space="preserve">Advice:</w:t>
      </w:r>
      <w:r>
        <w:t xml:space="preserve"> </w:t>
      </w:r>
      <w:r>
        <w:t xml:space="preserve">serve a</w:t>
      </w:r>
      <w:r>
        <w:t xml:space="preserve"> </w:t>
      </w:r>
      <w:r>
        <w:rPr>
          <w:bCs/>
          <w:b/>
        </w:rPr>
        <w:t xml:space="preserve">URL-specific notice</w:t>
      </w:r>
      <w:r>
        <w:t xml:space="preserve">. If ShopLux then fails to act,</w:t>
      </w:r>
      <w:r>
        <w:t xml:space="preserve"> </w:t>
      </w:r>
      <w:r>
        <w:rPr>
          <w:bCs/>
          <w:b/>
        </w:rPr>
        <w:t xml:space="preserve">s.79(3)(b)</w:t>
      </w:r>
      <w:r>
        <w:t xml:space="preserve"> </w:t>
      </w:r>
      <w:r>
        <w:t xml:space="preserve">is attracted,</w:t>
      </w:r>
      <w:r>
        <w:t xml:space="preserve"> </w:t>
      </w:r>
      <w:r>
        <w:rPr>
          <w:bCs/>
          <w:b/>
        </w:rPr>
        <w:t xml:space="preserve">Rule 3(1)(b)(iv)</w:t>
      </w:r>
      <w:r>
        <w:t xml:space="preserve"> </w:t>
      </w:r>
      <w:r>
        <w:t xml:space="preserve">is breached, and</w:t>
      </w:r>
      <w:r>
        <w:t xml:space="preserve"> </w:t>
      </w:r>
      <w:r>
        <w:rPr>
          <w:bCs/>
          <w:b/>
        </w:rPr>
        <w:t xml:space="preserve">Rule 7</w:t>
      </w:r>
      <w:r>
        <w:t xml:space="preserve"> </w:t>
      </w:r>
      <w:r>
        <w:t xml:space="preserve">removes s.79(1) entirely. Removed material must be preserved</w:t>
      </w:r>
      <w:r>
        <w:t xml:space="preserve"> </w:t>
      </w:r>
      <w:r>
        <w:rPr>
          <w:bCs/>
          <w:b/>
        </w:rPr>
        <w:t xml:space="preserve">180 days</w:t>
      </w:r>
      <w:r>
        <w:t xml:space="preserve"> </w:t>
      </w:r>
      <w:r>
        <w:t xml:space="preserve">under</w:t>
      </w:r>
      <w:r>
        <w:t xml:space="preserve"> </w:t>
      </w:r>
      <w:r>
        <w:rPr>
          <w:bCs/>
          <w:b/>
        </w:rPr>
        <w:t xml:space="preserve">Rule 3(1)(g)</w:t>
      </w:r>
      <w:r>
        <w:t xml:space="preserve">.</w:t>
      </w:r>
    </w:p>
    <w:p>
      <w:pPr>
        <w:numPr>
          <w:ilvl w:val="0"/>
          <w:numId w:val="1110"/>
        </w:numPr>
        <w:pStyle w:val="Compact"/>
      </w:pPr>
      <w:r>
        <w:rPr>
          <w:bCs/>
          <w:b/>
        </w:rPr>
        <w:t xml:space="preserve">Note:</w:t>
      </w:r>
      <w:r>
        <w:t xml:space="preserve"> </w:t>
      </w:r>
      <w:r>
        <w:t xml:space="preserve">s.79 is lost on</w:t>
      </w:r>
      <w:r>
        <w:t xml:space="preserve"> </w:t>
      </w:r>
      <w:r>
        <w:rPr>
          <w:bCs/>
          <w:b/>
        </w:rPr>
        <w:t xml:space="preserve">active participation</w:t>
      </w:r>
      <w:r>
        <w:t xml:space="preserve"> </w:t>
      </w:r>
      <w:r>
        <w:t xml:space="preserve">alone, independent of the notice point.</w:t>
      </w:r>
      <w:r>
        <w:t xml:space="preserve"> </w:t>
      </w:r>
      <w:r>
        <w:rPr>
          <w:bCs/>
          <w:b/>
        </w:rPr>
        <w:t xml:space="preserve">Trade Marks Act 1999 applies alongside</w:t>
      </w:r>
      <w:r>
        <w:t xml:space="preserve"> </w:t>
      </w:r>
      <w:r>
        <w:t xml:space="preserve">— the proviso to</w:t>
      </w:r>
      <w:r>
        <w:t xml:space="preserve"> </w:t>
      </w:r>
      <w:r>
        <w:rPr>
          <w:bCs/>
          <w:b/>
        </w:rPr>
        <w:t xml:space="preserve">s.81</w:t>
      </w:r>
      <w:r>
        <w:t xml:space="preserve"> </w:t>
      </w:r>
      <w:r>
        <w:t xml:space="preserve">preserves it.</w:t>
      </w:r>
    </w:p>
    <w:bookmarkEnd w:id="181"/>
    <w:bookmarkStart w:id="182" w:name="X61f1ae443f330b68d492d4b8fbfae2e2ff14c69"/>
    <w:p>
      <w:pPr>
        <w:pStyle w:val="Heading3"/>
      </w:pPr>
      <w:r>
        <w:t xml:space="preserve">Q2 [10 marks] — Actual knowledge and a private complaint</w:t>
      </w:r>
    </w:p>
    <w:p>
      <w:pPr>
        <w:pStyle w:val="BlockText"/>
      </w:pPr>
      <w:r>
        <w:rPr>
          <w:iCs/>
          <w:i/>
        </w:rPr>
        <w:t xml:space="preserve">A private individual emails a social media platform alleging that a post about him is defamatory, and demands removal within 24 hours. The platform does not remove it. Three months later he sues, arguing the platform lost safe harbour. Advise the platform.</w:t>
      </w:r>
    </w:p>
    <w:p>
      <w:pPr>
        <w:pStyle w:val="FirstParagraph"/>
      </w:pPr>
      <w:r>
        <w:rPr>
          <w:bCs/>
          <w:b/>
        </w:rPr>
        <w:t xml:space="preserve">Skeleton:</w:t>
      </w:r>
    </w:p>
    <w:p>
      <w:pPr>
        <w:numPr>
          <w:ilvl w:val="0"/>
          <w:numId w:val="1111"/>
        </w:numPr>
        <w:pStyle w:val="Compact"/>
      </w:pPr>
      <w:r>
        <w:rPr>
          <w:bCs/>
          <w:b/>
        </w:rPr>
        <w:t xml:space="preserve">Issue:</w:t>
      </w:r>
      <w:r>
        <w:t xml:space="preserve"> </w:t>
      </w:r>
      <w:r>
        <w:t xml:space="preserve">does a</w:t>
      </w:r>
      <w:r>
        <w:t xml:space="preserve"> </w:t>
      </w:r>
      <w:r>
        <w:rPr>
          <w:bCs/>
          <w:b/>
        </w:rPr>
        <w:t xml:space="preserve">private complaint</w:t>
      </w:r>
      <w:r>
        <w:t xml:space="preserve"> </w:t>
      </w:r>
      <w:r>
        <w:t xml:space="preserve">constitute</w:t>
      </w:r>
      <w:r>
        <w:t xml:space="preserve"> </w:t>
      </w:r>
      <w:r>
        <w:t xml:space="preserve">“</w:t>
      </w:r>
      <w:r>
        <w:t xml:space="preserve">actual knowledge</w:t>
      </w:r>
      <w:r>
        <w:t xml:space="preserve">”</w:t>
      </w:r>
      <w:r>
        <w:t xml:space="preserve"> </w:t>
      </w:r>
      <w:r>
        <w:t xml:space="preserve">under</w:t>
      </w:r>
      <w:r>
        <w:t xml:space="preserve"> </w:t>
      </w:r>
      <w:r>
        <w:rPr>
          <w:bCs/>
          <w:b/>
        </w:rPr>
        <w:t xml:space="preserve">s.79(3)(b)</w:t>
      </w:r>
      <w:r>
        <w:t xml:space="preserve">?</w:t>
      </w:r>
    </w:p>
    <w:p>
      <w:pPr>
        <w:numPr>
          <w:ilvl w:val="0"/>
          <w:numId w:val="1111"/>
        </w:numPr>
        <w:pStyle w:val="Compact"/>
      </w:pPr>
      <w:r>
        <w:rPr>
          <w:bCs/>
          <w:b/>
        </w:rPr>
        <w:t xml:space="preserve">s.79(3)(b)</w:t>
      </w:r>
      <w:r>
        <w:t xml:space="preserve"> </w:t>
      </w:r>
      <w:r>
        <w:t xml:space="preserve">needs</w:t>
      </w:r>
      <w:r>
        <w:t xml:space="preserve"> </w:t>
      </w:r>
      <w:r>
        <w:rPr>
          <w:bCs/>
          <w:b/>
        </w:rPr>
        <w:t xml:space="preserve">two elements</w:t>
      </w:r>
      <w:r>
        <w:t xml:space="preserve">: actual knowledge</w:t>
      </w:r>
      <w:r>
        <w:t xml:space="preserve"> </w:t>
      </w:r>
      <w:r>
        <w:rPr>
          <w:bCs/>
          <w:b/>
        </w:rPr>
        <w:t xml:space="preserve">AND</w:t>
      </w:r>
      <w:r>
        <w:t xml:space="preserve"> </w:t>
      </w:r>
      <w:r>
        <w:t xml:space="preserve">failure to remove expeditiously.</w:t>
      </w:r>
    </w:p>
    <w:p>
      <w:pPr>
        <w:numPr>
          <w:ilvl w:val="0"/>
          <w:numId w:val="1111"/>
        </w:numPr>
        <w:pStyle w:val="Compact"/>
      </w:pPr>
      <w:r>
        <w:rPr>
          <w:iCs/>
          <w:i/>
          <w:bCs/>
          <w:b/>
        </w:rPr>
        <w:t xml:space="preserve">Shreya Singhal</w:t>
      </w:r>
      <w:r>
        <w:rPr>
          <w:bCs/>
          <w:b/>
        </w:rPr>
        <w:t xml:space="preserve"> </w:t>
      </w:r>
      <w:r>
        <w:rPr>
          <w:bCs/>
          <w:b/>
        </w:rPr>
        <w:t xml:space="preserve">(2015), para 119(c):</w:t>
      </w:r>
      <w:r>
        <w:t xml:space="preserve"> </w:t>
      </w:r>
      <w:r>
        <w:t xml:space="preserve">s.79(3)(b) is</w:t>
      </w:r>
      <w:r>
        <w:t xml:space="preserve"> </w:t>
      </w:r>
      <w:r>
        <w:rPr>
          <w:bCs/>
          <w:b/>
        </w:rPr>
        <w:t xml:space="preserve">READ DOWN</w:t>
      </w:r>
      <w:r>
        <w:t xml:space="preserve">. Actual knowledge arises</w:t>
      </w:r>
      <w:r>
        <w:t xml:space="preserve"> </w:t>
      </w:r>
      <w:r>
        <w:rPr>
          <w:bCs/>
          <w:b/>
        </w:rPr>
        <w:t xml:space="preserve">only</w:t>
      </w:r>
      <w:r>
        <w:t xml:space="preserve"> </w:t>
      </w:r>
      <w:r>
        <w:t xml:space="preserve">from</w:t>
      </w:r>
      <w:r>
        <w:t xml:space="preserve"> </w:t>
      </w:r>
      <w:r>
        <w:rPr>
          <w:bCs/>
          <w:b/>
        </w:rPr>
        <w:t xml:space="preserve">(a) a court order</w:t>
      </w:r>
      <w:r>
        <w:t xml:space="preserve">, or</w:t>
      </w:r>
      <w:r>
        <w:t xml:space="preserve"> </w:t>
      </w:r>
      <w:r>
        <w:rPr>
          <w:bCs/>
          <w:b/>
        </w:rPr>
        <w:t xml:space="preserve">(b) notification by the appropriate Government or its agency</w:t>
      </w:r>
      <w:r>
        <w:t xml:space="preserve">, and the unlawful act must be</w:t>
      </w:r>
      <w:r>
        <w:t xml:space="preserve"> </w:t>
      </w:r>
      <w:r>
        <w:rPr>
          <w:bCs/>
          <w:b/>
        </w:rPr>
        <w:t xml:space="preserve">relatable to Article 19(2)</w:t>
      </w:r>
      <w:r>
        <w:t xml:space="preserve">.</w:t>
      </w:r>
    </w:p>
    <w:p>
      <w:pPr>
        <w:numPr>
          <w:ilvl w:val="0"/>
          <w:numId w:val="1111"/>
        </w:numPr>
        <w:pStyle w:val="Compact"/>
      </w:pPr>
      <w:r>
        <w:rPr>
          <w:bCs/>
          <w:b/>
        </w:rPr>
        <w:t xml:space="preserve">Why:</w:t>
      </w:r>
      <w:r>
        <w:t xml:space="preserve"> </w:t>
      </w:r>
      <w:r>
        <w:t xml:space="preserve">a private complaint would make the platform remove first and judge later —</w:t>
      </w:r>
      <w:r>
        <w:t xml:space="preserve"> </w:t>
      </w:r>
      <w:r>
        <w:rPr>
          <w:bCs/>
          <w:b/>
        </w:rPr>
        <w:t xml:space="preserve">the Court put the legality decision back with courts and authorised agencies</w:t>
      </w:r>
      <w:r>
        <w:t xml:space="preserve">.</w:t>
      </w:r>
    </w:p>
    <w:p>
      <w:pPr>
        <w:numPr>
          <w:ilvl w:val="0"/>
          <w:numId w:val="1111"/>
        </w:numPr>
        <w:pStyle w:val="Compact"/>
      </w:pPr>
      <w:r>
        <w:rPr>
          <w:bCs/>
          <w:b/>
        </w:rPr>
        <w:t xml:space="preserve">Apply:</w:t>
      </w:r>
      <w:r>
        <w:t xml:space="preserve"> </w:t>
      </w:r>
      <w:r>
        <w:t xml:space="preserve">the email is neither.</w:t>
      </w:r>
      <w:r>
        <w:t xml:space="preserve"> </w:t>
      </w:r>
      <w:r>
        <w:rPr>
          <w:bCs/>
          <w:b/>
        </w:rPr>
        <w:t xml:space="preserve">No actual knowledge arose. Safe harbour intact</w:t>
      </w:r>
      <w:r>
        <w:t xml:space="preserve"> </w:t>
      </w:r>
      <w:r>
        <w:t xml:space="preserve">— provided the platform satisfies</w:t>
      </w:r>
      <w:r>
        <w:t xml:space="preserve"> </w:t>
      </w:r>
      <w:r>
        <w:rPr>
          <w:bCs/>
          <w:b/>
        </w:rPr>
        <w:t xml:space="preserve">s.79(2)(a) or (b)</w:t>
      </w:r>
      <w:r>
        <w:t xml:space="preserve"> </w:t>
      </w:r>
      <w:r>
        <w:t xml:space="preserve">and</w:t>
      </w:r>
      <w:r>
        <w:t xml:space="preserve"> </w:t>
      </w:r>
      <w:r>
        <w:rPr>
          <w:bCs/>
          <w:b/>
        </w:rPr>
        <w:t xml:space="preserve">(c) due diligence</w:t>
      </w:r>
      <w:r>
        <w:t xml:space="preserve">.</w:t>
      </w:r>
    </w:p>
    <w:p>
      <w:pPr>
        <w:numPr>
          <w:ilvl w:val="0"/>
          <w:numId w:val="1111"/>
        </w:numPr>
        <w:pStyle w:val="Compact"/>
      </w:pPr>
      <w:r>
        <w:rPr>
          <w:bCs/>
          <w:b/>
        </w:rPr>
        <w:t xml:space="preserve">Caution:</w:t>
      </w:r>
      <w:r>
        <w:t xml:space="preserve"> </w:t>
      </w:r>
      <w:r>
        <w:t xml:space="preserve">the individual should obtain a</w:t>
      </w:r>
      <w:r>
        <w:t xml:space="preserve"> </w:t>
      </w:r>
      <w:r>
        <w:rPr>
          <w:bCs/>
          <w:b/>
        </w:rPr>
        <w:t xml:space="preserve">court order</w:t>
      </w:r>
      <w:r>
        <w:t xml:space="preserve">; the platform must then act within</w:t>
      </w:r>
      <w:r>
        <w:t xml:space="preserve"> </w:t>
      </w:r>
      <w:r>
        <w:rPr>
          <w:bCs/>
          <w:b/>
        </w:rPr>
        <w:t xml:space="preserve">3 hours</w:t>
      </w:r>
      <w:r>
        <w:t xml:space="preserve"> </w:t>
      </w:r>
      <w:r>
        <w:t xml:space="preserve">under</w:t>
      </w:r>
      <w:r>
        <w:t xml:space="preserve"> </w:t>
      </w:r>
      <w:r>
        <w:rPr>
          <w:bCs/>
          <w:b/>
        </w:rPr>
        <w:t xml:space="preserve">Rule 3(1)(d)</w:t>
      </w:r>
      <w:r>
        <w:t xml:space="preserve"> </w:t>
      </w:r>
      <w:r>
        <w:t xml:space="preserve">as amended in 2026.</w:t>
      </w:r>
    </w:p>
    <w:bookmarkEnd w:id="182"/>
    <w:bookmarkStart w:id="183" w:name="Xccd23a79edbd7a8552c30ac78ab76137880e729"/>
    <w:p>
      <w:pPr>
        <w:pStyle w:val="Heading3"/>
      </w:pPr>
      <w:r>
        <w:t xml:space="preserve">Q3 [10 marks] — Extra-territorial jurisdiction</w:t>
      </w:r>
    </w:p>
    <w:p>
      <w:pPr>
        <w:pStyle w:val="BlockText"/>
      </w:pPr>
      <w:r>
        <w:rPr>
          <w:iCs/>
          <w:i/>
        </w:rPr>
        <w:t xml:space="preserve">A person in Country X, who has never visited India and is not an Indian national, hacks into the servers of an Indian bank located in Mumbai and steals customer data. He argues Indian law does not apply to him. Advise.</w:t>
      </w:r>
    </w:p>
    <w:p>
      <w:pPr>
        <w:pStyle w:val="FirstParagraph"/>
      </w:pPr>
      <w:r>
        <w:rPr>
          <w:bCs/>
          <w:b/>
        </w:rPr>
        <w:t xml:space="preserve">Skeleton:</w:t>
      </w:r>
    </w:p>
    <w:p>
      <w:pPr>
        <w:numPr>
          <w:ilvl w:val="0"/>
          <w:numId w:val="1112"/>
        </w:numPr>
        <w:pStyle w:val="Compact"/>
      </w:pPr>
      <w:r>
        <w:rPr>
          <w:bCs/>
          <w:b/>
        </w:rPr>
        <w:t xml:space="preserve">s.1(2):</w:t>
      </w:r>
      <w:r>
        <w:t xml:space="preserve"> </w:t>
      </w:r>
      <w:r>
        <w:t xml:space="preserve">the Act extends to the whole of India</w:t>
      </w:r>
      <w:r>
        <w:t xml:space="preserve"> </w:t>
      </w:r>
      <w:r>
        <w:rPr>
          <w:bCs/>
          <w:b/>
        </w:rPr>
        <w:t xml:space="preserve">and applies to any offence or contravention committed outside India by any person</w:t>
      </w:r>
      <w:r>
        <w:t xml:space="preserve">. The IT Act is a</w:t>
      </w:r>
      <w:r>
        <w:t xml:space="preserve"> </w:t>
      </w:r>
      <w:r>
        <w:rPr>
          <w:bCs/>
          <w:b/>
        </w:rPr>
        <w:t xml:space="preserve">long-arm statute</w:t>
      </w:r>
      <w:r>
        <w:t xml:space="preserve">.</w:t>
      </w:r>
    </w:p>
    <w:p>
      <w:pPr>
        <w:numPr>
          <w:ilvl w:val="0"/>
          <w:numId w:val="1112"/>
        </w:numPr>
        <w:pStyle w:val="Compact"/>
      </w:pPr>
      <w:r>
        <w:rPr>
          <w:bCs/>
          <w:b/>
        </w:rPr>
        <w:t xml:space="preserve">s.75(1):</w:t>
      </w:r>
      <w:r>
        <w:t xml:space="preserve"> </w:t>
      </w:r>
      <w:r>
        <w:t xml:space="preserve">applies</w:t>
      </w:r>
      <w:r>
        <w:t xml:space="preserve"> </w:t>
      </w:r>
      <w:r>
        <w:rPr>
          <w:bCs/>
          <w:b/>
        </w:rPr>
        <w:t xml:space="preserve">irrespective of nationality</w:t>
      </w:r>
      <w:r>
        <w:t xml:space="preserve">.</w:t>
      </w:r>
    </w:p>
    <w:p>
      <w:pPr>
        <w:numPr>
          <w:ilvl w:val="0"/>
          <w:numId w:val="1112"/>
        </w:numPr>
        <w:pStyle w:val="Compact"/>
      </w:pPr>
      <w:r>
        <w:rPr>
          <w:bCs/>
          <w:b/>
        </w:rPr>
        <w:t xml:space="preserve">s.75(2):</w:t>
      </w:r>
      <w:r>
        <w:t xml:space="preserve"> </w:t>
      </w:r>
      <w:r>
        <w:t xml:space="preserve">the nexus requirement — it applies</w:t>
      </w:r>
      <w:r>
        <w:t xml:space="preserve"> </w:t>
      </w:r>
      <w:r>
        <w:rPr>
          <w:bCs/>
          <w:b/>
        </w:rPr>
        <w:t xml:space="preserve">if the act involves a computer, computer system or computer network located in India</w:t>
      </w:r>
      <w:r>
        <w:t xml:space="preserve">. Here the</w:t>
      </w:r>
      <w:r>
        <w:t xml:space="preserve"> </w:t>
      </w:r>
      <w:r>
        <w:rPr>
          <w:bCs/>
          <w:b/>
        </w:rPr>
        <w:t xml:space="preserve">servers are in Mumbai</w:t>
      </w:r>
      <w:r>
        <w:t xml:space="preserve">.</w:t>
      </w:r>
      <w:r>
        <w:t xml:space="preserve"> </w:t>
      </w:r>
      <w:r>
        <w:rPr>
          <w:bCs/>
          <w:b/>
        </w:rPr>
        <w:t xml:space="preserve">Nexus satisfied.</w:t>
      </w:r>
    </w:p>
    <w:p>
      <w:pPr>
        <w:numPr>
          <w:ilvl w:val="0"/>
          <w:numId w:val="1112"/>
        </w:numPr>
        <w:pStyle w:val="Compact"/>
      </w:pPr>
      <w:r>
        <w:rPr>
          <w:bCs/>
          <w:b/>
        </w:rPr>
        <w:t xml:space="preserve">Offences:</w:t>
      </w:r>
      <w:r>
        <w:t xml:space="preserve"> </w:t>
      </w:r>
      <w:r>
        <w:rPr>
          <w:bCs/>
          <w:b/>
        </w:rPr>
        <w:t xml:space="preserve">s.43</w:t>
      </w:r>
      <w:r>
        <w:t xml:space="preserve"> </w:t>
      </w:r>
      <w:r>
        <w:t xml:space="preserve">(contravention — unauthorised access, downloading data;</w:t>
      </w:r>
      <w:r>
        <w:t xml:space="preserve"> </w:t>
      </w:r>
      <w:r>
        <w:rPr>
          <w:bCs/>
          <w:b/>
        </w:rPr>
        <w:t xml:space="preserve">compensation</w:t>
      </w:r>
      <w:r>
        <w:t xml:space="preserve">) and</w:t>
      </w:r>
      <w:r>
        <w:t xml:space="preserve"> </w:t>
      </w:r>
      <w:r>
        <w:rPr>
          <w:bCs/>
          <w:b/>
        </w:rPr>
        <w:t xml:space="preserve">s.66</w:t>
      </w:r>
      <w:r>
        <w:t xml:space="preserve"> </w:t>
      </w:r>
      <w:r>
        <w:t xml:space="preserve">(same acts done</w:t>
      </w:r>
      <w:r>
        <w:t xml:space="preserve"> </w:t>
      </w:r>
      <w:r>
        <w:rPr>
          <w:bCs/>
          <w:b/>
        </w:rPr>
        <w:t xml:space="preserve">dishonestly or fraudulently</w:t>
      </w:r>
      <w:r>
        <w:t xml:space="preserve"> </w:t>
      </w:r>
      <w:r>
        <w:t xml:space="preserve">— an</w:t>
      </w:r>
      <w:r>
        <w:t xml:space="preserve"> </w:t>
      </w:r>
      <w:r>
        <w:rPr>
          <w:bCs/>
          <w:b/>
        </w:rPr>
        <w:t xml:space="preserve">offence</w:t>
      </w:r>
      <w:r>
        <w:t xml:space="preserve">). If the bank’s system is a</w:t>
      </w:r>
      <w:r>
        <w:t xml:space="preserve"> </w:t>
      </w:r>
      <w:r>
        <w:rPr>
          <w:bCs/>
          <w:b/>
        </w:rPr>
        <w:t xml:space="preserve">notified protected system</w:t>
      </w:r>
      <w:r>
        <w:t xml:space="preserve">,</w:t>
      </w:r>
      <w:r>
        <w:t xml:space="preserve"> </w:t>
      </w:r>
      <w:r>
        <w:rPr>
          <w:bCs/>
          <w:b/>
        </w:rPr>
        <w:t xml:space="preserve">s.70(3)</w:t>
      </w:r>
      <w:r>
        <w:t xml:space="preserve"> </w:t>
      </w:r>
      <w:r>
        <w:t xml:space="preserve">applies —</w:t>
      </w:r>
      <w:r>
        <w:t xml:space="preserve"> </w:t>
      </w:r>
      <w:r>
        <w:rPr>
          <w:bCs/>
          <w:b/>
        </w:rPr>
        <w:t xml:space="preserve">up to 10 years</w:t>
      </w:r>
      <w:r>
        <w:t xml:space="preserve">.</w:t>
      </w:r>
    </w:p>
    <w:p>
      <w:pPr>
        <w:numPr>
          <w:ilvl w:val="0"/>
          <w:numId w:val="1112"/>
        </w:numPr>
        <w:pStyle w:val="Compact"/>
      </w:pPr>
      <w:r>
        <w:rPr>
          <w:bCs/>
          <w:b/>
        </w:rPr>
        <w:t xml:space="preserve">Conclusion:</w:t>
      </w:r>
      <w:r>
        <w:t xml:space="preserve"> </w:t>
      </w:r>
      <w:r>
        <w:t xml:space="preserve">his nationality and location are</w:t>
      </w:r>
      <w:r>
        <w:t xml:space="preserve"> </w:t>
      </w:r>
      <w:r>
        <w:rPr>
          <w:bCs/>
          <w:b/>
        </w:rPr>
        <w:t xml:space="preserve">irrelevant</w:t>
      </w:r>
      <w:r>
        <w:t xml:space="preserve">. The</w:t>
      </w:r>
      <w:r>
        <w:t xml:space="preserve"> </w:t>
      </w:r>
      <w:r>
        <w:rPr>
          <w:bCs/>
          <w:b/>
        </w:rPr>
        <w:t xml:space="preserve">location of the computer</w:t>
      </w:r>
      <w:r>
        <w:t xml:space="preserve"> </w:t>
      </w:r>
      <w:r>
        <w:t xml:space="preserve">decides. Enforcement may require extradition or mutual legal assistance, but</w:t>
      </w:r>
      <w:r>
        <w:t xml:space="preserve"> </w:t>
      </w:r>
      <w:r>
        <w:rPr>
          <w:bCs/>
          <w:b/>
        </w:rPr>
        <w:t xml:space="preserve">jurisdiction exists</w:t>
      </w:r>
      <w:r>
        <w:t xml:space="preserve">.</w:t>
      </w:r>
    </w:p>
    <w:bookmarkEnd w:id="183"/>
    <w:bookmarkStart w:id="184" w:name="q4-5-marks-the-first-schedule"/>
    <w:p>
      <w:pPr>
        <w:pStyle w:val="Heading3"/>
      </w:pPr>
      <w:r>
        <w:t xml:space="preserve">Q4 [5 marks] — The First Schedule</w:t>
      </w:r>
    </w:p>
    <w:p>
      <w:pPr>
        <w:pStyle w:val="BlockText"/>
      </w:pPr>
      <w:r>
        <w:rPr>
          <w:iCs/>
          <w:i/>
        </w:rPr>
        <w:t xml:space="preserve">A dying man executes his will as a PDF, signs it with a digital signature, and emails it to his son. Is it valid under the IT Act?</w:t>
      </w:r>
    </w:p>
    <w:p>
      <w:pPr>
        <w:pStyle w:val="FirstParagraph"/>
      </w:pPr>
      <w:r>
        <w:rPr>
          <w:bCs/>
          <w:b/>
        </w:rPr>
        <w:t xml:space="preserve">Skeleton:</w:t>
      </w:r>
    </w:p>
    <w:p>
      <w:pPr>
        <w:numPr>
          <w:ilvl w:val="0"/>
          <w:numId w:val="1113"/>
        </w:numPr>
        <w:pStyle w:val="Compact"/>
      </w:pPr>
      <w:r>
        <w:rPr>
          <w:bCs/>
          <w:b/>
        </w:rPr>
        <w:t xml:space="preserve">s.1(4):</w:t>
      </w:r>
      <w:r>
        <w:t xml:space="preserve"> </w:t>
      </w:r>
      <w:r>
        <w:rPr>
          <w:iCs/>
          <w:i/>
        </w:rPr>
        <w:t xml:space="preserve">“</w:t>
      </w:r>
      <w:r>
        <w:rPr>
          <w:iCs/>
          <w:i/>
        </w:rPr>
        <w:t xml:space="preserve">Nothing in this Act shall apply to documents or transactions specified in the First Schedule.</w:t>
      </w:r>
      <w:r>
        <w:rPr>
          <w:iCs/>
          <w:i/>
        </w:rPr>
        <w:t xml:space="preserve">”</w:t>
      </w:r>
    </w:p>
    <w:p>
      <w:pPr>
        <w:numPr>
          <w:ilvl w:val="0"/>
          <w:numId w:val="1113"/>
        </w:numPr>
        <w:pStyle w:val="Compact"/>
      </w:pPr>
      <w:r>
        <w:rPr>
          <w:bCs/>
          <w:b/>
        </w:rPr>
        <w:t xml:space="preserve">Entry 4</w:t>
      </w:r>
      <w:r>
        <w:t xml:space="preserve"> </w:t>
      </w:r>
      <w:r>
        <w:t xml:space="preserve">of the First Schedule:</w:t>
      </w:r>
      <w:r>
        <w:t xml:space="preserve"> </w:t>
      </w:r>
      <w:r>
        <w:rPr>
          <w:bCs/>
          <w:b/>
        </w:rPr>
        <w:t xml:space="preserve">a will as defined in s.2(h), Indian Succession Act 1925, including any other testamentary disposition</w:t>
      </w:r>
      <w:r>
        <w:t xml:space="preserve">.</w:t>
      </w:r>
    </w:p>
    <w:p>
      <w:pPr>
        <w:numPr>
          <w:ilvl w:val="0"/>
          <w:numId w:val="1113"/>
        </w:numPr>
        <w:pStyle w:val="Compact"/>
      </w:pPr>
      <w:r>
        <w:rPr>
          <w:bCs/>
          <w:b/>
        </w:rPr>
        <w:t xml:space="preserve">So the IT Act does not apply.</w:t>
      </w:r>
      <w:r>
        <w:t xml:space="preserve"> </w:t>
      </w:r>
      <w:r>
        <w:t xml:space="preserve">The electronic will gets</w:t>
      </w:r>
      <w:r>
        <w:t xml:space="preserve"> </w:t>
      </w:r>
      <w:r>
        <w:rPr>
          <w:bCs/>
          <w:b/>
        </w:rPr>
        <w:t xml:space="preserve">no legal recognition</w:t>
      </w:r>
      <w:r>
        <w:t xml:space="preserve"> </w:t>
      </w:r>
      <w:r>
        <w:t xml:space="preserve">under ss.3 to 10. It must satisfy the Succession Act, which requires</w:t>
      </w:r>
      <w:r>
        <w:t xml:space="preserve"> </w:t>
      </w:r>
      <w:r>
        <w:rPr>
          <w:bCs/>
          <w:b/>
        </w:rPr>
        <w:t xml:space="preserve">attestation by two witnesses</w:t>
      </w:r>
      <w:r>
        <w:t xml:space="preserve">.</w:t>
      </w:r>
    </w:p>
    <w:p>
      <w:pPr>
        <w:numPr>
          <w:ilvl w:val="0"/>
          <w:numId w:val="1113"/>
        </w:numPr>
        <w:pStyle w:val="Compact"/>
      </w:pPr>
      <w:r>
        <w:rPr>
          <w:bCs/>
          <w:b/>
        </w:rPr>
        <w:t xml:space="preserve">Why excluded:</w:t>
      </w:r>
      <w:r>
        <w:t xml:space="preserve"> </w:t>
      </w:r>
      <w:r>
        <w:t xml:space="preserve">high formality requirement and</w:t>
      </w:r>
      <w:r>
        <w:t xml:space="preserve"> </w:t>
      </w:r>
      <w:r>
        <w:rPr>
          <w:bCs/>
          <w:b/>
        </w:rPr>
        <w:t xml:space="preserve">high risk of fraud</w:t>
      </w:r>
      <w:r>
        <w:t xml:space="preserve">.</w:t>
      </w:r>
    </w:p>
    <w:p>
      <w:pPr>
        <w:numPr>
          <w:ilvl w:val="0"/>
          <w:numId w:val="1113"/>
        </w:numPr>
        <w:pStyle w:val="Compact"/>
      </w:pPr>
      <w:r>
        <w:rPr>
          <w:bCs/>
          <w:b/>
        </w:rPr>
        <w:t xml:space="preserve">Note:</w:t>
      </w:r>
      <w:r>
        <w:t xml:space="preserve"> </w:t>
      </w:r>
      <w:r>
        <w:t xml:space="preserve">under the</w:t>
      </w:r>
      <w:r>
        <w:t xml:space="preserve"> </w:t>
      </w:r>
      <w:r>
        <w:rPr>
          <w:bCs/>
          <w:b/>
        </w:rPr>
        <w:t xml:space="preserve">proviso to s.1(4)</w:t>
      </w:r>
      <w:r>
        <w:t xml:space="preserve">, the Central Government may amend the Schedule by notification laid before Parliament — so this could change.</w:t>
      </w:r>
    </w:p>
    <w:bookmarkEnd w:id="184"/>
    <w:bookmarkStart w:id="185" w:name="q5-5-marks-is-a-smart-device-a-computer"/>
    <w:p>
      <w:pPr>
        <w:pStyle w:val="Heading3"/>
      </w:pPr>
      <w:r>
        <w:t xml:space="preserve">Q5 [5 marks] — Is a smart device a</w:t>
      </w:r>
      <w:r>
        <w:t xml:space="preserve"> </w:t>
      </w:r>
      <w:r>
        <w:t xml:space="preserve">“</w:t>
      </w:r>
      <w:r>
        <w:t xml:space="preserve">computer</w:t>
      </w:r>
      <w:r>
        <w:t xml:space="preserve">”</w:t>
      </w:r>
      <w:r>
        <w:t xml:space="preserve">?</w:t>
      </w:r>
    </w:p>
    <w:p>
      <w:pPr>
        <w:pStyle w:val="BlockText"/>
      </w:pPr>
      <w:r>
        <w:rPr>
          <w:iCs/>
          <w:i/>
        </w:rPr>
        <w:t xml:space="preserve">B enters A’s house without permission and operates A’s smart washing machine, which uses sensors and an on-board receiver that processes readings and adjusts water and electricity. A files a case for unauthorised access to a computer. Advise.</w:t>
      </w:r>
    </w:p>
    <w:p>
      <w:pPr>
        <w:pStyle w:val="FirstParagraph"/>
      </w:pPr>
      <w:r>
        <w:rPr>
          <w:bCs/>
          <w:b/>
        </w:rPr>
        <w:t xml:space="preserve">Skeleton:</w:t>
      </w:r>
    </w:p>
    <w:p>
      <w:pPr>
        <w:numPr>
          <w:ilvl w:val="0"/>
          <w:numId w:val="1114"/>
        </w:numPr>
        <w:pStyle w:val="Compact"/>
      </w:pPr>
      <w:r>
        <w:rPr>
          <w:bCs/>
          <w:b/>
        </w:rPr>
        <w:t xml:space="preserve">Issue:</w:t>
      </w:r>
      <w:r>
        <w:t xml:space="preserve"> </w:t>
      </w:r>
      <w:r>
        <w:t xml:space="preserve">does the appliance fall within</w:t>
      </w:r>
      <w:r>
        <w:t xml:space="preserve"> </w:t>
      </w:r>
      <w:r>
        <w:rPr>
          <w:bCs/>
          <w:b/>
        </w:rPr>
        <w:t xml:space="preserve">s.2(1)(i)</w:t>
      </w:r>
      <w:r>
        <w:t xml:space="preserve">?</w:t>
      </w:r>
    </w:p>
    <w:p>
      <w:pPr>
        <w:numPr>
          <w:ilvl w:val="0"/>
          <w:numId w:val="1114"/>
        </w:numPr>
        <w:pStyle w:val="Compact"/>
      </w:pPr>
      <w:r>
        <w:rPr>
          <w:bCs/>
          <w:b/>
        </w:rPr>
        <w:t xml:space="preserve">s.2(1)(i)</w:t>
      </w:r>
      <w:r>
        <w:t xml:space="preserve"> </w:t>
      </w:r>
      <w:r>
        <w:t xml:space="preserve">requires a device or system performing</w:t>
      </w:r>
      <w:r>
        <w:t xml:space="preserve"> </w:t>
      </w:r>
      <w:r>
        <w:rPr>
          <w:bCs/>
          <w:b/>
        </w:rPr>
        <w:t xml:space="preserve">logical, arithmetic and memory functions</w:t>
      </w:r>
      <w:r>
        <w:t xml:space="preserve"> </w:t>
      </w:r>
      <w:r>
        <w:t xml:space="preserve">by manipulating impulses,</w:t>
      </w:r>
      <w:r>
        <w:t xml:space="preserve"> </w:t>
      </w:r>
      <w:r>
        <w:rPr>
          <w:bCs/>
          <w:b/>
        </w:rPr>
        <w:t xml:space="preserve">including connected input, output, processing and storage facilities</w:t>
      </w:r>
      <w:r>
        <w:t xml:space="preserve">.</w:t>
      </w:r>
    </w:p>
    <w:p>
      <w:pPr>
        <w:numPr>
          <w:ilvl w:val="0"/>
          <w:numId w:val="1114"/>
        </w:numPr>
        <w:pStyle w:val="Compact"/>
      </w:pPr>
      <w:r>
        <w:rPr>
          <w:bCs/>
          <w:b/>
        </w:rPr>
        <w:t xml:space="preserve">Apply:</w:t>
      </w:r>
      <w:r>
        <w:t xml:space="preserve"> </w:t>
      </w:r>
      <w:r>
        <w:t xml:space="preserve">fuzzy logic =</w:t>
      </w:r>
      <w:r>
        <w:t xml:space="preserve"> </w:t>
      </w:r>
      <w:r>
        <w:rPr>
          <w:bCs/>
          <w:b/>
        </w:rPr>
        <w:t xml:space="preserve">logical</w:t>
      </w:r>
      <w:r>
        <w:t xml:space="preserve">; calculating water/electricity =</w:t>
      </w:r>
      <w:r>
        <w:t xml:space="preserve"> </w:t>
      </w:r>
      <w:r>
        <w:rPr>
          <w:bCs/>
          <w:b/>
        </w:rPr>
        <w:t xml:space="preserve">arithmetic</w:t>
      </w:r>
      <w:r>
        <w:t xml:space="preserve">; storing readings =</w:t>
      </w:r>
      <w:r>
        <w:t xml:space="preserve"> </w:t>
      </w:r>
      <w:r>
        <w:rPr>
          <w:bCs/>
          <w:b/>
        </w:rPr>
        <w:t xml:space="preserve">memory</w:t>
      </w:r>
      <w:r>
        <w:t xml:space="preserve">; sensors =</w:t>
      </w:r>
      <w:r>
        <w:t xml:space="preserve"> </w:t>
      </w:r>
      <w:r>
        <w:rPr>
          <w:bCs/>
          <w:b/>
        </w:rPr>
        <w:t xml:space="preserve">input</w:t>
      </w:r>
      <w:r>
        <w:t xml:space="preserve">; controls =</w:t>
      </w:r>
      <w:r>
        <w:t xml:space="preserve"> </w:t>
      </w:r>
      <w:r>
        <w:rPr>
          <w:bCs/>
          <w:b/>
        </w:rPr>
        <w:t xml:space="preserve">output</w:t>
      </w:r>
      <w:r>
        <w:t xml:space="preserve">; the receiver =</w:t>
      </w:r>
      <w:r>
        <w:t xml:space="preserve"> </w:t>
      </w:r>
      <w:r>
        <w:rPr>
          <w:bCs/>
          <w:b/>
        </w:rPr>
        <w:t xml:space="preserve">processing</w:t>
      </w:r>
      <w:r>
        <w:t xml:space="preserve">.</w:t>
      </w:r>
      <w:r>
        <w:t xml:space="preserve"> </w:t>
      </w:r>
      <w:r>
        <w:rPr>
          <w:bCs/>
          <w:b/>
        </w:rPr>
        <w:t xml:space="preserve">It qualifies</w:t>
      </w:r>
      <w:r>
        <w:t xml:space="preserve">, at minimum as a</w:t>
      </w:r>
      <w:r>
        <w:t xml:space="preserve"> </w:t>
      </w:r>
      <w:r>
        <w:rPr>
          <w:bCs/>
          <w:b/>
        </w:rPr>
        <w:t xml:space="preserve">computer system</w:t>
      </w:r>
      <w:r>
        <w:t xml:space="preserve"> </w:t>
      </w:r>
      <w:r>
        <w:t xml:space="preserve">under</w:t>
      </w:r>
      <w:r>
        <w:t xml:space="preserve"> </w:t>
      </w:r>
      <w:r>
        <w:rPr>
          <w:bCs/>
          <w:b/>
        </w:rPr>
        <w:t xml:space="preserve">s.2(1)(l)</w:t>
      </w:r>
      <w:r>
        <w:t xml:space="preserve">.</w:t>
      </w:r>
    </w:p>
    <w:p>
      <w:pPr>
        <w:numPr>
          <w:ilvl w:val="0"/>
          <w:numId w:val="1114"/>
        </w:numPr>
        <w:pStyle w:val="Compact"/>
      </w:pPr>
      <w:r>
        <w:rPr>
          <w:iCs/>
          <w:i/>
          <w:bCs/>
          <w:b/>
        </w:rPr>
        <w:t xml:space="preserve">Diebold</w:t>
      </w:r>
      <w:r>
        <w:t xml:space="preserve"> </w:t>
      </w:r>
      <w:r>
        <w:rPr>
          <w:bCs/>
          <w:b/>
        </w:rPr>
        <w:t xml:space="preserve">distinguished</w:t>
      </w:r>
      <w:r>
        <w:t xml:space="preserve">: an ATM was held not to be a computer because</w:t>
      </w:r>
      <w:r>
        <w:t xml:space="preserve"> </w:t>
      </w:r>
      <w:r>
        <w:rPr>
          <w:bCs/>
          <w:b/>
        </w:rPr>
        <w:t xml:space="preserve">processing happens on a remote server</w:t>
      </w:r>
      <w:r>
        <w:t xml:space="preserve">. Here processing is</w:t>
      </w:r>
      <w:r>
        <w:t xml:space="preserve"> </w:t>
      </w:r>
      <w:r>
        <w:rPr>
          <w:bCs/>
          <w:b/>
        </w:rPr>
        <w:t xml:space="preserve">on-board</w:t>
      </w:r>
      <w:r>
        <w:t xml:space="preserve">. So</w:t>
      </w:r>
      <w:r>
        <w:t xml:space="preserve"> </w:t>
      </w:r>
      <w:r>
        <w:rPr>
          <w:iCs/>
          <w:i/>
        </w:rPr>
        <w:t xml:space="preserve">Diebold</w:t>
      </w:r>
      <w:r>
        <w:t xml:space="preserve"> </w:t>
      </w:r>
      <w:r>
        <w:t xml:space="preserve">supports A.</w:t>
      </w:r>
    </w:p>
    <w:p>
      <w:pPr>
        <w:numPr>
          <w:ilvl w:val="0"/>
          <w:numId w:val="1114"/>
        </w:numPr>
        <w:pStyle w:val="Compact"/>
      </w:pPr>
      <w:r>
        <w:rPr>
          <w:bCs/>
          <w:b/>
        </w:rPr>
        <w:t xml:space="preserve">Conclusion:</w:t>
      </w:r>
      <w:r>
        <w:t xml:space="preserve"> </w:t>
      </w:r>
      <w:r>
        <w:rPr>
          <w:bCs/>
          <w:b/>
        </w:rPr>
        <w:t xml:space="preserve">s.43(a)</w:t>
      </w:r>
      <w:r>
        <w:t xml:space="preserve"> </w:t>
      </w:r>
      <w:r>
        <w:t xml:space="preserve">— access without permission — is attracted, giving</w:t>
      </w:r>
      <w:r>
        <w:t xml:space="preserve"> </w:t>
      </w:r>
      <w:r>
        <w:rPr>
          <w:bCs/>
          <w:b/>
        </w:rPr>
        <w:t xml:space="preserve">compensation</w:t>
      </w:r>
      <w:r>
        <w:t xml:space="preserve">.</w:t>
      </w:r>
      <w:r>
        <w:t xml:space="preserve"> </w:t>
      </w:r>
      <w:r>
        <w:rPr>
          <w:bCs/>
          <w:b/>
        </w:rPr>
        <w:t xml:space="preserve">s.66</w:t>
      </w:r>
      <w:r>
        <w:t xml:space="preserve"> </w:t>
      </w:r>
      <w:r>
        <w:t xml:space="preserve">additionally requires</w:t>
      </w:r>
      <w:r>
        <w:t xml:space="preserve"> </w:t>
      </w:r>
      <w:r>
        <w:rPr>
          <w:bCs/>
          <w:b/>
        </w:rPr>
        <w:t xml:space="preserve">dishonest or fraudulent</w:t>
      </w:r>
      <w:r>
        <w:t xml:space="preserve"> </w:t>
      </w:r>
      <w:r>
        <w:t xml:space="preserve">intention, which is doubtful. A’s stronger remedies are</w:t>
      </w:r>
      <w:r>
        <w:t xml:space="preserve"> </w:t>
      </w:r>
      <w:r>
        <w:rPr>
          <w:bCs/>
          <w:b/>
        </w:rPr>
        <w:t xml:space="preserve">trespass</w:t>
      </w:r>
      <w:r>
        <w:t xml:space="preserve"> </w:t>
      </w:r>
      <w:r>
        <w:t xml:space="preserve">and</w:t>
      </w:r>
      <w:r>
        <w:t xml:space="preserve"> </w:t>
      </w:r>
      <w:r>
        <w:rPr>
          <w:bCs/>
          <w:b/>
        </w:rPr>
        <w:t xml:space="preserve">s.43</w:t>
      </w:r>
      <w:r>
        <w:t xml:space="preserve">.</w:t>
      </w:r>
    </w:p>
    <w:bookmarkEnd w:id="185"/>
    <w:bookmarkStart w:id="186" w:name="q6-10-marks-government-fact-check-unit"/>
    <w:p>
      <w:pPr>
        <w:pStyle w:val="Heading3"/>
      </w:pPr>
      <w:r>
        <w:t xml:space="preserve">Q6 [10 marks] — Government fact-check unit</w:t>
      </w:r>
    </w:p>
    <w:p>
      <w:pPr>
        <w:pStyle w:val="BlockText"/>
      </w:pPr>
      <w:r>
        <w:rPr>
          <w:iCs/>
          <w:i/>
        </w:rPr>
        <w:t xml:space="preserve">A State Government creates a</w:t>
      </w:r>
      <w:r>
        <w:rPr>
          <w:iCs/>
          <w:i/>
        </w:rPr>
        <w:t xml:space="preserve"> </w:t>
      </w:r>
      <w:r>
        <w:rPr>
          <w:iCs/>
          <w:i/>
        </w:rPr>
        <w:t xml:space="preserve">“</w:t>
      </w:r>
      <w:r>
        <w:rPr>
          <w:iCs/>
          <w:i/>
        </w:rPr>
        <w:t xml:space="preserve">Verification Cell</w:t>
      </w:r>
      <w:r>
        <w:rPr>
          <w:iCs/>
          <w:i/>
        </w:rPr>
        <w:t xml:space="preserve">”</w:t>
      </w:r>
      <w:r>
        <w:rPr>
          <w:iCs/>
          <w:i/>
        </w:rPr>
        <w:t xml:space="preserve"> </w:t>
      </w:r>
      <w:r>
        <w:rPr>
          <w:iCs/>
          <w:i/>
        </w:rPr>
        <w:t xml:space="preserve">and directs platforms to remove within three hours any post it labels</w:t>
      </w:r>
      <w:r>
        <w:rPr>
          <w:iCs/>
          <w:i/>
        </w:rPr>
        <w:t xml:space="preserve"> </w:t>
      </w:r>
      <w:r>
        <w:rPr>
          <w:iCs/>
          <w:i/>
        </w:rPr>
        <w:t xml:space="preserve">“</w:t>
      </w:r>
      <w:r>
        <w:rPr>
          <w:iCs/>
          <w:i/>
        </w:rPr>
        <w:t xml:space="preserve">misleading</w:t>
      </w:r>
      <w:r>
        <w:rPr>
          <w:iCs/>
          <w:i/>
        </w:rPr>
        <w:t xml:space="preserve">”</w:t>
      </w:r>
      <w:r>
        <w:rPr>
          <w:iCs/>
          <w:i/>
        </w:rPr>
        <w:t xml:space="preserve"> </w:t>
      </w:r>
      <w:r>
        <w:rPr>
          <w:iCs/>
          <w:i/>
        </w:rPr>
        <w:t xml:space="preserve">about the State’s flood relief. A journalist’s critical post is flagged and removed. Advise the journalist.</w:t>
      </w:r>
    </w:p>
    <w:p>
      <w:pPr>
        <w:pStyle w:val="FirstParagraph"/>
      </w:pPr>
      <w:r>
        <w:rPr>
          <w:bCs/>
          <w:b/>
        </w:rPr>
        <w:t xml:space="preserve">Skeleton:</w:t>
      </w:r>
    </w:p>
    <w:p>
      <w:pPr>
        <w:numPr>
          <w:ilvl w:val="0"/>
          <w:numId w:val="1115"/>
        </w:numPr>
        <w:pStyle w:val="Compact"/>
      </w:pPr>
      <w:r>
        <w:rPr>
          <w:bCs/>
          <w:b/>
        </w:rPr>
        <w:t xml:space="preserve">The right:</w:t>
      </w:r>
      <w:r>
        <w:t xml:space="preserve"> </w:t>
      </w:r>
      <w:r>
        <w:t xml:space="preserve">the post is protected by</w:t>
      </w:r>
      <w:r>
        <w:t xml:space="preserve"> </w:t>
      </w:r>
      <w:r>
        <w:rPr>
          <w:bCs/>
          <w:b/>
        </w:rPr>
        <w:t xml:space="preserve">Article 19(1)(a)</w:t>
      </w:r>
      <w:r>
        <w:t xml:space="preserve">. Per</w:t>
      </w:r>
      <w:r>
        <w:t xml:space="preserve"> </w:t>
      </w:r>
      <w:r>
        <w:rPr>
          <w:iCs/>
          <w:i/>
          <w:bCs/>
          <w:b/>
        </w:rPr>
        <w:t xml:space="preserve">Anuradha Bhasin</w:t>
      </w:r>
      <w:r>
        <w:t xml:space="preserve">, speech</w:t>
      </w:r>
      <w:r>
        <w:t xml:space="preserve"> </w:t>
      </w:r>
      <w:r>
        <w:rPr>
          <w:bCs/>
          <w:b/>
        </w:rPr>
        <w:t xml:space="preserve">through the internet</w:t>
      </w:r>
      <w:r>
        <w:t xml:space="preserve"> </w:t>
      </w:r>
      <w:r>
        <w:t xml:space="preserve">is an integral part of Article 19(1)(a).</w:t>
      </w:r>
    </w:p>
    <w:p>
      <w:pPr>
        <w:numPr>
          <w:ilvl w:val="0"/>
          <w:numId w:val="1115"/>
        </w:numPr>
        <w:pStyle w:val="Compact"/>
      </w:pPr>
      <w:r>
        <w:rPr>
          <w:bCs/>
          <w:b/>
        </w:rPr>
        <w:t xml:space="preserve">Article 19(2) has eight grounds</w:t>
      </w:r>
      <w:r>
        <w:t xml:space="preserve"> </w:t>
      </w:r>
      <w:r>
        <w:t xml:space="preserve">— sovereignty and integrity, security of the State, friendly relations with foreign States, public order, decency or morality, contempt of court, defamation, incitement.</w:t>
      </w:r>
      <w:r>
        <w:t xml:space="preserve"> </w:t>
      </w:r>
      <w:r>
        <w:rPr>
          <w:bCs/>
          <w:b/>
        </w:rPr>
        <w:t xml:space="preserve">“</w:t>
      </w:r>
      <w:r>
        <w:rPr>
          <w:bCs/>
          <w:b/>
        </w:rPr>
        <w:t xml:space="preserve">Misleading</w:t>
      </w:r>
      <w:r>
        <w:rPr>
          <w:bCs/>
          <w:b/>
        </w:rPr>
        <w:t xml:space="preserve">”</w:t>
      </w:r>
      <w:r>
        <w:rPr>
          <w:bCs/>
          <w:b/>
        </w:rPr>
        <w:t xml:space="preserve"> </w:t>
      </w:r>
      <w:r>
        <w:rPr>
          <w:bCs/>
          <w:b/>
        </w:rPr>
        <w:t xml:space="preserve">is not one.</w:t>
      </w:r>
    </w:p>
    <w:p>
      <w:pPr>
        <w:numPr>
          <w:ilvl w:val="0"/>
          <w:numId w:val="1115"/>
        </w:numPr>
        <w:pStyle w:val="Compact"/>
      </w:pPr>
      <w:r>
        <w:rPr>
          <w:iCs/>
          <w:i/>
          <w:bCs/>
          <w:b/>
        </w:rPr>
        <w:t xml:space="preserve">Kunal Kamra v. UOI</w:t>
      </w:r>
      <w:r>
        <w:rPr>
          <w:bCs/>
          <w:b/>
        </w:rPr>
        <w:t xml:space="preserve"> </w:t>
      </w:r>
      <w:r>
        <w:rPr>
          <w:bCs/>
          <w:b/>
        </w:rPr>
        <w:t xml:space="preserve">(Bombay HC, 2024):</w:t>
      </w:r>
      <w:r>
        <w:t xml:space="preserve"> </w:t>
      </w:r>
      <w:r>
        <w:rPr>
          <w:bCs/>
          <w:b/>
        </w:rPr>
        <w:t xml:space="preserve">Justice Chandurkar’s tie-breaking opinion</w:t>
      </w:r>
      <w:r>
        <w:t xml:space="preserve"> </w:t>
      </w:r>
      <w:r>
        <w:t xml:space="preserve">—</w:t>
      </w:r>
      <w:r>
        <w:t xml:space="preserve"> </w:t>
      </w:r>
      <w:r>
        <w:rPr>
          <w:iCs/>
          <w:i/>
        </w:rPr>
        <w:t xml:space="preserve">“</w:t>
      </w:r>
      <w:r>
        <w:rPr>
          <w:iCs/>
          <w:i/>
        </w:rPr>
        <w:t xml:space="preserve">censoring information merely because it was</w:t>
      </w:r>
      <w:r>
        <w:rPr>
          <w:iCs/>
          <w:i/>
        </w:rPr>
        <w:t xml:space="preserve"> </w:t>
      </w:r>
      <w:r>
        <w:rPr>
          <w:iCs/>
          <w:i/>
        </w:rPr>
        <w:t xml:space="preserve">‘</w:t>
      </w:r>
      <w:r>
        <w:rPr>
          <w:iCs/>
          <w:i/>
        </w:rPr>
        <w:t xml:space="preserve">false</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misleading</w:t>
      </w:r>
      <w:r>
        <w:rPr>
          <w:iCs/>
          <w:i/>
        </w:rPr>
        <w:t xml:space="preserve">’</w:t>
      </w:r>
      <w:r>
        <w:rPr>
          <w:iCs/>
          <w:i/>
        </w:rPr>
        <w:t xml:space="preserve"> </w:t>
      </w:r>
      <w:r>
        <w:rPr>
          <w:iCs/>
          <w:i/>
        </w:rPr>
        <w:t xml:space="preserve">was impermissible.</w:t>
      </w:r>
      <w:r>
        <w:rPr>
          <w:iCs/>
          <w:i/>
        </w:rPr>
        <w:t xml:space="preserve">”</w:t>
      </w:r>
      <w:r>
        <w:t xml:space="preserve"> </w:t>
      </w:r>
      <w:r>
        <w:rPr>
          <w:bCs/>
          <w:b/>
        </w:rPr>
        <w:t xml:space="preserve">Rule 3(1)(b)(v) held UNCONSTITUTIONAL.</w:t>
      </w:r>
    </w:p>
    <w:p>
      <w:pPr>
        <w:numPr>
          <w:ilvl w:val="0"/>
          <w:numId w:val="1115"/>
        </w:numPr>
        <w:pStyle w:val="Compact"/>
      </w:pPr>
      <w:r>
        <w:rPr>
          <w:bCs/>
          <w:b/>
        </w:rPr>
        <w:t xml:space="preserve">Article 14:</w:t>
      </w:r>
      <w:r>
        <w:t xml:space="preserve"> </w:t>
      </w:r>
      <w:r>
        <w:t xml:space="preserve">the Government acting as</w:t>
      </w:r>
      <w:r>
        <w:t xml:space="preserve"> </w:t>
      </w:r>
      <w:r>
        <w:rPr>
          <w:bCs/>
          <w:b/>
        </w:rPr>
        <w:t xml:space="preserve">arbiter of truth in its own cause</w:t>
      </w:r>
      <w:r>
        <w:t xml:space="preserve"> </w:t>
      </w:r>
      <w:r>
        <w:t xml:space="preserve">is discriminatory.</w:t>
      </w:r>
    </w:p>
    <w:p>
      <w:pPr>
        <w:numPr>
          <w:ilvl w:val="0"/>
          <w:numId w:val="1115"/>
        </w:numPr>
        <w:pStyle w:val="Compact"/>
      </w:pPr>
      <w:r>
        <w:rPr>
          <w:bCs/>
          <w:b/>
        </w:rPr>
        <w:t xml:space="preserve">Vagueness:</w:t>
      </w:r>
      <w:r>
        <w:t xml:space="preserve"> </w:t>
      </w:r>
      <w:r>
        <w:t xml:space="preserve">“</w:t>
      </w:r>
      <w:r>
        <w:t xml:space="preserve">misleading</w:t>
      </w:r>
      <w:r>
        <w:t xml:space="preserve">”</w:t>
      </w:r>
      <w:r>
        <w:t xml:space="preserve"> </w:t>
      </w:r>
      <w:r>
        <w:t xml:space="preserve">is</w:t>
      </w:r>
      <w:r>
        <w:t xml:space="preserve"> </w:t>
      </w:r>
      <w:r>
        <w:rPr>
          <w:bCs/>
          <w:b/>
        </w:rPr>
        <w:t xml:space="preserve">undefined and open-ended</w:t>
      </w:r>
      <w:r>
        <w:t xml:space="preserve"> </w:t>
      </w:r>
      <w:r>
        <w:t xml:space="preserve">→</w:t>
      </w:r>
      <w:r>
        <w:t xml:space="preserve"> </w:t>
      </w:r>
      <w:r>
        <w:rPr>
          <w:bCs/>
          <w:b/>
        </w:rPr>
        <w:t xml:space="preserve">unguided discretion</w:t>
      </w:r>
      <w:r>
        <w:t xml:space="preserve"> </w:t>
      </w:r>
      <w:r>
        <w:t xml:space="preserve">→</w:t>
      </w:r>
      <w:r>
        <w:t xml:space="preserve"> </w:t>
      </w:r>
      <w:r>
        <w:rPr>
          <w:bCs/>
          <w:b/>
        </w:rPr>
        <w:t xml:space="preserve">risk of self-censorship</w:t>
      </w:r>
      <w:r>
        <w:t xml:space="preserve">. Apply the</w:t>
      </w:r>
      <w:r>
        <w:t xml:space="preserve"> </w:t>
      </w:r>
      <w:r>
        <w:rPr>
          <w:iCs/>
          <w:i/>
          <w:bCs/>
          <w:b/>
        </w:rPr>
        <w:t xml:space="preserve">Shreya Singhal</w:t>
      </w:r>
      <w:r>
        <w:t xml:space="preserve"> </w:t>
      </w:r>
      <w:r>
        <w:t xml:space="preserve">formula:</w:t>
      </w:r>
      <w:r>
        <w:t xml:space="preserve"> </w:t>
      </w:r>
      <w:r>
        <w:rPr>
          <w:iCs/>
          <w:i/>
        </w:rPr>
        <w:t xml:space="preserve">“</w:t>
      </w:r>
      <w:r>
        <w:rPr>
          <w:iCs/>
          <w:i/>
        </w:rPr>
        <w:t xml:space="preserve">There is no demarcating line conveyed by any of these expressions.</w:t>
      </w:r>
      <w:r>
        <w:rPr>
          <w:iCs/>
          <w:i/>
        </w:rPr>
        <w:t xml:space="preserve">”</w:t>
      </w:r>
    </w:p>
    <w:p>
      <w:pPr>
        <w:numPr>
          <w:ilvl w:val="0"/>
          <w:numId w:val="1115"/>
        </w:numPr>
        <w:pStyle w:val="Compact"/>
      </w:pPr>
      <w:r>
        <w:rPr>
          <w:bCs/>
          <w:b/>
        </w:rPr>
        <w:t xml:space="preserve">Nature of the speech:</w:t>
      </w:r>
      <w:r>
        <w:t xml:space="preserve"> </w:t>
      </w:r>
      <w:r>
        <w:t xml:space="preserve">criticism of relief work is</w:t>
      </w:r>
      <w:r>
        <w:t xml:space="preserve"> </w:t>
      </w:r>
      <w:r>
        <w:rPr>
          <w:bCs/>
          <w:b/>
        </w:rPr>
        <w:t xml:space="preserve">discussion or advocacy</w:t>
      </w:r>
      <w:r>
        <w:t xml:space="preserve">, not</w:t>
      </w:r>
      <w:r>
        <w:t xml:space="preserve"> </w:t>
      </w:r>
      <w:r>
        <w:rPr>
          <w:bCs/>
          <w:b/>
        </w:rPr>
        <w:t xml:space="preserve">incitement</w:t>
      </w:r>
      <w:r>
        <w:t xml:space="preserve">.</w:t>
      </w:r>
      <w:r>
        <w:t xml:space="preserve"> </w:t>
      </w:r>
      <w:r>
        <w:rPr>
          <w:iCs/>
          <w:i/>
        </w:rPr>
        <w:t xml:space="preserve">“</w:t>
      </w:r>
      <w:r>
        <w:rPr>
          <w:iCs/>
          <w:i/>
        </w:rPr>
        <w:t xml:space="preserve">All other forms of speech, even if offensive or unpopular, have to be protected.</w:t>
      </w:r>
      <w:r>
        <w:rPr>
          <w:iCs/>
          <w:i/>
        </w:rPr>
        <w:t xml:space="preserve">”</w:t>
      </w:r>
    </w:p>
    <w:p>
      <w:pPr>
        <w:numPr>
          <w:ilvl w:val="0"/>
          <w:numId w:val="1115"/>
        </w:numPr>
        <w:pStyle w:val="Compact"/>
      </w:pPr>
      <w:r>
        <w:rPr>
          <w:bCs/>
          <w:b/>
        </w:rPr>
        <w:t xml:space="preserve">Proportionality:</w:t>
      </w:r>
      <w:r>
        <w:t xml:space="preserve"> </w:t>
      </w:r>
      <w:r>
        <w:t xml:space="preserve">fails at</w:t>
      </w:r>
      <w:r>
        <w:t xml:space="preserve"> </w:t>
      </w:r>
      <w:r>
        <w:rPr>
          <w:bCs/>
          <w:b/>
        </w:rPr>
        <w:t xml:space="preserve">least restrictive means</w:t>
      </w:r>
      <w:r>
        <w:t xml:space="preserve"> </w:t>
      </w:r>
      <w:r>
        <w:t xml:space="preserve">— an</w:t>
      </w:r>
      <w:r>
        <w:t xml:space="preserve"> </w:t>
      </w:r>
      <w:r>
        <w:rPr>
          <w:bCs/>
          <w:b/>
        </w:rPr>
        <w:t xml:space="preserve">official portal and correction notices</w:t>
      </w:r>
      <w:r>
        <w:t xml:space="preserve"> </w:t>
      </w:r>
      <w:r>
        <w:t xml:space="preserve">would do, as directed in</w:t>
      </w:r>
      <w:r>
        <w:t xml:space="preserve"> </w:t>
      </w:r>
      <w:r>
        <w:rPr>
          <w:iCs/>
          <w:i/>
          <w:bCs/>
          <w:b/>
        </w:rPr>
        <w:t xml:space="preserve">Alak Alok Srivastava</w:t>
      </w:r>
      <w:r>
        <w:t xml:space="preserve">.</w:t>
      </w:r>
    </w:p>
    <w:p>
      <w:pPr>
        <w:numPr>
          <w:ilvl w:val="0"/>
          <w:numId w:val="1115"/>
        </w:numPr>
        <w:pStyle w:val="Compact"/>
      </w:pPr>
      <w:r>
        <w:rPr>
          <w:bCs/>
          <w:b/>
        </w:rPr>
        <w:t xml:space="preserve">Conclusion:</w:t>
      </w:r>
      <w:r>
        <w:t xml:space="preserve"> </w:t>
      </w:r>
      <w:r>
        <w:t xml:space="preserve">the direction is liable to be struck down under</w:t>
      </w:r>
      <w:r>
        <w:t xml:space="preserve"> </w:t>
      </w:r>
      <w:r>
        <w:rPr>
          <w:bCs/>
          <w:b/>
        </w:rPr>
        <w:t xml:space="preserve">Articles 19(1)(a) and 14</w:t>
      </w:r>
      <w:r>
        <w:t xml:space="preserve">; if it is a delegated instrument, also</w:t>
      </w:r>
      <w:r>
        <w:t xml:space="preserve"> </w:t>
      </w:r>
      <w:r>
        <w:rPr>
          <w:bCs/>
          <w:b/>
        </w:rPr>
        <w:t xml:space="preserve">ultra vires</w:t>
      </w:r>
      <w:r>
        <w:t xml:space="preserve">. The journalist may also invoke</w:t>
      </w:r>
      <w:r>
        <w:t xml:space="preserve"> </w:t>
      </w:r>
      <w:r>
        <w:rPr>
          <w:bCs/>
          <w:b/>
        </w:rPr>
        <w:t xml:space="preserve">Rule 4(8)</w:t>
      </w:r>
      <w:r>
        <w:t xml:space="preserve"> </w:t>
      </w:r>
      <w:r>
        <w:t xml:space="preserve">— notice, reasons and an opportunity to dispute before removal.</w:t>
      </w:r>
    </w:p>
    <w:bookmarkEnd w:id="186"/>
    <w:bookmarkStart w:id="187" w:name="q7-10-marks-protected-system-and-cii"/>
    <w:p>
      <w:pPr>
        <w:pStyle w:val="Heading3"/>
      </w:pPr>
      <w:r>
        <w:t xml:space="preserve">Q7 [10 marks] — Protected system and CII</w:t>
      </w:r>
    </w:p>
    <w:p>
      <w:pPr>
        <w:pStyle w:val="BlockText"/>
      </w:pPr>
      <w:r>
        <w:rPr>
          <w:iCs/>
          <w:i/>
        </w:rPr>
        <w:t xml:space="preserve">A private company runs the software controlling a city’s water supply. A contractor’s employee whose access was revoked last month logs in with retained credentials and alters chemical dosing. The company has no CISO and no documented network architecture. Advise.</w:t>
      </w:r>
    </w:p>
    <w:p>
      <w:pPr>
        <w:pStyle w:val="FirstParagraph"/>
      </w:pPr>
      <w:r>
        <w:rPr>
          <w:bCs/>
          <w:b/>
        </w:rPr>
        <w:t xml:space="preserve">Skeleton:</w:t>
      </w:r>
    </w:p>
    <w:p>
      <w:pPr>
        <w:numPr>
          <w:ilvl w:val="0"/>
          <w:numId w:val="1116"/>
        </w:numPr>
        <w:pStyle w:val="Compact"/>
      </w:pPr>
      <w:r>
        <w:rPr>
          <w:bCs/>
          <w:b/>
        </w:rPr>
        <w:t xml:space="preserve">Is it CII?</w:t>
      </w:r>
      <w:r>
        <w:t xml:space="preserve"> </w:t>
      </w:r>
      <w:r>
        <w:t xml:space="preserve">Explanation to</w:t>
      </w:r>
      <w:r>
        <w:t xml:space="preserve"> </w:t>
      </w:r>
      <w:r>
        <w:rPr>
          <w:bCs/>
          <w:b/>
        </w:rPr>
        <w:t xml:space="preserve">s.70</w:t>
      </w:r>
      <w:r>
        <w:t xml:space="preserve">: a computer resource whose</w:t>
      </w:r>
      <w:r>
        <w:t xml:space="preserve"> </w:t>
      </w:r>
      <w:r>
        <w:rPr>
          <w:bCs/>
          <w:b/>
        </w:rPr>
        <w:t xml:space="preserve">incapacitation or destruction would have a debilitating impact on national security, economy, public health or safety</w:t>
      </w:r>
      <w:r>
        <w:t xml:space="preserve">. A city water supply satisfies</w:t>
      </w:r>
      <w:r>
        <w:t xml:space="preserve"> </w:t>
      </w:r>
      <w:r>
        <w:rPr>
          <w:bCs/>
          <w:b/>
        </w:rPr>
        <w:t xml:space="preserve">public health and safety</w:t>
      </w:r>
      <w:r>
        <w:t xml:space="preserve">.</w:t>
      </w:r>
    </w:p>
    <w:p>
      <w:pPr>
        <w:numPr>
          <w:ilvl w:val="0"/>
          <w:numId w:val="1116"/>
        </w:numPr>
        <w:pStyle w:val="Compact"/>
      </w:pPr>
      <w:r>
        <w:rPr>
          <w:bCs/>
          <w:b/>
        </w:rPr>
        <w:t xml:space="preserve">Four NCIIPC criteria:</w:t>
      </w:r>
      <w:r>
        <w:t xml:space="preserve"> </w:t>
      </w:r>
      <w:r>
        <w:t xml:space="preserve">size and economic value · criticality of the process · duration of non-availability · dependency of other sectors. All point to CII.</w:t>
      </w:r>
    </w:p>
    <w:p>
      <w:pPr>
        <w:numPr>
          <w:ilvl w:val="0"/>
          <w:numId w:val="1116"/>
        </w:numPr>
        <w:pStyle w:val="Compact"/>
      </w:pPr>
      <w:r>
        <w:rPr>
          <w:bCs/>
          <w:b/>
        </w:rPr>
        <w:t xml:space="preserve">Has it been notified as a protected system under s.70(1)?</w:t>
      </w:r>
      <w:r>
        <w:t xml:space="preserve"> </w:t>
      </w:r>
      <w:r>
        <w:t xml:space="preserve">(Compare</w:t>
      </w:r>
      <w:r>
        <w:t xml:space="preserve"> </w:t>
      </w:r>
      <w:r>
        <w:rPr>
          <w:bCs/>
          <w:b/>
        </w:rPr>
        <w:t xml:space="preserve">G.S.R. 993(E), 11 December 2015</w:t>
      </w:r>
      <w:r>
        <w:t xml:space="preserve"> </w:t>
      </w:r>
      <w:r>
        <w:t xml:space="preserve">for UIDAI’s CIDR.)</w:t>
      </w:r>
    </w:p>
    <w:p>
      <w:pPr>
        <w:numPr>
          <w:ilvl w:val="1"/>
          <w:numId w:val="1117"/>
        </w:numPr>
        <w:pStyle w:val="Compact"/>
      </w:pPr>
      <w:r>
        <w:rPr>
          <w:bCs/>
          <w:b/>
        </w:rPr>
        <w:t xml:space="preserve">If notified:</w:t>
      </w:r>
      <w:r>
        <w:t xml:space="preserve"> </w:t>
      </w:r>
      <w:r>
        <w:rPr>
          <w:bCs/>
          <w:b/>
        </w:rPr>
        <w:t xml:space="preserve">s.70(3)</w:t>
      </w:r>
      <w:r>
        <w:t xml:space="preserve"> </w:t>
      </w:r>
      <w:r>
        <w:t xml:space="preserve">— securing access</w:t>
      </w:r>
      <w:r>
        <w:t xml:space="preserve"> </w:t>
      </w:r>
      <w:r>
        <w:rPr>
          <w:bCs/>
          <w:b/>
        </w:rPr>
        <w:t xml:space="preserve">or attempting to</w:t>
      </w:r>
      <w:r>
        <w:t xml:space="preserve"> </w:t>
      </w:r>
      <w:r>
        <w:t xml:space="preserve">in contravention →</w:t>
      </w:r>
      <w:r>
        <w:t xml:space="preserve"> </w:t>
      </w:r>
      <w:r>
        <w:rPr>
          <w:bCs/>
          <w:b/>
        </w:rPr>
        <w:t xml:space="preserve">up to 10 years and fine</w:t>
      </w:r>
      <w:r>
        <w:t xml:space="preserve">. Under</w:t>
      </w:r>
      <w:r>
        <w:t xml:space="preserve"> </w:t>
      </w:r>
      <w:r>
        <w:rPr>
          <w:bCs/>
          <w:b/>
        </w:rPr>
        <w:t xml:space="preserve">s.70(2)</w:t>
      </w:r>
      <w:r>
        <w:t xml:space="preserve"> </w:t>
      </w:r>
      <w:r>
        <w:t xml:space="preserve">the notification lists authorised persons; the ex-contractor is not one.</w:t>
      </w:r>
    </w:p>
    <w:p>
      <w:pPr>
        <w:numPr>
          <w:ilvl w:val="1"/>
          <w:numId w:val="1117"/>
        </w:numPr>
        <w:pStyle w:val="Compact"/>
      </w:pPr>
      <w:r>
        <w:rPr>
          <w:bCs/>
          <w:b/>
        </w:rPr>
        <w:t xml:space="preserve">If not notified:</w:t>
      </w:r>
      <w:r>
        <w:t xml:space="preserve"> </w:t>
      </w:r>
      <w:r>
        <w:rPr>
          <w:bCs/>
          <w:b/>
        </w:rPr>
        <w:t xml:space="preserve">s.43</w:t>
      </w:r>
      <w:r>
        <w:t xml:space="preserve"> </w:t>
      </w:r>
      <w:r>
        <w:t xml:space="preserve">(contravention, compensation) and</w:t>
      </w:r>
      <w:r>
        <w:t xml:space="preserve"> </w:t>
      </w:r>
      <w:r>
        <w:rPr>
          <w:bCs/>
          <w:b/>
        </w:rPr>
        <w:t xml:space="preserve">s.66</w:t>
      </w:r>
      <w:r>
        <w:t xml:space="preserve"> </w:t>
      </w:r>
      <w:r>
        <w:t xml:space="preserve">(dishonest/fraudulent — offence).</w:t>
      </w:r>
      <w:r>
        <w:t xml:space="preserve"> </w:t>
      </w:r>
      <w:r>
        <w:rPr>
          <w:bCs/>
          <w:b/>
        </w:rPr>
        <w:t xml:space="preserve">s.66F (cyber terrorism)</w:t>
      </w:r>
      <w:r>
        <w:t xml:space="preserve"> </w:t>
      </w:r>
      <w:r>
        <w:t xml:space="preserve">is arguable given the threat to public health.</w:t>
      </w:r>
    </w:p>
    <w:p>
      <w:pPr>
        <w:numPr>
          <w:ilvl w:val="0"/>
          <w:numId w:val="1116"/>
        </w:numPr>
        <w:pStyle w:val="Compact"/>
      </w:pPr>
      <w:r>
        <w:rPr>
          <w:bCs/>
          <w:b/>
        </w:rPr>
        <w:t xml:space="preserve">The company’s own liability:</w:t>
      </w:r>
      <w:r>
        <w:t xml:space="preserve"> </w:t>
      </w:r>
      <w:r>
        <w:t xml:space="preserve">if it is a protected system, the</w:t>
      </w:r>
      <w:r>
        <w:t xml:space="preserve"> </w:t>
      </w:r>
      <w:r>
        <w:rPr>
          <w:bCs/>
          <w:b/>
        </w:rPr>
        <w:t xml:space="preserve">2018 Rules</w:t>
      </w:r>
      <w:r>
        <w:t xml:space="preserve"> </w:t>
      </w:r>
      <w:r>
        <w:t xml:space="preserve">are triggered — it must have an</w:t>
      </w:r>
      <w:r>
        <w:t xml:space="preserve"> </w:t>
      </w:r>
      <w:r>
        <w:rPr>
          <w:bCs/>
          <w:b/>
        </w:rPr>
        <w:t xml:space="preserve">ISSC, CISO, ISMS, documented network architecture, Cyber Crisis Management Plan, inventory, SLAs and VTR assessment</w:t>
      </w:r>
      <w:r>
        <w:t xml:space="preserve">.</w:t>
      </w:r>
      <w:r>
        <w:t xml:space="preserve"> </w:t>
      </w:r>
      <w:r>
        <w:rPr>
          <w:bCs/>
          <w:b/>
        </w:rPr>
        <w:t xml:space="preserve">No CISO and no documentation = breach.</w:t>
      </w:r>
    </w:p>
    <w:p>
      <w:pPr>
        <w:numPr>
          <w:ilvl w:val="0"/>
          <w:numId w:val="1116"/>
        </w:numPr>
        <w:pStyle w:val="Compact"/>
      </w:pPr>
      <w:r>
        <w:rPr>
          <w:bCs/>
          <w:b/>
        </w:rPr>
        <w:t xml:space="preserve">Institutions:</w:t>
      </w:r>
      <w:r>
        <w:t xml:space="preserve"> </w:t>
      </w:r>
      <w:r>
        <w:rPr>
          <w:bCs/>
          <w:b/>
        </w:rPr>
        <w:t xml:space="preserve">NCIIPC (s.70A)</w:t>
      </w:r>
      <w:r>
        <w:t xml:space="preserve"> </w:t>
      </w:r>
      <w:r>
        <w:t xml:space="preserve">for a critical sector;</w:t>
      </w:r>
      <w:r>
        <w:t xml:space="preserve"> </w:t>
      </w:r>
      <w:r>
        <w:rPr>
          <w:bCs/>
          <w:b/>
        </w:rPr>
        <w:t xml:space="preserve">Rule 4(5)</w:t>
      </w:r>
      <w:r>
        <w:t xml:space="preserve"> </w:t>
      </w:r>
      <w:r>
        <w:t xml:space="preserve">— the</w:t>
      </w:r>
      <w:r>
        <w:t xml:space="preserve"> </w:t>
      </w:r>
      <w:r>
        <w:rPr>
          <w:bCs/>
          <w:b/>
        </w:rPr>
        <w:t xml:space="preserve">basic responsibility lies with the agency running the CII</w:t>
      </w:r>
      <w:r>
        <w:t xml:space="preserve">, i.e. the company.</w:t>
      </w:r>
      <w:r>
        <w:t xml:space="preserve"> </w:t>
      </w:r>
      <w:r>
        <w:rPr>
          <w:bCs/>
          <w:b/>
        </w:rPr>
        <w:t xml:space="preserve">CERT-In (s.70B)</w:t>
      </w:r>
      <w:r>
        <w:t xml:space="preserve"> </w:t>
      </w:r>
      <w:r>
        <w:t xml:space="preserve">for incident response.</w:t>
      </w:r>
      <w:r>
        <w:t xml:space="preserve"> </w:t>
      </w:r>
      <w:r>
        <w:rPr>
          <w:bCs/>
          <w:b/>
        </w:rPr>
        <w:t xml:space="preserve">CERT-In Directions 2022</w:t>
      </w:r>
      <w:r>
        <w:t xml:space="preserve"> </w:t>
      </w:r>
      <w:r>
        <w:t xml:space="preserve">require</w:t>
      </w:r>
      <w:r>
        <w:t xml:space="preserve"> </w:t>
      </w:r>
      <w:r>
        <w:rPr>
          <w:bCs/>
          <w:b/>
        </w:rPr>
        <w:t xml:space="preserve">180 days of logs within Indian jurisdiction</w:t>
      </w:r>
      <w:r>
        <w:t xml:space="preserve">.</w:t>
      </w:r>
    </w:p>
    <w:p>
      <w:pPr>
        <w:numPr>
          <w:ilvl w:val="0"/>
          <w:numId w:val="1116"/>
        </w:numPr>
        <w:pStyle w:val="Compact"/>
      </w:pPr>
      <w:r>
        <w:rPr>
          <w:bCs/>
          <w:b/>
        </w:rPr>
        <w:t xml:space="preserve">Conclusion:</w:t>
      </w:r>
      <w:r>
        <w:t xml:space="preserve"> </w:t>
      </w:r>
      <w:r>
        <w:t xml:space="preserve">the employee is liable under</w:t>
      </w:r>
      <w:r>
        <w:t xml:space="preserve"> </w:t>
      </w:r>
      <w:r>
        <w:rPr>
          <w:bCs/>
          <w:b/>
        </w:rPr>
        <w:t xml:space="preserve">s.70(3)</w:t>
      </w:r>
      <w:r>
        <w:t xml:space="preserve"> </w:t>
      </w:r>
      <w:r>
        <w:t xml:space="preserve">or</w:t>
      </w:r>
      <w:r>
        <w:t xml:space="preserve"> </w:t>
      </w:r>
      <w:r>
        <w:rPr>
          <w:bCs/>
          <w:b/>
        </w:rPr>
        <w:t xml:space="preserve">ss.43/66</w:t>
      </w:r>
      <w:r>
        <w:t xml:space="preserve">; the company is independently exposed for</w:t>
      </w:r>
      <w:r>
        <w:t xml:space="preserve"> </w:t>
      </w:r>
      <w:r>
        <w:rPr>
          <w:bCs/>
          <w:b/>
        </w:rPr>
        <w:t xml:space="preserve">2018 Rules non-compliance</w:t>
      </w:r>
      <w:r>
        <w:t xml:space="preserve"> </w:t>
      </w:r>
      <w:r>
        <w:t xml:space="preserve">and</w:t>
      </w:r>
      <w:r>
        <w:t xml:space="preserve"> </w:t>
      </w:r>
      <w:r>
        <w:rPr>
          <w:bCs/>
          <w:b/>
        </w:rPr>
        <w:t xml:space="preserve">log failures</w:t>
      </w:r>
      <w:r>
        <w:t xml:space="preserve">. The root cause is</w:t>
      </w:r>
      <w:r>
        <w:t xml:space="preserve"> </w:t>
      </w:r>
      <w:r>
        <w:rPr>
          <w:bCs/>
          <w:b/>
        </w:rPr>
        <w:t xml:space="preserve">access control</w:t>
      </w:r>
      <w:r>
        <w:t xml:space="preserve"> </w:t>
      </w:r>
      <w:r>
        <w:t xml:space="preserve">— the</w:t>
      </w:r>
      <w:r>
        <w:t xml:space="preserve"> </w:t>
      </w:r>
      <w:r>
        <w:rPr>
          <w:bCs/>
          <w:b/>
        </w:rPr>
        <w:t xml:space="preserve">“</w:t>
      </w:r>
      <w:r>
        <w:rPr>
          <w:bCs/>
          <w:b/>
        </w:rPr>
        <w:t xml:space="preserve">PROCESS</w:t>
      </w:r>
      <w:r>
        <w:rPr>
          <w:bCs/>
          <w:b/>
        </w:rPr>
        <w:t xml:space="preserve">”</w:t>
      </w:r>
      <w:r>
        <w:rPr>
          <w:bCs/>
          <w:b/>
        </w:rPr>
        <w:t xml:space="preserve"> </w:t>
      </w:r>
      <w:r>
        <w:rPr>
          <w:bCs/>
          <w:b/>
        </w:rPr>
        <w:t xml:space="preserve">limb of the 3 P’s</w:t>
      </w:r>
      <w:r>
        <w:t xml:space="preserve">.</w:t>
      </w:r>
    </w:p>
    <w:bookmarkEnd w:id="187"/>
    <w:bookmarkStart w:id="188" w:name="q8-5-marks-director-liability"/>
    <w:p>
      <w:pPr>
        <w:pStyle w:val="Heading3"/>
      </w:pPr>
      <w:r>
        <w:t xml:space="preserve">Q8 [5 marks] — Director liability</w:t>
      </w:r>
    </w:p>
    <w:p>
      <w:pPr>
        <w:pStyle w:val="BlockText"/>
      </w:pPr>
      <w:r>
        <w:rPr>
          <w:iCs/>
          <w:i/>
        </w:rPr>
        <w:t xml:space="preserve">Police prosecute the Managing Director of an online marketplace under s.67 IT Act for an obscene video listed by a user. The company itself has not been made an accused. Advise the MD.</w:t>
      </w:r>
    </w:p>
    <w:p>
      <w:pPr>
        <w:pStyle w:val="FirstParagraph"/>
      </w:pPr>
      <w:r>
        <w:rPr>
          <w:bCs/>
          <w:b/>
        </w:rPr>
        <w:t xml:space="preserve">Skeleton:</w:t>
      </w:r>
    </w:p>
    <w:p>
      <w:pPr>
        <w:numPr>
          <w:ilvl w:val="0"/>
          <w:numId w:val="1118"/>
        </w:numPr>
        <w:pStyle w:val="Compact"/>
      </w:pPr>
      <w:r>
        <w:rPr>
          <w:bCs/>
          <w:b/>
        </w:rPr>
        <w:t xml:space="preserve">s.85:</w:t>
      </w:r>
      <w:r>
        <w:t xml:space="preserve"> </w:t>
      </w:r>
      <w:r>
        <w:t xml:space="preserve">where the person committing the contravention</w:t>
      </w:r>
      <w:r>
        <w:t xml:space="preserve"> </w:t>
      </w:r>
      <w:r>
        <w:rPr>
          <w:bCs/>
          <w:b/>
        </w:rPr>
        <w:t xml:space="preserve">is a company</w:t>
      </w:r>
      <w:r>
        <w:t xml:space="preserve">,</w:t>
      </w:r>
      <w:r>
        <w:t xml:space="preserve"> </w:t>
      </w:r>
      <w:r>
        <w:rPr>
          <w:bCs/>
          <w:b/>
        </w:rPr>
        <w:t xml:space="preserve">every person in charge of and responsible to the company, as well as the company</w:t>
      </w:r>
      <w:r>
        <w:t xml:space="preserve">, is guilty.</w:t>
      </w:r>
    </w:p>
    <w:p>
      <w:pPr>
        <w:numPr>
          <w:ilvl w:val="0"/>
          <w:numId w:val="1118"/>
        </w:numPr>
        <w:pStyle w:val="Compact"/>
      </w:pPr>
      <w:r>
        <w:rPr>
          <w:iCs/>
          <w:i/>
          <w:bCs/>
          <w:b/>
        </w:rPr>
        <w:t xml:space="preserve">Avnish Bajaj v. State</w:t>
      </w:r>
      <w:r>
        <w:t xml:space="preserve"> </w:t>
      </w:r>
      <w:r>
        <w:rPr>
          <w:bCs/>
          <w:b/>
        </w:rPr>
        <w:t xml:space="preserve">(Bazee.com, SC 2012):</w:t>
      </w:r>
      <w:r>
        <w:t xml:space="preserve"> </w:t>
      </w:r>
      <w:r>
        <w:rPr>
          <w:bCs/>
          <w:b/>
        </w:rPr>
        <w:t xml:space="preserve">vicarious liability cannot be fastened</w:t>
      </w:r>
      <w:r>
        <w:t xml:space="preserve"> </w:t>
      </w:r>
      <w:r>
        <w:t xml:space="preserve">on the director where the company is not arraigned.</w:t>
      </w:r>
      <w:r>
        <w:t xml:space="preserve"> </w:t>
      </w:r>
      <w:r>
        <w:rPr>
          <w:bCs/>
          <w:b/>
        </w:rPr>
        <w:t xml:space="preserve">“</w:t>
      </w:r>
      <w:r>
        <w:rPr>
          <w:bCs/>
          <w:b/>
        </w:rPr>
        <w:t xml:space="preserve">Commission of an offence by the company was an express CONDITION PRECEDENT to attract the liability of others in charge of the company.</w:t>
      </w:r>
      <w:r>
        <w:rPr>
          <w:bCs/>
          <w:b/>
        </w:rPr>
        <w:t xml:space="preserve">”</w:t>
      </w:r>
    </w:p>
    <w:p>
      <w:pPr>
        <w:numPr>
          <w:ilvl w:val="0"/>
          <w:numId w:val="1118"/>
        </w:numPr>
        <w:pStyle w:val="Compact"/>
      </w:pPr>
      <w:r>
        <w:rPr>
          <w:bCs/>
          <w:b/>
        </w:rPr>
        <w:t xml:space="preserve">Apply:</w:t>
      </w:r>
      <w:r>
        <w:t xml:space="preserve"> </w:t>
      </w:r>
      <w:r>
        <w:t xml:space="preserve">the company has not been made an accused.</w:t>
      </w:r>
      <w:r>
        <w:t xml:space="preserve"> </w:t>
      </w:r>
      <w:r>
        <w:rPr>
          <w:bCs/>
          <w:b/>
        </w:rPr>
        <w:t xml:space="preserve">The condition precedent fails.</w:t>
      </w:r>
      <w:r>
        <w:t xml:space="preserve"> </w:t>
      </w:r>
      <w:r>
        <w:t xml:space="preserve">Proceedings against the MD are liable to be</w:t>
      </w:r>
      <w:r>
        <w:t xml:space="preserve"> </w:t>
      </w:r>
      <w:r>
        <w:rPr>
          <w:bCs/>
          <w:b/>
        </w:rPr>
        <w:t xml:space="preserve">quashed</w:t>
      </w:r>
      <w:r>
        <w:t xml:space="preserve">.</w:t>
      </w:r>
    </w:p>
    <w:p>
      <w:pPr>
        <w:numPr>
          <w:ilvl w:val="0"/>
          <w:numId w:val="1118"/>
        </w:numPr>
        <w:pStyle w:val="Compact"/>
      </w:pPr>
      <w:r>
        <w:rPr>
          <w:bCs/>
          <w:b/>
        </w:rPr>
        <w:t xml:space="preserve">Add:</w:t>
      </w:r>
      <w:r>
        <w:t xml:space="preserve"> </w:t>
      </w:r>
      <w:r>
        <w:t xml:space="preserve">the</w:t>
      </w:r>
      <w:r>
        <w:t xml:space="preserve"> </w:t>
      </w:r>
      <w:r>
        <w:rPr>
          <w:bCs/>
          <w:b/>
        </w:rPr>
        <w:t xml:space="preserve">proviso to s.85</w:t>
      </w:r>
      <w:r>
        <w:t xml:space="preserve"> </w:t>
      </w:r>
      <w:r>
        <w:t xml:space="preserve">also protects a person who proves the contravention took place</w:t>
      </w:r>
      <w:r>
        <w:t xml:space="preserve"> </w:t>
      </w:r>
      <w:r>
        <w:rPr>
          <w:bCs/>
          <w:b/>
        </w:rPr>
        <w:t xml:space="preserve">without his knowledge</w:t>
      </w:r>
      <w:r>
        <w:t xml:space="preserve"> </w:t>
      </w:r>
      <w:r>
        <w:t xml:space="preserve">or that he exercised</w:t>
      </w:r>
      <w:r>
        <w:t xml:space="preserve"> </w:t>
      </w:r>
      <w:r>
        <w:rPr>
          <w:bCs/>
          <w:b/>
        </w:rPr>
        <w:t xml:space="preserve">all due diligence</w:t>
      </w:r>
      <w:r>
        <w:t xml:space="preserve">.</w:t>
      </w:r>
    </w:p>
    <w:bookmarkEnd w:id="188"/>
    <w:bookmarkStart w:id="189" w:name="Xc4e68ae9311587decdcaeb57335118b8bd6dee9"/>
    <w:p>
      <w:pPr>
        <w:pStyle w:val="Heading3"/>
      </w:pPr>
      <w:r>
        <w:t xml:space="preserve">Q9 [5 marks] — Electronic obscenity: IT Act or IPC?</w:t>
      </w:r>
    </w:p>
    <w:p>
      <w:pPr>
        <w:pStyle w:val="BlockText"/>
      </w:pPr>
      <w:r>
        <w:rPr>
          <w:iCs/>
          <w:i/>
        </w:rPr>
        <w:t xml:space="preserve">A manager of a website is discharged of the charge under s.67 IT Act for hosting obscene content. The prosecution then frames a charge under s.292 IPC on the same facts. Is this permissible?</w:t>
      </w:r>
    </w:p>
    <w:p>
      <w:pPr>
        <w:pStyle w:val="FirstParagraph"/>
      </w:pPr>
      <w:r>
        <w:rPr>
          <w:bCs/>
          <w:b/>
        </w:rPr>
        <w:t xml:space="preserve">Skeleton:</w:t>
      </w:r>
    </w:p>
    <w:p>
      <w:pPr>
        <w:numPr>
          <w:ilvl w:val="0"/>
          <w:numId w:val="1119"/>
        </w:numPr>
        <w:pStyle w:val="Compact"/>
      </w:pPr>
      <w:r>
        <w:rPr>
          <w:bCs/>
          <w:b/>
        </w:rPr>
        <w:t xml:space="preserve">No.</w:t>
      </w:r>
      <w:r>
        <w:t xml:space="preserve"> </w:t>
      </w:r>
      <w:r>
        <w:rPr>
          <w:iCs/>
          <w:i/>
          <w:bCs/>
          <w:b/>
        </w:rPr>
        <w:t xml:space="preserve">Sharat Babu Digumarti v. Govt of NCT of Delhi</w:t>
      </w:r>
      <w:r>
        <w:rPr>
          <w:bCs/>
          <w:b/>
        </w:rPr>
        <w:t xml:space="preserve"> </w:t>
      </w:r>
      <w:r>
        <w:rPr>
          <w:bCs/>
          <w:b/>
        </w:rPr>
        <w:t xml:space="preserve">(2016).</w:t>
      </w:r>
    </w:p>
    <w:p>
      <w:pPr>
        <w:numPr>
          <w:ilvl w:val="0"/>
          <w:numId w:val="1119"/>
        </w:numPr>
        <w:pStyle w:val="Compact"/>
      </w:pPr>
      <w:r>
        <w:rPr>
          <w:bCs/>
          <w:b/>
        </w:rPr>
        <w:t xml:space="preserve">HELD:</w:t>
      </w:r>
      <w:r>
        <w:t xml:space="preserve"> </w:t>
      </w:r>
      <w:r>
        <w:t xml:space="preserve">electronic forms of transmission are covered by the</w:t>
      </w:r>
      <w:r>
        <w:t xml:space="preserve"> </w:t>
      </w:r>
      <w:r>
        <w:rPr>
          <w:bCs/>
          <w:b/>
        </w:rPr>
        <w:t xml:space="preserve">IT Act, which is a SPECIAL LAW</w:t>
      </w:r>
      <w:r>
        <w:t xml:space="preserve">. If the offender has been</w:t>
      </w:r>
      <w:r>
        <w:t xml:space="preserve"> </w:t>
      </w:r>
      <w:r>
        <w:rPr>
          <w:bCs/>
          <w:b/>
        </w:rPr>
        <w:t xml:space="preserve">acquitted or discharged under the IT Act provisions</w:t>
      </w:r>
      <w:r>
        <w:t xml:space="preserve">, he</w:t>
      </w:r>
      <w:r>
        <w:t xml:space="preserve"> </w:t>
      </w:r>
      <w:r>
        <w:rPr>
          <w:bCs/>
          <w:b/>
        </w:rPr>
        <w:t xml:space="preserve">cannot be proceeded against under the IPC for the same offence</w:t>
      </w:r>
      <w:r>
        <w:t xml:space="preserve">.</w:t>
      </w:r>
    </w:p>
    <w:p>
      <w:pPr>
        <w:numPr>
          <w:ilvl w:val="0"/>
          <w:numId w:val="1119"/>
        </w:numPr>
        <w:pStyle w:val="Compact"/>
      </w:pPr>
      <w:r>
        <w:rPr>
          <w:bCs/>
          <w:b/>
        </w:rPr>
        <w:t xml:space="preserve">Principle:</w:t>
      </w:r>
      <w:r>
        <w:t xml:space="preserve"> </w:t>
      </w:r>
      <w:r>
        <w:t xml:space="preserve">a</w:t>
      </w:r>
      <w:r>
        <w:t xml:space="preserve"> </w:t>
      </w:r>
      <w:r>
        <w:rPr>
          <w:bCs/>
          <w:b/>
        </w:rPr>
        <w:t xml:space="preserve">special law prevails over a general law</w:t>
      </w:r>
      <w:r>
        <w:t xml:space="preserve">.</w:t>
      </w:r>
      <w:r>
        <w:t xml:space="preserve"> </w:t>
      </w:r>
      <w:r>
        <w:rPr>
          <w:bCs/>
          <w:b/>
        </w:rPr>
        <w:t xml:space="preserve">s.81</w:t>
      </w:r>
      <w:r>
        <w:t xml:space="preserve"> </w:t>
      </w:r>
      <w:r>
        <w:t xml:space="preserve">also gives the IT Act</w:t>
      </w:r>
      <w:r>
        <w:t xml:space="preserve"> </w:t>
      </w:r>
      <w:r>
        <w:rPr>
          <w:bCs/>
          <w:b/>
        </w:rPr>
        <w:t xml:space="preserve">overriding effect</w:t>
      </w:r>
      <w:r>
        <w:t xml:space="preserve">.</w:t>
      </w:r>
    </w:p>
    <w:p>
      <w:pPr>
        <w:numPr>
          <w:ilvl w:val="0"/>
          <w:numId w:val="1119"/>
        </w:numPr>
        <w:pStyle w:val="Compact"/>
      </w:pPr>
      <w:r>
        <w:rPr>
          <w:bCs/>
          <w:b/>
        </w:rPr>
        <w:t xml:space="preserve">Conclusion:</w:t>
      </w:r>
      <w:r>
        <w:t xml:space="preserve"> </w:t>
      </w:r>
      <w:r>
        <w:t xml:space="preserve">the s.292 IPC charge must be</w:t>
      </w:r>
      <w:r>
        <w:t xml:space="preserve"> </w:t>
      </w:r>
      <w:r>
        <w:rPr>
          <w:bCs/>
          <w:b/>
        </w:rPr>
        <w:t xml:space="preserve">quashed</w:t>
      </w:r>
      <w:r>
        <w:t xml:space="preserve">.</w:t>
      </w:r>
    </w:p>
    <w:bookmarkEnd w:id="189"/>
    <w:bookmarkStart w:id="190" w:name="X6b68e8be8096d812f06a13ef971eb0a54955ee2"/>
    <w:p>
      <w:pPr>
        <w:pStyle w:val="Heading3"/>
      </w:pPr>
      <w:r>
        <w:t xml:space="preserve">Q10 [10 marks] — Disclosure of user identity, foreign servers</w:t>
      </w:r>
    </w:p>
    <w:p>
      <w:pPr>
        <w:pStyle w:val="BlockText"/>
      </w:pPr>
      <w:r>
        <w:rPr>
          <w:iCs/>
          <w:i/>
        </w:rPr>
        <w:t xml:space="preserve">A publisher finds its e-books circulating on channels of a messaging app. Channels are taken down but new ones appear with slight name changes. The app refuses to disclose operator details, citing user privacy and the fact that its encrypted servers are in Country Y under that country’s data protection law. Advise the publisher.</w:t>
      </w:r>
    </w:p>
    <w:p>
      <w:pPr>
        <w:pStyle w:val="FirstParagraph"/>
      </w:pPr>
      <w:r>
        <w:rPr>
          <w:bCs/>
          <w:b/>
        </w:rPr>
        <w:t xml:space="preserve">Skeleton:</w:t>
      </w:r>
    </w:p>
    <w:p>
      <w:pPr>
        <w:numPr>
          <w:ilvl w:val="0"/>
          <w:numId w:val="1120"/>
        </w:numPr>
        <w:pStyle w:val="Compact"/>
      </w:pPr>
      <w:r>
        <w:rPr>
          <w:iCs/>
          <w:i/>
          <w:bCs/>
          <w:b/>
        </w:rPr>
        <w:t xml:space="preserve">Neetu Singh v. Telegram</w:t>
      </w:r>
      <w:r>
        <w:rPr>
          <w:bCs/>
          <w:b/>
        </w:rPr>
        <w:t xml:space="preserve"> </w:t>
      </w:r>
      <w:r>
        <w:rPr>
          <w:bCs/>
          <w:b/>
        </w:rPr>
        <w:t xml:space="preserve">(Delhi HC, 2022)</w:t>
      </w:r>
      <w:r>
        <w:t xml:space="preserve"> </w:t>
      </w:r>
      <w:r>
        <w:t xml:space="preserve">is directly on point.</w:t>
      </w:r>
    </w:p>
    <w:p>
      <w:pPr>
        <w:numPr>
          <w:ilvl w:val="0"/>
          <w:numId w:val="1120"/>
        </w:numPr>
        <w:pStyle w:val="Compact"/>
      </w:pPr>
      <w:r>
        <w:rPr>
          <w:bCs/>
          <w:b/>
        </w:rPr>
        <w:t xml:space="preserve">Copyright:</w:t>
      </w:r>
      <w:r>
        <w:t xml:space="preserve"> </w:t>
      </w:r>
      <w:r>
        <w:t xml:space="preserve">the e-books are</w:t>
      </w:r>
      <w:r>
        <w:t xml:space="preserve"> </w:t>
      </w:r>
      <w:r>
        <w:rPr>
          <w:bCs/>
          <w:b/>
        </w:rPr>
        <w:t xml:space="preserve">“</w:t>
      </w:r>
      <w:r>
        <w:rPr>
          <w:bCs/>
          <w:b/>
        </w:rPr>
        <w:t xml:space="preserve">literary works</w:t>
      </w:r>
      <w:r>
        <w:rPr>
          <w:bCs/>
          <w:b/>
        </w:rPr>
        <w:t xml:space="preserve">”</w:t>
      </w:r>
      <w:r>
        <w:rPr>
          <w:bCs/>
          <w:b/>
        </w:rPr>
        <w:t xml:space="preserve"> </w:t>
      </w:r>
      <w:r>
        <w:rPr>
          <w:bCs/>
          <w:b/>
        </w:rPr>
        <w:t xml:space="preserve">under s.2(o)</w:t>
      </w:r>
      <w:r>
        <w:t xml:space="preserve">;</w:t>
      </w:r>
      <w:r>
        <w:t xml:space="preserve"> </w:t>
      </w:r>
      <w:r>
        <w:rPr>
          <w:bCs/>
          <w:b/>
        </w:rPr>
        <w:t xml:space="preserve">s.14</w:t>
      </w:r>
      <w:r>
        <w:t xml:space="preserve"> </w:t>
      </w:r>
      <w:r>
        <w:t xml:space="preserve">gives exclusive rights including</w:t>
      </w:r>
      <w:r>
        <w:t xml:space="preserve"> </w:t>
      </w:r>
      <w:r>
        <w:rPr>
          <w:bCs/>
          <w:b/>
        </w:rPr>
        <w:t xml:space="preserve">electronic reproduction and distribution</w:t>
      </w:r>
      <w:r>
        <w:t xml:space="preserve">. The copies are</w:t>
      </w:r>
      <w:r>
        <w:t xml:space="preserve"> </w:t>
      </w:r>
      <w:r>
        <w:rPr>
          <w:bCs/>
          <w:b/>
        </w:rPr>
        <w:t xml:space="preserve">infringing copies</w:t>
      </w:r>
      <w:r>
        <w:t xml:space="preserve">.</w:t>
      </w:r>
    </w:p>
    <w:p>
      <w:pPr>
        <w:numPr>
          <w:ilvl w:val="0"/>
          <w:numId w:val="1120"/>
        </w:numPr>
        <w:pStyle w:val="Compact"/>
      </w:pPr>
      <w:r>
        <w:rPr>
          <w:bCs/>
          <w:b/>
        </w:rPr>
        <w:t xml:space="preserve">Jurisdiction:</w:t>
      </w:r>
      <w:r>
        <w:t xml:space="preserve"> </w:t>
      </w:r>
      <w:r>
        <w:rPr>
          <w:iCs/>
          <w:i/>
        </w:rPr>
        <w:t xml:space="preserve">“</w:t>
      </w:r>
      <w:r>
        <w:rPr>
          <w:iCs/>
          <w:i/>
        </w:rPr>
        <w:t xml:space="preserve">Infringers cannot be permitted to seek shelter under Telegram’s policies merely on the ground that its physical server is in Singapore.</w:t>
      </w:r>
      <w:r>
        <w:rPr>
          <w:iCs/>
          <w:i/>
        </w:rPr>
        <w:t xml:space="preserve">”</w:t>
      </w:r>
      <w:r>
        <w:t xml:space="preserve"> </w:t>
      </w:r>
      <w:r>
        <w:t xml:space="preserve">Where infringement is</w:t>
      </w:r>
      <w:r>
        <w:t xml:space="preserve"> </w:t>
      </w:r>
      <w:r>
        <w:rPr>
          <w:bCs/>
          <w:b/>
        </w:rPr>
        <w:t xml:space="preserve">concentrated in India</w:t>
      </w:r>
      <w:r>
        <w:t xml:space="preserve"> </w:t>
      </w:r>
      <w:r>
        <w:t xml:space="preserve">and the content is</w:t>
      </w:r>
      <w:r>
        <w:t xml:space="preserve"> </w:t>
      </w:r>
      <w:r>
        <w:rPr>
          <w:bCs/>
          <w:b/>
        </w:rPr>
        <w:t xml:space="preserve">specifically relevant to India</w:t>
      </w:r>
      <w:r>
        <w:t xml:space="preserve">, jurisdiction is</w:t>
      </w:r>
      <w:r>
        <w:t xml:space="preserve"> </w:t>
      </w:r>
      <w:r>
        <w:rPr>
          <w:bCs/>
          <w:b/>
        </w:rPr>
        <w:t xml:space="preserve">not excluded by foreign server location</w:t>
      </w:r>
      <w:r>
        <w:t xml:space="preserve">.</w:t>
      </w:r>
    </w:p>
    <w:p>
      <w:pPr>
        <w:numPr>
          <w:ilvl w:val="0"/>
          <w:numId w:val="1120"/>
        </w:numPr>
        <w:pStyle w:val="Compact"/>
      </w:pPr>
      <w:r>
        <w:rPr>
          <w:bCs/>
          <w:b/>
        </w:rPr>
        <w:t xml:space="preserve">Intermediary duty:</w:t>
      </w:r>
      <w:r>
        <w:t xml:space="preserve"> </w:t>
      </w:r>
      <w:r>
        <w:t xml:space="preserve">under</w:t>
      </w:r>
      <w:r>
        <w:t xml:space="preserve"> </w:t>
      </w:r>
      <w:r>
        <w:rPr>
          <w:bCs/>
          <w:b/>
        </w:rPr>
        <w:t xml:space="preserve">s.79(3)(b)</w:t>
      </w:r>
      <w:r>
        <w:t xml:space="preserve">, the app must</w:t>
      </w:r>
      <w:r>
        <w:t xml:space="preserve"> </w:t>
      </w:r>
      <w:r>
        <w:rPr>
          <w:bCs/>
          <w:b/>
        </w:rPr>
        <w:t xml:space="preserve">remove or disable access while preserving evidence</w:t>
      </w:r>
      <w:r>
        <w:t xml:space="preserve">;</w:t>
      </w:r>
      <w:r>
        <w:t xml:space="preserve"> </w:t>
      </w:r>
      <w:r>
        <w:rPr>
          <w:bCs/>
          <w:b/>
        </w:rPr>
        <w:t xml:space="preserve">Rule 3</w:t>
      </w:r>
      <w:r>
        <w:t xml:space="preserve"> </w:t>
      </w:r>
      <w:r>
        <w:t xml:space="preserve">prohibits hosting copyright-infringing content. It</w:t>
      </w:r>
      <w:r>
        <w:t xml:space="preserve"> </w:t>
      </w:r>
      <w:r>
        <w:rPr>
          <w:bCs/>
          <w:b/>
        </w:rPr>
        <w:t xml:space="preserve">cannot rely on intermediary protection</w:t>
      </w:r>
      <w:r>
        <w:t xml:space="preserve"> </w:t>
      </w:r>
      <w:r>
        <w:t xml:space="preserve">to avoid these duties.</w:t>
      </w:r>
    </w:p>
    <w:p>
      <w:pPr>
        <w:numPr>
          <w:ilvl w:val="0"/>
          <w:numId w:val="1120"/>
        </w:numPr>
        <w:pStyle w:val="Compact"/>
      </w:pPr>
      <w:r>
        <w:rPr>
          <w:bCs/>
          <w:b/>
        </w:rPr>
        <w:t xml:space="preserve">Privacy:</w:t>
      </w:r>
      <w:r>
        <w:t xml:space="preserve"> </w:t>
      </w:r>
      <w:r>
        <w:rPr>
          <w:iCs/>
          <w:i/>
        </w:rPr>
        <w:t xml:space="preserve">“</w:t>
      </w:r>
      <w:r>
        <w:rPr>
          <w:iCs/>
          <w:i/>
        </w:rPr>
        <w:t xml:space="preserve">The right to… privacy cannot be used by any person or entity, let alone an infringer, in order to escape the consequences of illegal actions.</w:t>
      </w:r>
      <w:r>
        <w:rPr>
          <w:iCs/>
          <w:i/>
        </w:rPr>
        <w:t xml:space="preserve">”</w:t>
      </w:r>
      <w:r>
        <w:t xml:space="preserve"> </w:t>
      </w:r>
      <w:r>
        <w:t xml:space="preserve">Applying</w:t>
      </w:r>
      <w:r>
        <w:t xml:space="preserve"> </w:t>
      </w:r>
      <w:r>
        <w:rPr>
          <w:iCs/>
          <w:i/>
          <w:bCs/>
          <w:b/>
        </w:rPr>
        <w:t xml:space="preserve">Puttaswamy</w:t>
      </w:r>
      <w:r>
        <w:t xml:space="preserve">: disclosure is permissible if</w:t>
      </w:r>
      <w:r>
        <w:t xml:space="preserve"> </w:t>
      </w:r>
      <w:r>
        <w:rPr>
          <w:bCs/>
          <w:b/>
        </w:rPr>
        <w:t xml:space="preserve">(1) a law exists</w:t>
      </w:r>
      <w:r>
        <w:t xml:space="preserve">,</w:t>
      </w:r>
      <w:r>
        <w:t xml:space="preserve"> </w:t>
      </w:r>
      <w:r>
        <w:rPr>
          <w:bCs/>
          <w:b/>
        </w:rPr>
        <w:t xml:space="preserve">(2) disclosure is needed</w:t>
      </w:r>
      <w:r>
        <w:t xml:space="preserve">, and</w:t>
      </w:r>
      <w:r>
        <w:t xml:space="preserve"> </w:t>
      </w:r>
      <w:r>
        <w:rPr>
          <w:bCs/>
          <w:b/>
        </w:rPr>
        <w:t xml:space="preserve">(3) it is not disproportionate</w:t>
      </w:r>
      <w:r>
        <w:t xml:space="preserve">.</w:t>
      </w:r>
    </w:p>
    <w:p>
      <w:pPr>
        <w:numPr>
          <w:ilvl w:val="0"/>
          <w:numId w:val="1120"/>
        </w:numPr>
        <w:pStyle w:val="Compact"/>
      </w:pPr>
      <w:r>
        <w:rPr>
          <w:bCs/>
          <w:b/>
        </w:rPr>
        <w:t xml:space="preserve">Relief:</w:t>
      </w:r>
      <w:r>
        <w:t xml:space="preserve"> </w:t>
      </w:r>
      <w:r>
        <w:t xml:space="preserve">an order to disclose</w:t>
      </w:r>
      <w:r>
        <w:t xml:space="preserve"> </w:t>
      </w:r>
      <w:r>
        <w:rPr>
          <w:bCs/>
          <w:b/>
        </w:rPr>
        <w:t xml:space="preserve">mobile numbers, IP addresses and email addresses</w:t>
      </w:r>
      <w:r>
        <w:t xml:space="preserve"> </w:t>
      </w:r>
      <w:r>
        <w:t xml:space="preserve">of the channels/devices</w:t>
      </w:r>
      <w:r>
        <w:t xml:space="preserve"> </w:t>
      </w:r>
      <w:r>
        <w:rPr>
          <w:bCs/>
          <w:b/>
        </w:rPr>
        <w:t xml:space="preserve">to the Court in a SEALED COVER</w:t>
      </w:r>
      <w:r>
        <w:t xml:space="preserve"> </w:t>
      </w:r>
      <w:r>
        <w:t xml:space="preserve">— which is what keeps it</w:t>
      </w:r>
      <w:r>
        <w:t xml:space="preserve"> </w:t>
      </w:r>
      <w:r>
        <w:rPr>
          <w:bCs/>
          <w:b/>
        </w:rPr>
        <w:t xml:space="preserve">proportionate</w:t>
      </w:r>
      <w:r>
        <w:t xml:space="preserve">.</w:t>
      </w:r>
    </w:p>
    <w:bookmarkEnd w:id="190"/>
    <w:bookmarkStart w:id="191" w:name="q11-5-marks-first-originator"/>
    <w:p>
      <w:pPr>
        <w:pStyle w:val="Heading3"/>
      </w:pPr>
      <w:r>
        <w:t xml:space="preserve">Q11 [5 marks] — First originator</w:t>
      </w:r>
    </w:p>
    <w:p>
      <w:pPr>
        <w:pStyle w:val="BlockText"/>
      </w:pPr>
      <w:r>
        <w:rPr>
          <w:iCs/>
          <w:i/>
        </w:rPr>
        <w:t xml:space="preserve">A false message about a community goes viral on a messaging service and leads to a mob lynching. Investigating officers ask the service to identify who first sent it. The service says this requires breaking end-to-end encryption. Advise.</w:t>
      </w:r>
    </w:p>
    <w:p>
      <w:pPr>
        <w:pStyle w:val="FirstParagraph"/>
      </w:pPr>
      <w:r>
        <w:rPr>
          <w:bCs/>
          <w:b/>
        </w:rPr>
        <w:t xml:space="preserve">Skeleton:</w:t>
      </w:r>
    </w:p>
    <w:p>
      <w:pPr>
        <w:numPr>
          <w:ilvl w:val="0"/>
          <w:numId w:val="1121"/>
        </w:numPr>
        <w:pStyle w:val="Compact"/>
      </w:pPr>
      <w:r>
        <w:rPr>
          <w:bCs/>
          <w:b/>
        </w:rPr>
        <w:t xml:space="preserve">Rule 4(2), IT Rules 2021</w:t>
      </w:r>
      <w:r>
        <w:t xml:space="preserve"> </w:t>
      </w:r>
      <w:r>
        <w:t xml:space="preserve">— an SSMI</w:t>
      </w:r>
      <w:r>
        <w:t xml:space="preserve"> </w:t>
      </w:r>
      <w:r>
        <w:rPr>
          <w:bCs/>
          <w:b/>
        </w:rPr>
        <w:t xml:space="preserve">providing services primarily in the nature of messaging</w:t>
      </w:r>
      <w:r>
        <w:t xml:space="preserve"> </w:t>
      </w:r>
      <w:r>
        <w:t xml:space="preserve">must</w:t>
      </w:r>
      <w:r>
        <w:t xml:space="preserve"> </w:t>
      </w:r>
      <w:r>
        <w:rPr>
          <w:bCs/>
          <w:b/>
        </w:rPr>
        <w:t xml:space="preserve">enable identification of the FIRST ORIGINATOR</w:t>
      </w:r>
      <w:r>
        <w:t xml:space="preserve">.</w:t>
      </w:r>
    </w:p>
    <w:p>
      <w:pPr>
        <w:numPr>
          <w:ilvl w:val="0"/>
          <w:numId w:val="1121"/>
        </w:numPr>
        <w:pStyle w:val="Compact"/>
      </w:pPr>
      <w:r>
        <w:rPr>
          <w:bCs/>
          <w:b/>
        </w:rPr>
        <w:t xml:space="preserve">Triggered only by:</w:t>
      </w:r>
      <w:r>
        <w:t xml:space="preserve"> </w:t>
      </w:r>
      <w:r>
        <w:t xml:space="preserve">a</w:t>
      </w:r>
      <w:r>
        <w:t xml:space="preserve"> </w:t>
      </w:r>
      <w:r>
        <w:rPr>
          <w:bCs/>
          <w:b/>
        </w:rPr>
        <w:t xml:space="preserve">judicial order of a competent court</w:t>
      </w:r>
      <w:r>
        <w:t xml:space="preserve">,</w:t>
      </w:r>
      <w:r>
        <w:t xml:space="preserve"> </w:t>
      </w:r>
      <w:r>
        <w:rPr>
          <w:bCs/>
          <w:b/>
        </w:rPr>
        <w:t xml:space="preserve">or</w:t>
      </w:r>
      <w:r>
        <w:t xml:space="preserve"> </w:t>
      </w:r>
      <w:r>
        <w:t xml:space="preserve">an order under</w:t>
      </w:r>
      <w:r>
        <w:t xml:space="preserve"> </w:t>
      </w:r>
      <w:r>
        <w:rPr>
          <w:bCs/>
          <w:b/>
        </w:rPr>
        <w:t xml:space="preserve">s.69</w:t>
      </w:r>
      <w:r>
        <w:t xml:space="preserve"> </w:t>
      </w:r>
      <w:r>
        <w:t xml:space="preserve">through the</w:t>
      </w:r>
      <w:r>
        <w:t xml:space="preserve"> </w:t>
      </w:r>
      <w:r>
        <w:rPr>
          <w:bCs/>
          <w:b/>
        </w:rPr>
        <w:t xml:space="preserve">2009 Interception Rules</w:t>
      </w:r>
      <w:r>
        <w:t xml:space="preserve">. A police request alone is</w:t>
      </w:r>
      <w:r>
        <w:t xml:space="preserve"> </w:t>
      </w:r>
      <w:r>
        <w:rPr>
          <w:bCs/>
          <w:b/>
        </w:rPr>
        <w:t xml:space="preserve">not enough</w:t>
      </w:r>
      <w:r>
        <w:t xml:space="preserve">.</w:t>
      </w:r>
    </w:p>
    <w:p>
      <w:pPr>
        <w:numPr>
          <w:ilvl w:val="0"/>
          <w:numId w:val="1121"/>
        </w:numPr>
        <w:pStyle w:val="Compact"/>
      </w:pPr>
      <w:r>
        <w:rPr>
          <w:bCs/>
          <w:b/>
        </w:rPr>
        <w:t xml:space="preserve">The four provisos:</w:t>
      </w:r>
    </w:p>
    <w:p>
      <w:pPr>
        <w:numPr>
          <w:ilvl w:val="1"/>
          <w:numId w:val="1122"/>
        </w:numPr>
        <w:pStyle w:val="Compact"/>
      </w:pPr>
      <w:r>
        <w:t xml:space="preserve">Only for offences relating to</w:t>
      </w:r>
      <w:r>
        <w:t xml:space="preserve"> </w:t>
      </w:r>
      <w:r>
        <w:rPr>
          <w:bCs/>
          <w:b/>
        </w:rPr>
        <w:t xml:space="preserve">sovereignty and integrity, security of the State, friendly relations, public order</w:t>
      </w:r>
      <w:r>
        <w:t xml:space="preserve">, incitement, or</w:t>
      </w:r>
      <w:r>
        <w:t xml:space="preserve"> </w:t>
      </w:r>
      <w:r>
        <w:rPr>
          <w:bCs/>
          <w:b/>
        </w:rPr>
        <w:t xml:space="preserve">rape / sexually explicit material / CSAM</w:t>
      </w:r>
      <w:r>
        <w:t xml:space="preserve">, punishable with</w:t>
      </w:r>
      <w:r>
        <w:t xml:space="preserve"> </w:t>
      </w:r>
      <w:r>
        <w:rPr>
          <w:bCs/>
          <w:b/>
        </w:rPr>
        <w:t xml:space="preserve">imprisonment of not less than FIVE YEARS</w:t>
      </w:r>
    </w:p>
    <w:p>
      <w:pPr>
        <w:numPr>
          <w:ilvl w:val="1"/>
          <w:numId w:val="1122"/>
        </w:numPr>
        <w:pStyle w:val="Compact"/>
      </w:pPr>
      <w:r>
        <w:rPr>
          <w:bCs/>
          <w:b/>
        </w:rPr>
        <w:t xml:space="preserve">No order</w:t>
      </w:r>
      <w:r>
        <w:t xml:space="preserve"> </w:t>
      </w:r>
      <w:r>
        <w:t xml:space="preserve">if</w:t>
      </w:r>
      <w:r>
        <w:t xml:space="preserve"> </w:t>
      </w:r>
      <w:r>
        <w:rPr>
          <w:bCs/>
          <w:b/>
        </w:rPr>
        <w:t xml:space="preserve">less intrusive means</w:t>
      </w:r>
      <w:r>
        <w:t xml:space="preserve"> </w:t>
      </w:r>
      <w:r>
        <w:t xml:space="preserve">would work</w:t>
      </w:r>
    </w:p>
    <w:p>
      <w:pPr>
        <w:numPr>
          <w:ilvl w:val="1"/>
          <w:numId w:val="1122"/>
        </w:numPr>
        <w:pStyle w:val="Compact"/>
      </w:pPr>
      <w:r>
        <w:t xml:space="preserve">The</w:t>
      </w:r>
      <w:r>
        <w:t xml:space="preserve"> </w:t>
      </w:r>
      <w:r>
        <w:rPr>
          <w:bCs/>
          <w:b/>
        </w:rPr>
        <w:t xml:space="preserve">contents</w:t>
      </w:r>
      <w:r>
        <w:t xml:space="preserve"> </w:t>
      </w:r>
      <w:r>
        <w:t xml:space="preserve">of the message need</w:t>
      </w:r>
      <w:r>
        <w:t xml:space="preserve"> </w:t>
      </w:r>
      <w:r>
        <w:rPr>
          <w:bCs/>
          <w:b/>
        </w:rPr>
        <w:t xml:space="preserve">not</w:t>
      </w:r>
      <w:r>
        <w:t xml:space="preserve"> </w:t>
      </w:r>
      <w:r>
        <w:t xml:space="preserve">be disclosed</w:t>
      </w:r>
    </w:p>
    <w:p>
      <w:pPr>
        <w:numPr>
          <w:ilvl w:val="1"/>
          <w:numId w:val="1122"/>
        </w:numPr>
        <w:pStyle w:val="Compact"/>
      </w:pPr>
      <w:r>
        <w:t xml:space="preserve">If the first originator is</w:t>
      </w:r>
      <w:r>
        <w:t xml:space="preserve"> </w:t>
      </w:r>
      <w:r>
        <w:rPr>
          <w:bCs/>
          <w:b/>
        </w:rPr>
        <w:t xml:space="preserve">outside India</w:t>
      </w:r>
      <w:r>
        <w:t xml:space="preserve">, the</w:t>
      </w:r>
      <w:r>
        <w:t xml:space="preserve"> </w:t>
      </w:r>
      <w:r>
        <w:rPr>
          <w:bCs/>
          <w:b/>
        </w:rPr>
        <w:t xml:space="preserve">first originator within India is deemed</w:t>
      </w:r>
      <w:r>
        <w:t xml:space="preserve"> </w:t>
      </w:r>
      <w:r>
        <w:t xml:space="preserve">to be the first originator</w:t>
      </w:r>
    </w:p>
    <w:p>
      <w:pPr>
        <w:numPr>
          <w:ilvl w:val="0"/>
          <w:numId w:val="1121"/>
        </w:numPr>
        <w:pStyle w:val="Compact"/>
      </w:pPr>
      <w:r>
        <w:rPr>
          <w:bCs/>
          <w:b/>
        </w:rPr>
        <w:t xml:space="preserve">Apply:</w:t>
      </w:r>
      <w:r>
        <w:t xml:space="preserve"> </w:t>
      </w:r>
      <w:r>
        <w:t xml:space="preserve">an offence leading to lynching engages</w:t>
      </w:r>
      <w:r>
        <w:t xml:space="preserve"> </w:t>
      </w:r>
      <w:r>
        <w:rPr>
          <w:bCs/>
          <w:b/>
        </w:rPr>
        <w:t xml:space="preserve">public order</w:t>
      </w:r>
      <w:r>
        <w:t xml:space="preserve"> </w:t>
      </w:r>
      <w:r>
        <w:t xml:space="preserve">and is punishable above five years, so proviso 1 is satisfied —</w:t>
      </w:r>
      <w:r>
        <w:t xml:space="preserve"> </w:t>
      </w:r>
      <w:r>
        <w:rPr>
          <w:bCs/>
          <w:b/>
        </w:rPr>
        <w:t xml:space="preserve">but a court or s.69 order is essential</w:t>
      </w:r>
      <w:r>
        <w:t xml:space="preserve">, and the investigators must show</w:t>
      </w:r>
      <w:r>
        <w:t xml:space="preserve"> </w:t>
      </w:r>
      <w:r>
        <w:rPr>
          <w:bCs/>
          <w:b/>
        </w:rPr>
        <w:t xml:space="preserve">no less intrusive means</w:t>
      </w:r>
      <w:r>
        <w:t xml:space="preserve"> </w:t>
      </w:r>
      <w:r>
        <w:t xml:space="preserve">exist.</w:t>
      </w:r>
    </w:p>
    <w:bookmarkEnd w:id="191"/>
    <w:bookmarkStart w:id="192" w:name="q12-5-marks-blocking-without-a-hearing"/>
    <w:p>
      <w:pPr>
        <w:pStyle w:val="Heading3"/>
      </w:pPr>
      <w:r>
        <w:t xml:space="preserve">Q12 [5 marks] — Blocking without a hearing</w:t>
      </w:r>
    </w:p>
    <w:p>
      <w:pPr>
        <w:pStyle w:val="BlockText"/>
      </w:pPr>
      <w:r>
        <w:rPr>
          <w:iCs/>
          <w:i/>
        </w:rPr>
        <w:t xml:space="preserve">A platform receives a takedown notice from a government department under s.79(3)(b), with no reasons and no hearing. It argues that only s.69A permits blocking, and that notice is invalid. Advise.</w:t>
      </w:r>
    </w:p>
    <w:p>
      <w:pPr>
        <w:pStyle w:val="FirstParagraph"/>
      </w:pPr>
      <w:r>
        <w:rPr>
          <w:bCs/>
          <w:b/>
        </w:rPr>
        <w:t xml:space="preserve">Skeleton:</w:t>
      </w:r>
    </w:p>
    <w:p>
      <w:pPr>
        <w:numPr>
          <w:ilvl w:val="0"/>
          <w:numId w:val="1123"/>
        </w:numPr>
        <w:pStyle w:val="Compact"/>
      </w:pPr>
      <w:r>
        <w:rPr>
          <w:bCs/>
          <w:b/>
        </w:rPr>
        <w:t xml:space="preserve">The distinction:</w:t>
      </w:r>
      <w:r>
        <w:t xml:space="preserve"> </w:t>
      </w:r>
      <w:r>
        <w:rPr>
          <w:bCs/>
          <w:b/>
        </w:rPr>
        <w:t xml:space="preserve">s.69A</w:t>
      </w:r>
      <w:r>
        <w:t xml:space="preserve"> </w:t>
      </w:r>
      <w:r>
        <w:t xml:space="preserve">is a</w:t>
      </w:r>
      <w:r>
        <w:t xml:space="preserve"> </w:t>
      </w:r>
      <w:r>
        <w:rPr>
          <w:bCs/>
          <w:b/>
        </w:rPr>
        <w:t xml:space="preserve">Government POWER to block</w:t>
      </w:r>
      <w:r>
        <w:t xml:space="preserve">, exercised through the</w:t>
      </w:r>
      <w:r>
        <w:t xml:space="preserve"> </w:t>
      </w:r>
      <w:r>
        <w:rPr>
          <w:bCs/>
          <w:b/>
        </w:rPr>
        <w:t xml:space="preserve">Blocking Rules 2009</w:t>
      </w:r>
      <w:r>
        <w:t xml:space="preserve">, which provide a</w:t>
      </w:r>
      <w:r>
        <w:t xml:space="preserve"> </w:t>
      </w:r>
      <w:r>
        <w:rPr>
          <w:bCs/>
          <w:b/>
        </w:rPr>
        <w:t xml:space="preserve">hearing and written reasons</w:t>
      </w:r>
      <w:r>
        <w:t xml:space="preserve">.</w:t>
      </w:r>
      <w:r>
        <w:t xml:space="preserve"> </w:t>
      </w:r>
      <w:r>
        <w:rPr>
          <w:bCs/>
          <w:b/>
        </w:rPr>
        <w:t xml:space="preserve">s.79(3)(b)</w:t>
      </w:r>
      <w:r>
        <w:t xml:space="preserve"> </w:t>
      </w:r>
      <w:r>
        <w:t xml:space="preserve">is a</w:t>
      </w:r>
      <w:r>
        <w:t xml:space="preserve"> </w:t>
      </w:r>
      <w:r>
        <w:rPr>
          <w:bCs/>
          <w:b/>
        </w:rPr>
        <w:t xml:space="preserve">CONDITION on the intermediary’s immunity</w:t>
      </w:r>
      <w:r>
        <w:t xml:space="preserve"> </w:t>
      </w:r>
      <w:r>
        <w:t xml:space="preserve">— it</w:t>
      </w:r>
      <w:r>
        <w:t xml:space="preserve"> </w:t>
      </w:r>
      <w:r>
        <w:rPr>
          <w:bCs/>
          <w:b/>
        </w:rPr>
        <w:t xml:space="preserve">confers no independent blocking power</w:t>
      </w:r>
      <w:r>
        <w:t xml:space="preserve">.</w:t>
      </w:r>
    </w:p>
    <w:p>
      <w:pPr>
        <w:numPr>
          <w:ilvl w:val="0"/>
          <w:numId w:val="1123"/>
        </w:numPr>
        <w:pStyle w:val="Compact"/>
      </w:pPr>
      <w:r>
        <w:rPr>
          <w:iCs/>
          <w:i/>
          <w:bCs/>
          <w:b/>
        </w:rPr>
        <w:t xml:space="preserve">X v. Union of India</w:t>
      </w:r>
      <w:r>
        <w:rPr>
          <w:bCs/>
          <w:b/>
        </w:rPr>
        <w:t xml:space="preserve"> </w:t>
      </w:r>
      <w:r>
        <w:rPr>
          <w:bCs/>
          <w:b/>
        </w:rPr>
        <w:t xml:space="preserve">(Karnataka HC, 2025):</w:t>
      </w:r>
      <w:r>
        <w:t xml:space="preserve"> </w:t>
      </w:r>
      <w:r>
        <w:t xml:space="preserve">the Court</w:t>
      </w:r>
      <w:r>
        <w:t xml:space="preserve"> </w:t>
      </w:r>
      <w:r>
        <w:rPr>
          <w:bCs/>
          <w:b/>
        </w:rPr>
        <w:t xml:space="preserve">rejected</w:t>
      </w:r>
      <w:r>
        <w:t xml:space="preserve"> </w:t>
      </w:r>
      <w:r>
        <w:t xml:space="preserve">the challenge. The</w:t>
      </w:r>
      <w:r>
        <w:t xml:space="preserve"> </w:t>
      </w:r>
      <w:r>
        <w:rPr>
          <w:bCs/>
          <w:b/>
        </w:rPr>
        <w:t xml:space="preserve">Sahyog Portal is within the four corners of the law</w:t>
      </w:r>
      <w:r>
        <w:t xml:space="preserve">, and under</w:t>
      </w:r>
      <w:r>
        <w:t xml:space="preserve"> </w:t>
      </w:r>
      <w:r>
        <w:rPr>
          <w:bCs/>
          <w:b/>
        </w:rPr>
        <w:t xml:space="preserve">s.79(3)(b)</w:t>
      </w:r>
      <w:r>
        <w:t xml:space="preserve">, if the Government or its agency sends a</w:t>
      </w:r>
      <w:r>
        <w:t xml:space="preserve"> </w:t>
      </w:r>
      <w:r>
        <w:rPr>
          <w:bCs/>
          <w:b/>
        </w:rPr>
        <w:t xml:space="preserve">lawful notification</w:t>
      </w:r>
      <w:r>
        <w:t xml:space="preserve">, the intermediary</w:t>
      </w:r>
      <w:r>
        <w:t xml:space="preserve"> </w:t>
      </w:r>
      <w:r>
        <w:rPr>
          <w:bCs/>
          <w:b/>
        </w:rPr>
        <w:t xml:space="preserve">must take the content down or forfeit immunity under s.79</w:t>
      </w:r>
      <w:r>
        <w:t xml:space="preserve">.</w:t>
      </w:r>
    </w:p>
    <w:p>
      <w:pPr>
        <w:numPr>
          <w:ilvl w:val="0"/>
          <w:numId w:val="1123"/>
        </w:numPr>
        <w:pStyle w:val="Compact"/>
      </w:pPr>
      <w:r>
        <w:rPr>
          <w:bCs/>
          <w:b/>
        </w:rPr>
        <w:t xml:space="preserve">Conclusion:</w:t>
      </w:r>
      <w:r>
        <w:t xml:space="preserve"> </w:t>
      </w:r>
      <w:r>
        <w:t xml:space="preserve">the platform</w:t>
      </w:r>
      <w:r>
        <w:t xml:space="preserve"> </w:t>
      </w:r>
      <w:r>
        <w:rPr>
          <w:bCs/>
          <w:b/>
        </w:rPr>
        <w:t xml:space="preserve">cannot ignore the notice</w:t>
      </w:r>
      <w:r>
        <w:t xml:space="preserve">. Non-compliance means loss of safe harbour, and via</w:t>
      </w:r>
      <w:r>
        <w:t xml:space="preserve"> </w:t>
      </w:r>
      <w:r>
        <w:rPr>
          <w:bCs/>
          <w:b/>
        </w:rPr>
        <w:t xml:space="preserve">Rule 7</w:t>
      </w:r>
      <w:r>
        <w:t xml:space="preserve"> </w:t>
      </w:r>
      <w:r>
        <w:t xml:space="preserve">liability under any law in force. But the</w:t>
      </w:r>
      <w:r>
        <w:t xml:space="preserve"> </w:t>
      </w:r>
      <w:r>
        <w:rPr>
          <w:bCs/>
          <w:b/>
        </w:rPr>
        <w:t xml:space="preserve">notice must be lawful</w:t>
      </w:r>
      <w:r>
        <w:t xml:space="preserve"> </w:t>
      </w:r>
      <w:r>
        <w:t xml:space="preserve">— the platform can challenge it if the issuing authority is not a competent, authorised agency.</w:t>
      </w:r>
    </w:p>
    <w:bookmarkEnd w:id="192"/>
    <w:bookmarkStart w:id="193" w:name="X557a9ab72d12be58fffd027a8b13dd822c49c0d"/>
    <w:p>
      <w:pPr>
        <w:pStyle w:val="Heading3"/>
      </w:pPr>
      <w:r>
        <w:t xml:space="preserve">Q13 [10 marks] — Platform-wide blocking and proportionality</w:t>
      </w:r>
    </w:p>
    <w:p>
      <w:pPr>
        <w:pStyle w:val="BlockText"/>
      </w:pPr>
      <w:r>
        <w:rPr>
          <w:iCs/>
          <w:i/>
        </w:rPr>
        <w:t xml:space="preserve">Some channels on a messaging app are used to leak examination papers. The Government blocks the entire app nationwide. The app has 12 crore lawful Indian users and had already removed most flagged URLs. Advise the app.</w:t>
      </w:r>
    </w:p>
    <w:p>
      <w:pPr>
        <w:pStyle w:val="FirstParagraph"/>
      </w:pPr>
      <w:r>
        <w:rPr>
          <w:bCs/>
          <w:b/>
        </w:rPr>
        <w:t xml:space="preserve">Skeleton:</w:t>
      </w:r>
    </w:p>
    <w:p>
      <w:pPr>
        <w:numPr>
          <w:ilvl w:val="0"/>
          <w:numId w:val="1124"/>
        </w:numPr>
        <w:pStyle w:val="Compact"/>
      </w:pPr>
      <w:r>
        <w:rPr>
          <w:bCs/>
          <w:b/>
        </w:rPr>
        <w:t xml:space="preserve">The power:</w:t>
      </w:r>
      <w:r>
        <w:t xml:space="preserve"> </w:t>
      </w:r>
      <w:r>
        <w:rPr>
          <w:bCs/>
          <w:b/>
        </w:rPr>
        <w:t xml:space="preserve">s.69A</w:t>
      </w:r>
      <w:r>
        <w:t xml:space="preserve"> </w:t>
      </w:r>
      <w:r>
        <w:t xml:space="preserve">+</w:t>
      </w:r>
      <w:r>
        <w:t xml:space="preserve"> </w:t>
      </w:r>
      <w:r>
        <w:rPr>
          <w:bCs/>
          <w:b/>
        </w:rPr>
        <w:t xml:space="preserve">Blocking Rules 2009</w:t>
      </w:r>
      <w:r>
        <w:t xml:space="preserve">, on grounds including</w:t>
      </w:r>
      <w:r>
        <w:t xml:space="preserve"> </w:t>
      </w:r>
      <w:r>
        <w:rPr>
          <w:bCs/>
          <w:b/>
        </w:rPr>
        <w:t xml:space="preserve">public order</w:t>
      </w:r>
      <w:r>
        <w:t xml:space="preserve"> </w:t>
      </w:r>
      <w:r>
        <w:t xml:space="preserve">and</w:t>
      </w:r>
      <w:r>
        <w:t xml:space="preserve"> </w:t>
      </w:r>
      <w:r>
        <w:rPr>
          <w:bCs/>
          <w:b/>
        </w:rPr>
        <w:t xml:space="preserve">preventing incitement to a cognizable offence</w:t>
      </w:r>
      <w:r>
        <w:t xml:space="preserve">.</w:t>
      </w:r>
    </w:p>
    <w:p>
      <w:pPr>
        <w:numPr>
          <w:ilvl w:val="0"/>
          <w:numId w:val="1124"/>
        </w:numPr>
        <w:pStyle w:val="Compact"/>
      </w:pPr>
      <w:r>
        <w:rPr>
          <w:iCs/>
          <w:i/>
          <w:bCs/>
          <w:b/>
        </w:rPr>
        <w:t xml:space="preserve">Telegram v. Union of India</w:t>
      </w:r>
      <w:r>
        <w:rPr>
          <w:bCs/>
          <w:b/>
        </w:rPr>
        <w:t xml:space="preserve"> </w:t>
      </w:r>
      <w:r>
        <w:rPr>
          <w:bCs/>
          <w:b/>
        </w:rPr>
        <w:t xml:space="preserve">(Delhi HC, 2026)</w:t>
      </w:r>
      <w:r>
        <w:t xml:space="preserve"> </w:t>
      </w:r>
      <w:r>
        <w:t xml:space="preserve">is directly comparable — there Telegram had removed</w:t>
      </w:r>
      <w:r>
        <w:t xml:space="preserve"> </w:t>
      </w:r>
      <w:r>
        <w:rPr>
          <w:bCs/>
          <w:b/>
        </w:rPr>
        <w:t xml:space="preserve">900 of 1300 flagged URLs</w:t>
      </w:r>
      <w:r>
        <w:t xml:space="preserve">, used</w:t>
      </w:r>
      <w:r>
        <w:t xml:space="preserve"> </w:t>
      </w:r>
      <w:r>
        <w:rPr>
          <w:bCs/>
          <w:b/>
        </w:rPr>
        <w:t xml:space="preserve">AI and human moderators</w:t>
      </w:r>
      <w:r>
        <w:t xml:space="preserve">, and argued a platform-wide ban was</w:t>
      </w:r>
      <w:r>
        <w:t xml:space="preserve"> </w:t>
      </w:r>
      <w:r>
        <w:rPr>
          <w:bCs/>
          <w:b/>
        </w:rPr>
        <w:t xml:space="preserve">not the least restrictive method</w:t>
      </w:r>
      <w:r>
        <w:t xml:space="preserve"> </w:t>
      </w:r>
      <w:r>
        <w:t xml:space="preserve">and affected</w:t>
      </w:r>
      <w:r>
        <w:t xml:space="preserve"> </w:t>
      </w:r>
      <w:r>
        <w:rPr>
          <w:bCs/>
          <w:b/>
        </w:rPr>
        <w:t xml:space="preserve">150 million lawful users</w:t>
      </w:r>
      <w:r>
        <w:t xml:space="preserve">, and that s.69A allows blocking of</w:t>
      </w:r>
      <w:r>
        <w:t xml:space="preserve"> </w:t>
      </w:r>
      <w:r>
        <w:rPr>
          <w:bCs/>
          <w:b/>
        </w:rPr>
        <w:t xml:space="preserve">“</w:t>
      </w:r>
      <w:r>
        <w:rPr>
          <w:bCs/>
          <w:b/>
        </w:rPr>
        <w:t xml:space="preserve">information</w:t>
      </w:r>
      <w:r>
        <w:rPr>
          <w:bCs/>
          <w:b/>
        </w:rPr>
        <w:t xml:space="preserve">”</w:t>
      </w:r>
      <w:r>
        <w:rPr>
          <w:bCs/>
          <w:b/>
        </w:rPr>
        <w:t xml:space="preserve">, not whole platforms</w:t>
      </w:r>
      <w:r>
        <w:t xml:space="preserve">.</w:t>
      </w:r>
    </w:p>
    <w:p>
      <w:pPr>
        <w:numPr>
          <w:ilvl w:val="0"/>
          <w:numId w:val="1124"/>
        </w:numPr>
        <w:pStyle w:val="Compact"/>
      </w:pPr>
      <w:r>
        <w:rPr>
          <w:bCs/>
          <w:b/>
        </w:rPr>
        <w:t xml:space="preserve">The Court upheld the block</w:t>
      </w:r>
      <w:r>
        <w:t xml:space="preserve"> </w:t>
      </w:r>
      <w:r>
        <w:t xml:space="preserve">because the Government had</w:t>
      </w:r>
      <w:r>
        <w:t xml:space="preserve"> </w:t>
      </w:r>
      <w:r>
        <w:rPr>
          <w:bCs/>
          <w:b/>
        </w:rPr>
        <w:t xml:space="preserve">recorded sufficient reasons</w:t>
      </w:r>
      <w:r>
        <w:t xml:space="preserve">, especially in an</w:t>
      </w:r>
      <w:r>
        <w:t xml:space="preserve"> </w:t>
      </w:r>
      <w:r>
        <w:rPr>
          <w:bCs/>
          <w:b/>
        </w:rPr>
        <w:t xml:space="preserve">emergency context</w:t>
      </w:r>
      <w:r>
        <w:t xml:space="preserve">; the</w:t>
      </w:r>
      <w:r>
        <w:t xml:space="preserve"> </w:t>
      </w:r>
      <w:r>
        <w:rPr>
          <w:bCs/>
          <w:b/>
        </w:rPr>
        <w:t xml:space="preserve">Blocking Rules procedure</w:t>
      </w:r>
      <w:r>
        <w:t xml:space="preserve"> </w:t>
      </w:r>
      <w:r>
        <w:t xml:space="preserve">(interim order, opportunity to be heard, review) was followed; and</w:t>
      </w:r>
      <w:r>
        <w:t xml:space="preserve"> </w:t>
      </w:r>
      <w:r>
        <w:rPr>
          <w:bCs/>
          <w:b/>
        </w:rPr>
        <w:t xml:space="preserve">proportionality was satisfied</w:t>
      </w:r>
      <w:r>
        <w:t xml:space="preserve">.</w:t>
      </w:r>
    </w:p>
    <w:p>
      <w:pPr>
        <w:numPr>
          <w:ilvl w:val="0"/>
          <w:numId w:val="1124"/>
        </w:numPr>
        <w:pStyle w:val="Compact"/>
      </w:pPr>
      <w:r>
        <w:rPr>
          <w:bCs/>
          <w:b/>
        </w:rPr>
        <w:t xml:space="preserve">Apply proportionality (Puttaswamy / Anuradha Bhasin):</w:t>
      </w:r>
      <w:r>
        <w:t xml:space="preserve"> </w:t>
      </w:r>
      <w:r>
        <w:t xml:space="preserve">(1)</w:t>
      </w:r>
      <w:r>
        <w:t xml:space="preserve"> </w:t>
      </w:r>
      <w:r>
        <w:rPr>
          <w:bCs/>
          <w:b/>
        </w:rPr>
        <w:t xml:space="preserve">legitimate aim</w:t>
      </w:r>
      <w:r>
        <w:t xml:space="preserve"> </w:t>
      </w:r>
      <w:r>
        <w:t xml:space="preserve">— integrity of public examinations, yes; (2)</w:t>
      </w:r>
      <w:r>
        <w:t xml:space="preserve"> </w:t>
      </w:r>
      <w:r>
        <w:rPr>
          <w:bCs/>
          <w:b/>
        </w:rPr>
        <w:t xml:space="preserve">backed by law</w:t>
      </w:r>
      <w:r>
        <w:t xml:space="preserve"> </w:t>
      </w:r>
      <w:r>
        <w:t xml:space="preserve">— s.69A, yes; (3)</w:t>
      </w:r>
      <w:r>
        <w:t xml:space="preserve"> </w:t>
      </w:r>
      <w:r>
        <w:rPr>
          <w:bCs/>
          <w:b/>
        </w:rPr>
        <w:t xml:space="preserve">rational nexus</w:t>
      </w:r>
      <w:r>
        <w:t xml:space="preserve"> </w:t>
      </w:r>
      <w:r>
        <w:t xml:space="preserve">— yes; (4)</w:t>
      </w:r>
      <w:r>
        <w:t xml:space="preserve"> </w:t>
      </w:r>
      <w:r>
        <w:rPr>
          <w:bCs/>
          <w:b/>
        </w:rPr>
        <w:t xml:space="preserve">least intrusive means</w:t>
      </w:r>
      <w:r>
        <w:t xml:space="preserve"> </w:t>
      </w:r>
      <w:r>
        <w:t xml:space="preserve">— this is the</w:t>
      </w:r>
      <w:r>
        <w:t xml:space="preserve"> </w:t>
      </w:r>
      <w:r>
        <w:rPr>
          <w:bCs/>
          <w:b/>
        </w:rPr>
        <w:t xml:space="preserve">strongest argument for the app</w:t>
      </w:r>
      <w:r>
        <w:t xml:space="preserve">: URL-level blocking was already working, so a full block may be excessive.</w:t>
      </w:r>
    </w:p>
    <w:p>
      <w:pPr>
        <w:numPr>
          <w:ilvl w:val="0"/>
          <w:numId w:val="1124"/>
        </w:numPr>
        <w:pStyle w:val="Compact"/>
      </w:pPr>
      <w:r>
        <w:rPr>
          <w:iCs/>
          <w:i/>
          <w:bCs/>
          <w:b/>
        </w:rPr>
        <w:t xml:space="preserve">Anuradha Bhasin</w:t>
      </w:r>
      <w:r>
        <w:rPr>
          <w:bCs/>
          <w:b/>
        </w:rPr>
        <w:t xml:space="preserve">:</w:t>
      </w:r>
      <w:r>
        <w:t xml:space="preserve"> </w:t>
      </w:r>
      <w:r>
        <w:t xml:space="preserve">orders must be</w:t>
      </w:r>
      <w:r>
        <w:t xml:space="preserve"> </w:t>
      </w:r>
      <w:r>
        <w:rPr>
          <w:bCs/>
          <w:b/>
        </w:rPr>
        <w:t xml:space="preserve">reasoned, published, limited in duration and periodically reviewed</w:t>
      </w:r>
      <w:r>
        <w:t xml:space="preserve">.</w:t>
      </w:r>
    </w:p>
    <w:p>
      <w:pPr>
        <w:numPr>
          <w:ilvl w:val="0"/>
          <w:numId w:val="1124"/>
        </w:numPr>
        <w:pStyle w:val="Compact"/>
      </w:pPr>
      <w:r>
        <w:rPr>
          <w:bCs/>
          <w:b/>
        </w:rPr>
        <w:t xml:space="preserve">Conclusion:</w:t>
      </w:r>
      <w:r>
        <w:t xml:space="preserve"> </w:t>
      </w:r>
      <w:r>
        <w:t xml:space="preserve">the app’s best case is</w:t>
      </w:r>
      <w:r>
        <w:t xml:space="preserve"> </w:t>
      </w:r>
      <w:r>
        <w:rPr>
          <w:bCs/>
          <w:b/>
        </w:rPr>
        <w:t xml:space="preserve">step 4 and the duration point</w:t>
      </w:r>
      <w:r>
        <w:t xml:space="preserve">. On the</w:t>
      </w:r>
      <w:r>
        <w:t xml:space="preserve"> </w:t>
      </w:r>
      <w:r>
        <w:rPr>
          <w:iCs/>
          <w:i/>
        </w:rPr>
        <w:t xml:space="preserve">Telegram</w:t>
      </w:r>
      <w:r>
        <w:t xml:space="preserve"> </w:t>
      </w:r>
      <w:r>
        <w:t xml:space="preserve">precedent, however, a</w:t>
      </w:r>
      <w:r>
        <w:t xml:space="preserve"> </w:t>
      </w:r>
      <w:r>
        <w:rPr>
          <w:bCs/>
          <w:b/>
        </w:rPr>
        <w:t xml:space="preserve">time-limited</w:t>
      </w:r>
      <w:r>
        <w:t xml:space="preserve"> </w:t>
      </w:r>
      <w:r>
        <w:t xml:space="preserve">block with</w:t>
      </w:r>
      <w:r>
        <w:t xml:space="preserve"> </w:t>
      </w:r>
      <w:r>
        <w:rPr>
          <w:bCs/>
          <w:b/>
        </w:rPr>
        <w:t xml:space="preserve">recorded reasons in an emergency</w:t>
      </w:r>
      <w:r>
        <w:t xml:space="preserve"> </w:t>
      </w:r>
      <w:r>
        <w:t xml:space="preserve">is likely to be upheld.</w:t>
      </w:r>
    </w:p>
    <w:bookmarkEnd w:id="193"/>
    <w:bookmarkStart w:id="194" w:name="q14-5-marks-pre-screening-demand"/>
    <w:p>
      <w:pPr>
        <w:pStyle w:val="Heading3"/>
      </w:pPr>
      <w:r>
        <w:t xml:space="preserve">Q14 [5 marks] — Pre-screening demand</w:t>
      </w:r>
    </w:p>
    <w:p>
      <w:pPr>
        <w:pStyle w:val="BlockText"/>
      </w:pPr>
      <w:r>
        <w:rPr>
          <w:iCs/>
          <w:i/>
        </w:rPr>
        <w:t xml:space="preserve">A brand asks a marketplace to filter every new listing for trademark infringement before it goes live. The marketplace refuses. Who is right?</w:t>
      </w:r>
    </w:p>
    <w:p>
      <w:pPr>
        <w:pStyle w:val="FirstParagraph"/>
      </w:pPr>
      <w:r>
        <w:rPr>
          <w:bCs/>
          <w:b/>
        </w:rPr>
        <w:t xml:space="preserve">Skeleton:</w:t>
      </w:r>
    </w:p>
    <w:p>
      <w:pPr>
        <w:numPr>
          <w:ilvl w:val="0"/>
          <w:numId w:val="1125"/>
        </w:numPr>
        <w:pStyle w:val="Compact"/>
      </w:pPr>
      <w:r>
        <w:rPr>
          <w:bCs/>
          <w:b/>
        </w:rPr>
        <w:t xml:space="preserve">The marketplace.</w:t>
      </w:r>
      <w:r>
        <w:t xml:space="preserve"> </w:t>
      </w:r>
      <w:r>
        <w:rPr>
          <w:iCs/>
          <w:i/>
          <w:bCs/>
          <w:b/>
        </w:rPr>
        <w:t xml:space="preserve">Kent RO Systems v. Amit Kotak</w:t>
      </w:r>
      <w:r>
        <w:rPr>
          <w:bCs/>
          <w:b/>
        </w:rPr>
        <w:t xml:space="preserve"> </w:t>
      </w:r>
      <w:r>
        <w:rPr>
          <w:bCs/>
          <w:b/>
        </w:rPr>
        <w:t xml:space="preserve">(Delhi HC, 2017).</w:t>
      </w:r>
    </w:p>
    <w:p>
      <w:pPr>
        <w:numPr>
          <w:ilvl w:val="0"/>
          <w:numId w:val="1125"/>
        </w:numPr>
        <w:pStyle w:val="Compact"/>
      </w:pPr>
      <w:r>
        <w:rPr>
          <w:bCs/>
          <w:b/>
        </w:rPr>
        <w:t xml:space="preserve">HELD:</w:t>
      </w:r>
      <w:r>
        <w:t xml:space="preserve"> </w:t>
      </w:r>
      <w:r>
        <w:t xml:space="preserve">the Court</w:t>
      </w:r>
      <w:r>
        <w:t xml:space="preserve"> </w:t>
      </w:r>
      <w:r>
        <w:rPr>
          <w:bCs/>
          <w:b/>
        </w:rPr>
        <w:t xml:space="preserve">refused to compel intermediaries to screen IP-infringing content on an</w:t>
      </w:r>
      <w:r>
        <w:rPr>
          <w:bCs/>
          <w:b/>
        </w:rPr>
        <w:t xml:space="preserve"> </w:t>
      </w:r>
      <w:r>
        <w:rPr>
          <w:iCs/>
          <w:i/>
          <w:bCs/>
          <w:b/>
        </w:rPr>
        <w:t xml:space="preserve">ex ante</w:t>
      </w:r>
      <w:r>
        <w:rPr>
          <w:bCs/>
          <w:b/>
        </w:rPr>
        <w:t xml:space="preserve"> </w:t>
      </w:r>
      <w:r>
        <w:rPr>
          <w:bCs/>
          <w:b/>
        </w:rPr>
        <w:t xml:space="preserve">basis</w:t>
      </w:r>
      <w:r>
        <w:t xml:space="preserve">. Doing so would be</w:t>
      </w:r>
      <w:r>
        <w:t xml:space="preserve"> </w:t>
      </w:r>
      <w:r>
        <w:rPr>
          <w:bCs/>
          <w:b/>
        </w:rPr>
        <w:t xml:space="preserve">“</w:t>
      </w:r>
      <w:r>
        <w:rPr>
          <w:bCs/>
          <w:b/>
        </w:rPr>
        <w:t xml:space="preserve">an unreasonable interference with the rights of the intermediary to carry on its business</w:t>
      </w:r>
      <w:r>
        <w:rPr>
          <w:bCs/>
          <w:b/>
        </w:rPr>
        <w:t xml:space="preserve">”</w:t>
      </w:r>
      <w:r>
        <w:t xml:space="preserve">, and would change its role</w:t>
      </w:r>
      <w:r>
        <w:t xml:space="preserve"> </w:t>
      </w:r>
      <w:r>
        <w:rPr>
          <w:bCs/>
          <w:b/>
        </w:rPr>
        <w:t xml:space="preserve">from a FACILITATOR to an ADJUDICATOR</w:t>
      </w:r>
      <w:r>
        <w:t xml:space="preserve">.</w:t>
      </w:r>
    </w:p>
    <w:p>
      <w:pPr>
        <w:numPr>
          <w:ilvl w:val="0"/>
          <w:numId w:val="1125"/>
        </w:numPr>
        <w:pStyle w:val="Compact"/>
      </w:pPr>
      <w:r>
        <w:rPr>
          <w:iCs/>
          <w:i/>
          <w:bCs/>
          <w:b/>
        </w:rPr>
        <w:t xml:space="preserve">MySpace</w:t>
      </w:r>
      <w:r>
        <w:rPr>
          <w:bCs/>
          <w:b/>
        </w:rPr>
        <w:t xml:space="preserve"> </w:t>
      </w:r>
      <w:r>
        <w:rPr>
          <w:bCs/>
          <w:b/>
        </w:rPr>
        <w:t xml:space="preserve">(DB, 2016)</w:t>
      </w:r>
      <w:r>
        <w:t xml:space="preserve"> </w:t>
      </w:r>
      <w:r>
        <w:t xml:space="preserve">also rejected</w:t>
      </w:r>
      <w:r>
        <w:t xml:space="preserve"> </w:t>
      </w:r>
      <w:r>
        <w:rPr>
          <w:bCs/>
          <w:b/>
        </w:rPr>
        <w:t xml:space="preserve">general monitoring</w:t>
      </w:r>
      <w:r>
        <w:t xml:space="preserve"> </w:t>
      </w:r>
      <w:r>
        <w:t xml:space="preserve">and required</w:t>
      </w:r>
      <w:r>
        <w:t xml:space="preserve"> </w:t>
      </w:r>
      <w:r>
        <w:rPr>
          <w:bCs/>
          <w:b/>
        </w:rPr>
        <w:t xml:space="preserve">specific, URL-identified notice</w:t>
      </w:r>
      <w:r>
        <w:t xml:space="preserve">.</w:t>
      </w:r>
    </w:p>
    <w:p>
      <w:pPr>
        <w:numPr>
          <w:ilvl w:val="0"/>
          <w:numId w:val="1125"/>
        </w:numPr>
        <w:pStyle w:val="Compact"/>
      </w:pPr>
      <w:r>
        <w:rPr>
          <w:bCs/>
          <w:b/>
        </w:rPr>
        <w:t xml:space="preserve">But:</w:t>
      </w:r>
      <w:r>
        <w:t xml:space="preserve"> </w:t>
      </w:r>
      <w:r>
        <w:t xml:space="preserve">once</w:t>
      </w:r>
      <w:r>
        <w:t xml:space="preserve"> </w:t>
      </w:r>
      <w:r>
        <w:rPr>
          <w:bCs/>
          <w:b/>
        </w:rPr>
        <w:t xml:space="preserve">specific infringing listings are brought to its attention</w:t>
      </w:r>
      <w:r>
        <w:t xml:space="preserve">, the marketplace</w:t>
      </w:r>
      <w:r>
        <w:t xml:space="preserve"> </w:t>
      </w:r>
      <w:r>
        <w:rPr>
          <w:bCs/>
          <w:b/>
        </w:rPr>
        <w:t xml:space="preserve">must remove them</w:t>
      </w:r>
      <w:r>
        <w:t xml:space="preserve">.</w:t>
      </w:r>
    </w:p>
    <w:p>
      <w:pPr>
        <w:numPr>
          <w:ilvl w:val="0"/>
          <w:numId w:val="1125"/>
        </w:numPr>
        <w:pStyle w:val="Compact"/>
      </w:pPr>
      <w:r>
        <w:rPr>
          <w:bCs/>
          <w:b/>
        </w:rPr>
        <w:t xml:space="preserve">Exception worth noting:</w:t>
      </w:r>
      <w:r>
        <w:t xml:space="preserve"> </w:t>
      </w:r>
      <w:r>
        <w:rPr>
          <w:iCs/>
          <w:i/>
          <w:bCs/>
          <w:b/>
        </w:rPr>
        <w:t xml:space="preserve">Sabu Mathew George</w:t>
      </w:r>
      <w:r>
        <w:t xml:space="preserve"> </w:t>
      </w:r>
      <w:r>
        <w:rPr>
          <w:bCs/>
          <w:b/>
        </w:rPr>
        <w:t xml:space="preserve">did</w:t>
      </w:r>
      <w:r>
        <w:t xml:space="preserve"> </w:t>
      </w:r>
      <w:r>
        <w:t xml:space="preserve">require</w:t>
      </w:r>
      <w:r>
        <w:t xml:space="preserve"> </w:t>
      </w:r>
      <w:r>
        <w:rPr>
          <w:bCs/>
          <w:b/>
        </w:rPr>
        <w:t xml:space="preserve">auto-blocking</w:t>
      </w:r>
      <w:r>
        <w:t xml:space="preserve"> </w:t>
      </w:r>
      <w:r>
        <w:t xml:space="preserve">of pre-natal sex determination advertisements — but that enforces a</w:t>
      </w:r>
      <w:r>
        <w:t xml:space="preserve"> </w:t>
      </w:r>
      <w:r>
        <w:rPr>
          <w:bCs/>
          <w:b/>
        </w:rPr>
        <w:t xml:space="preserve">specific statutory ban (s.22 PCPNDT Act)</w:t>
      </w:r>
      <w:r>
        <w:t xml:space="preserve">.</w:t>
      </w:r>
    </w:p>
    <w:bookmarkEnd w:id="194"/>
    <w:bookmarkStart w:id="195" w:name="q15-10-marks-deepfake-video"/>
    <w:p>
      <w:pPr>
        <w:pStyle w:val="Heading3"/>
      </w:pPr>
      <w:r>
        <w:t xml:space="preserve">Q15 [10 marks] — Deepfake video</w:t>
      </w:r>
    </w:p>
    <w:p>
      <w:pPr>
        <w:pStyle w:val="BlockText"/>
      </w:pPr>
      <w:r>
        <w:rPr>
          <w:iCs/>
          <w:i/>
        </w:rPr>
        <w:t xml:space="preserve">An AI-generated video showing a well-known actor endorsing an investment scheme is uploaded to a platform with 2 crore Indian users. It is realistic enough that viewers believe it. Several people lose money. Advise on the platform’s obligations.</w:t>
      </w:r>
    </w:p>
    <w:p>
      <w:pPr>
        <w:pStyle w:val="FirstParagraph"/>
      </w:pPr>
      <w:r>
        <w:rPr>
          <w:bCs/>
          <w:b/>
        </w:rPr>
        <w:t xml:space="preserve">Skeleton:</w:t>
      </w:r>
    </w:p>
    <w:p>
      <w:pPr>
        <w:numPr>
          <w:ilvl w:val="0"/>
          <w:numId w:val="1126"/>
        </w:numPr>
        <w:pStyle w:val="Compact"/>
      </w:pPr>
      <w:r>
        <w:rPr>
          <w:bCs/>
          <w:b/>
        </w:rPr>
        <w:t xml:space="preserve">Is it SGI?</w:t>
      </w:r>
      <w:r>
        <w:t xml:space="preserve"> </w:t>
      </w:r>
      <w:r>
        <w:rPr>
          <w:bCs/>
          <w:b/>
        </w:rPr>
        <w:t xml:space="preserve">Rule 2(1)(wa)</w:t>
      </w:r>
      <w:r>
        <w:t xml:space="preserve"> </w:t>
      </w:r>
      <w:r>
        <w:t xml:space="preserve">— three elements:</w:t>
      </w:r>
      <w:r>
        <w:t xml:space="preserve"> </w:t>
      </w:r>
      <w:r>
        <w:rPr>
          <w:bCs/>
          <w:b/>
        </w:rPr>
        <w:t xml:space="preserve">(1) media</w:t>
      </w:r>
      <w:r>
        <w:t xml:space="preserve"> </w:t>
      </w:r>
      <w:r>
        <w:t xml:space="preserve">— a video;</w:t>
      </w:r>
      <w:r>
        <w:t xml:space="preserve"> </w:t>
      </w:r>
      <w:r>
        <w:rPr>
          <w:bCs/>
          <w:b/>
        </w:rPr>
        <w:t xml:space="preserve">(2) technical</w:t>
      </w:r>
      <w:r>
        <w:t xml:space="preserve"> </w:t>
      </w:r>
      <w:r>
        <w:t xml:space="preserve">— artificially or algorithmically generated using a computer resource;</w:t>
      </w:r>
      <w:r>
        <w:t xml:space="preserve"> </w:t>
      </w:r>
      <w:r>
        <w:rPr>
          <w:bCs/>
          <w:b/>
        </w:rPr>
        <w:t xml:space="preserve">(3) perception</w:t>
      </w:r>
      <w:r>
        <w:t xml:space="preserve"> </w:t>
      </w:r>
      <w:r>
        <w:t xml:space="preserve">— it</w:t>
      </w:r>
      <w:r>
        <w:t xml:space="preserve"> </w:t>
      </w:r>
      <w:r>
        <w:rPr>
          <w:bCs/>
          <w:b/>
        </w:rPr>
        <w:t xml:space="preserve">appears real</w:t>
      </w:r>
      <w:r>
        <w:t xml:space="preserve"> </w:t>
      </w:r>
      <w:r>
        <w:t xml:space="preserve">and depicts an individual in a way</w:t>
      </w:r>
      <w:r>
        <w:t xml:space="preserve"> </w:t>
      </w:r>
      <w:r>
        <w:rPr>
          <w:bCs/>
          <w:b/>
        </w:rPr>
        <w:t xml:space="preserve">likely to be perceived as indistinguishable</w:t>
      </w:r>
      <w:r>
        <w:t xml:space="preserve"> </w:t>
      </w:r>
      <w:r>
        <w:t xml:space="preserve">from a natural person.</w:t>
      </w:r>
      <w:r>
        <w:t xml:space="preserve"> </w:t>
      </w:r>
      <w:r>
        <w:rPr>
          <w:bCs/>
          <w:b/>
        </w:rPr>
        <w:t xml:space="preserve">All satisfied.</w:t>
      </w:r>
      <w:r>
        <w:t xml:space="preserve"> </w:t>
      </w:r>
      <w:r>
        <w:t xml:space="preserve">The proviso does not help — this is not good-faith editing.</w:t>
      </w:r>
    </w:p>
    <w:p>
      <w:pPr>
        <w:numPr>
          <w:ilvl w:val="0"/>
          <w:numId w:val="1126"/>
        </w:numPr>
        <w:pStyle w:val="Compact"/>
      </w:pPr>
      <w:r>
        <w:rPr>
          <w:bCs/>
          <w:b/>
        </w:rPr>
        <w:t xml:space="preserve">Is it unlawful SGI?</w:t>
      </w:r>
      <w:r>
        <w:t xml:space="preserve"> </w:t>
      </w:r>
      <w:r>
        <w:t xml:space="preserve">Yes —</w:t>
      </w:r>
      <w:r>
        <w:t xml:space="preserve"> </w:t>
      </w:r>
      <w:r>
        <w:rPr>
          <w:bCs/>
          <w:b/>
        </w:rPr>
        <w:t xml:space="preserve">impersonation</w:t>
      </w:r>
      <w:r>
        <w:t xml:space="preserve"> </w:t>
      </w:r>
      <w:r>
        <w:t xml:space="preserve">and</w:t>
      </w:r>
      <w:r>
        <w:t xml:space="preserve"> </w:t>
      </w:r>
      <w:r>
        <w:rPr>
          <w:bCs/>
          <w:b/>
        </w:rPr>
        <w:t xml:space="preserve">fraud</w:t>
      </w:r>
      <w:r>
        <w:t xml:space="preserve">.</w:t>
      </w:r>
      <w:r>
        <w:t xml:space="preserve"> </w:t>
      </w:r>
      <w:r>
        <w:rPr>
          <w:bCs/>
          <w:b/>
        </w:rPr>
        <w:t xml:space="preserve">Rule 3(1)(b)</w:t>
      </w:r>
      <w:r>
        <w:t xml:space="preserve"> </w:t>
      </w:r>
      <w:r>
        <w:t xml:space="preserve">prohibits content that</w:t>
      </w:r>
      <w:r>
        <w:t xml:space="preserve"> </w:t>
      </w:r>
      <w:r>
        <w:rPr>
          <w:bCs/>
          <w:b/>
        </w:rPr>
        <w:t xml:space="preserve">impersonates another person</w:t>
      </w:r>
      <w:r>
        <w:t xml:space="preserve">.</w:t>
      </w:r>
    </w:p>
    <w:p>
      <w:pPr>
        <w:numPr>
          <w:ilvl w:val="0"/>
          <w:numId w:val="1126"/>
        </w:numPr>
        <w:pStyle w:val="Compact"/>
      </w:pPr>
      <w:r>
        <w:rPr>
          <w:bCs/>
          <w:b/>
        </w:rPr>
        <w:t xml:space="preserve">SSMI status:</w:t>
      </w:r>
      <w:r>
        <w:t xml:space="preserve"> </w:t>
      </w:r>
      <w:r>
        <w:rPr>
          <w:bCs/>
          <w:b/>
        </w:rPr>
        <w:t xml:space="preserve">2 crore &gt; 50 lakh</w:t>
      </w:r>
      <w:r>
        <w:t xml:space="preserve">, so</w:t>
      </w:r>
      <w:r>
        <w:t xml:space="preserve"> </w:t>
      </w:r>
      <w:r>
        <w:rPr>
          <w:bCs/>
          <w:b/>
        </w:rPr>
        <w:t xml:space="preserve">Rule 4 applies</w:t>
      </w:r>
      <w:r>
        <w:t xml:space="preserve">, including</w:t>
      </w:r>
      <w:r>
        <w:t xml:space="preserve"> </w:t>
      </w:r>
      <w:r>
        <w:rPr>
          <w:bCs/>
          <w:b/>
        </w:rPr>
        <w:t xml:space="preserve">Rule 4(1A)</w:t>
      </w:r>
      <w:r>
        <w:t xml:space="preserve">:</w:t>
      </w:r>
      <w:r>
        <w:t xml:space="preserve"> </w:t>
      </w:r>
      <w:r>
        <w:rPr>
          <w:bCs/>
          <w:b/>
        </w:rPr>
        <w:t xml:space="preserve">mandatory user declaration before publication</w:t>
      </w:r>
      <w:r>
        <w:t xml:space="preserve">,</w:t>
      </w:r>
      <w:r>
        <w:t xml:space="preserve"> </w:t>
      </w:r>
      <w:r>
        <w:rPr>
          <w:bCs/>
          <w:b/>
        </w:rPr>
        <w:t xml:space="preserve">technical verification</w:t>
      </w:r>
      <w:r>
        <w:t xml:space="preserve"> </w:t>
      </w:r>
      <w:r>
        <w:t xml:space="preserve">of that declaration,</w:t>
      </w:r>
      <w:r>
        <w:t xml:space="preserve"> </w:t>
      </w:r>
      <w:r>
        <w:rPr>
          <w:bCs/>
          <w:b/>
        </w:rPr>
        <w:t xml:space="preserve">prominent labelling</w:t>
      </w:r>
      <w:r>
        <w:t xml:space="preserve">, and</w:t>
      </w:r>
      <w:r>
        <w:t xml:space="preserve"> </w:t>
      </w:r>
      <w:r>
        <w:rPr>
          <w:bCs/>
          <w:b/>
        </w:rPr>
        <w:t xml:space="preserve">SGI cannot be published without both declaration and label</w:t>
      </w:r>
      <w:r>
        <w:t xml:space="preserve">. The platform appears to have failed</w:t>
      </w:r>
      <w:r>
        <w:t xml:space="preserve"> </w:t>
      </w:r>
      <w:r>
        <w:rPr>
          <w:bCs/>
          <w:b/>
        </w:rPr>
        <w:t xml:space="preserve">pre-publication verification</w:t>
      </w:r>
      <w:r>
        <w:t xml:space="preserve">.</w:t>
      </w:r>
    </w:p>
    <w:p>
      <w:pPr>
        <w:numPr>
          <w:ilvl w:val="0"/>
          <w:numId w:val="1126"/>
        </w:numPr>
        <w:pStyle w:val="Compact"/>
      </w:pPr>
      <w:r>
        <w:rPr>
          <w:bCs/>
          <w:b/>
        </w:rPr>
        <w:t xml:space="preserve">Rule 3(3)(a) and (b):</w:t>
      </w:r>
      <w:r>
        <w:t xml:space="preserve"> </w:t>
      </w:r>
      <w:r>
        <w:t xml:space="preserve">lawful SGI must carry</w:t>
      </w:r>
      <w:r>
        <w:t xml:space="preserve"> </w:t>
      </w:r>
      <w:r>
        <w:rPr>
          <w:bCs/>
          <w:b/>
        </w:rPr>
        <w:t xml:space="preserve">clear labelling</w:t>
      </w:r>
      <w:r>
        <w:t xml:space="preserve"> </w:t>
      </w:r>
      <w:r>
        <w:t xml:space="preserve">and</w:t>
      </w:r>
      <w:r>
        <w:t xml:space="preserve"> </w:t>
      </w:r>
      <w:r>
        <w:rPr>
          <w:bCs/>
          <w:b/>
        </w:rPr>
        <w:t xml:space="preserve">permanent metadata with unique identifiers</w:t>
      </w:r>
      <w:r>
        <w:t xml:space="preserve">, and the platform must</w:t>
      </w:r>
      <w:r>
        <w:t xml:space="preserve"> </w:t>
      </w:r>
      <w:r>
        <w:rPr>
          <w:bCs/>
          <w:b/>
        </w:rPr>
        <w:t xml:space="preserve">prevent their removal</w:t>
      </w:r>
      <w:r>
        <w:t xml:space="preserve">.</w:t>
      </w:r>
    </w:p>
    <w:p>
      <w:pPr>
        <w:numPr>
          <w:ilvl w:val="0"/>
          <w:numId w:val="1126"/>
        </w:numPr>
        <w:pStyle w:val="Compact"/>
      </w:pPr>
      <w:r>
        <w:rPr>
          <w:bCs/>
          <w:b/>
        </w:rPr>
        <w:t xml:space="preserve">On notice:</w:t>
      </w:r>
      <w:r>
        <w:t xml:space="preserve"> </w:t>
      </w:r>
      <w:r>
        <w:rPr>
          <w:bCs/>
          <w:b/>
        </w:rPr>
        <w:t xml:space="preserve">Rule 3(1)(d)</w:t>
      </w:r>
      <w:r>
        <w:t xml:space="preserve"> </w:t>
      </w:r>
      <w:r>
        <w:t xml:space="preserve">— on a court order or Government notification, remove within</w:t>
      </w:r>
      <w:r>
        <w:t xml:space="preserve"> </w:t>
      </w:r>
      <w:r>
        <w:rPr>
          <w:bCs/>
          <w:b/>
        </w:rPr>
        <w:t xml:space="preserve">3 HOURS</w:t>
      </w:r>
      <w:r>
        <w:t xml:space="preserve">. If a victim complains of</w:t>
      </w:r>
      <w:r>
        <w:t xml:space="preserve"> </w:t>
      </w:r>
      <w:r>
        <w:rPr>
          <w:bCs/>
          <w:b/>
        </w:rPr>
        <w:t xml:space="preserve">impersonation or morphed images</w:t>
      </w:r>
      <w:r>
        <w:t xml:space="preserve">,</w:t>
      </w:r>
      <w:r>
        <w:t xml:space="preserve"> </w:t>
      </w:r>
      <w:r>
        <w:rPr>
          <w:bCs/>
          <w:b/>
        </w:rPr>
        <w:t xml:space="preserve">Rule 3(2)(b)</w:t>
      </w:r>
      <w:r>
        <w:t xml:space="preserve"> </w:t>
      </w:r>
      <w:r>
        <w:t xml:space="preserve">—</w:t>
      </w:r>
      <w:r>
        <w:t xml:space="preserve"> </w:t>
      </w:r>
      <w:r>
        <w:rPr>
          <w:bCs/>
          <w:b/>
        </w:rPr>
        <w:t xml:space="preserve">2 HOURS</w:t>
      </w:r>
      <w:r>
        <w:t xml:space="preserve">.</w:t>
      </w:r>
    </w:p>
    <w:p>
      <w:pPr>
        <w:numPr>
          <w:ilvl w:val="0"/>
          <w:numId w:val="1126"/>
        </w:numPr>
        <w:pStyle w:val="Compact"/>
      </w:pPr>
      <w:r>
        <w:rPr>
          <w:bCs/>
          <w:b/>
        </w:rPr>
        <w:t xml:space="preserve">Rule 3(1)(ca):</w:t>
      </w:r>
      <w:r>
        <w:t xml:space="preserve"> </w:t>
      </w:r>
      <w:r>
        <w:t xml:space="preserve">enforcement actions include</w:t>
      </w:r>
      <w:r>
        <w:t xml:space="preserve"> </w:t>
      </w:r>
      <w:r>
        <w:rPr>
          <w:bCs/>
          <w:b/>
        </w:rPr>
        <w:t xml:space="preserve">removal</w:t>
      </w:r>
      <w:r>
        <w:t xml:space="preserve">,</w:t>
      </w:r>
      <w:r>
        <w:t xml:space="preserve"> </w:t>
      </w:r>
      <w:r>
        <w:rPr>
          <w:bCs/>
          <w:b/>
        </w:rPr>
        <w:t xml:space="preserve">account termination with evidence preservation</w:t>
      </w:r>
      <w:r>
        <w:t xml:space="preserve">,</w:t>
      </w:r>
      <w:r>
        <w:t xml:space="preserve"> </w:t>
      </w:r>
      <w:r>
        <w:rPr>
          <w:bCs/>
          <w:b/>
        </w:rPr>
        <w:t xml:space="preserve">disclosure of identity to the victim</w:t>
      </w:r>
      <w:r>
        <w:rPr>
          <w:bCs/>
          <w:b/>
        </w:rPr>
        <w:t xml:space="preserve"> </w:t>
      </w:r>
      <w:r>
        <w:rPr>
          <w:bCs/>
          <w:b/>
        </w:rPr>
        <w:t xml:space="preserve">“</w:t>
      </w:r>
      <w:r>
        <w:rPr>
          <w:bCs/>
          <w:b/>
        </w:rPr>
        <w:t xml:space="preserve">as per law</w:t>
      </w:r>
      <w:r>
        <w:rPr>
          <w:bCs/>
          <w:b/>
        </w:rPr>
        <w:t xml:space="preserve">”</w:t>
      </w:r>
      <w:r>
        <w:t xml:space="preserve">, and</w:t>
      </w:r>
      <w:r>
        <w:t xml:space="preserve"> </w:t>
      </w:r>
      <w:r>
        <w:rPr>
          <w:bCs/>
          <w:b/>
        </w:rPr>
        <w:t xml:space="preserve">reporting to authorities</w:t>
      </w:r>
      <w:r>
        <w:rPr>
          <w:bCs/>
          <w:b/>
        </w:rPr>
        <w:t xml:space="preserve"> </w:t>
      </w:r>
      <w:r>
        <w:rPr>
          <w:bCs/>
          <w:b/>
        </w:rPr>
        <w:t xml:space="preserve">“</w:t>
      </w:r>
      <w:r>
        <w:rPr>
          <w:bCs/>
          <w:b/>
        </w:rPr>
        <w:t xml:space="preserve">where legally required</w:t>
      </w:r>
      <w:r>
        <w:rPr>
          <w:bCs/>
          <w:b/>
        </w:rPr>
        <w:t xml:space="preserve">”</w:t>
      </w:r>
      <w:r>
        <w:t xml:space="preserve">.</w:t>
      </w:r>
    </w:p>
    <w:p>
      <w:pPr>
        <w:numPr>
          <w:ilvl w:val="0"/>
          <w:numId w:val="1126"/>
        </w:numPr>
        <w:pStyle w:val="Compact"/>
      </w:pPr>
      <w:r>
        <w:rPr>
          <w:bCs/>
          <w:b/>
        </w:rPr>
        <w:t xml:space="preserve">Consequence:</w:t>
      </w:r>
      <w:r>
        <w:t xml:space="preserve"> </w:t>
      </w:r>
      <w:r>
        <w:t xml:space="preserve">failure to observe the Rules →</w:t>
      </w:r>
      <w:r>
        <w:t xml:space="preserve"> </w:t>
      </w:r>
      <w:r>
        <w:rPr>
          <w:bCs/>
          <w:b/>
        </w:rPr>
        <w:t xml:space="preserve">Rule 7</w:t>
      </w:r>
      <w:r>
        <w:t xml:space="preserve"> </w:t>
      </w:r>
      <w:r>
        <w:t xml:space="preserve">→</w:t>
      </w:r>
      <w:r>
        <w:t xml:space="preserve"> </w:t>
      </w:r>
      <w:r>
        <w:rPr>
          <w:bCs/>
          <w:b/>
        </w:rPr>
        <w:t xml:space="preserve">loss of s.79(1)</w:t>
      </w:r>
      <w:r>
        <w:t xml:space="preserve"> </w:t>
      </w:r>
      <w:r>
        <w:t xml:space="preserve">and liability under any law in force.</w:t>
      </w:r>
    </w:p>
    <w:p>
      <w:pPr>
        <w:numPr>
          <w:ilvl w:val="0"/>
          <w:numId w:val="1126"/>
        </w:numPr>
        <w:pStyle w:val="Compact"/>
      </w:pPr>
      <w:r>
        <w:rPr>
          <w:bCs/>
          <w:b/>
        </w:rPr>
        <w:t xml:space="preserve">Also note:</w:t>
      </w:r>
      <w:r>
        <w:t xml:space="preserve"> </w:t>
      </w:r>
      <w:r>
        <w:rPr>
          <w:bCs/>
          <w:b/>
        </w:rPr>
        <w:t xml:space="preserve">Rules 2(1A)/(1B)</w:t>
      </w:r>
      <w:r>
        <w:t xml:space="preserve"> </w:t>
      </w:r>
      <w:r>
        <w:t xml:space="preserve">confirm that using automated tools to detect and label does</w:t>
      </w:r>
      <w:r>
        <w:t xml:space="preserve"> </w:t>
      </w:r>
      <w:r>
        <w:rPr>
          <w:bCs/>
          <w:b/>
        </w:rPr>
        <w:t xml:space="preserve">not</w:t>
      </w:r>
      <w:r>
        <w:t xml:space="preserve"> </w:t>
      </w:r>
      <w:r>
        <w:t xml:space="preserve">by itself amount to</w:t>
      </w:r>
      <w:r>
        <w:t xml:space="preserve"> </w:t>
      </w:r>
      <w:r>
        <w:t xml:space="preserve">“</w:t>
      </w:r>
      <w:r>
        <w:t xml:space="preserve">selecting or modifying</w:t>
      </w:r>
      <w:r>
        <w:t xml:space="preserve">”</w:t>
      </w:r>
      <w:r>
        <w:t xml:space="preserve"> </w:t>
      </w:r>
      <w:r>
        <w:t xml:space="preserve">under</w:t>
      </w:r>
      <w:r>
        <w:t xml:space="preserve"> </w:t>
      </w:r>
      <w:r>
        <w:rPr>
          <w:bCs/>
          <w:b/>
        </w:rPr>
        <w:t xml:space="preserve">s.79(2)(a)–(b)</w:t>
      </w:r>
      <w:r>
        <w:t xml:space="preserve"> </w:t>
      </w:r>
      <w:r>
        <w:t xml:space="preserve">— so compliance does not cost the platform its safe harbour.</w:t>
      </w:r>
    </w:p>
    <w:bookmarkEnd w:id="195"/>
    <w:bookmarkStart w:id="196" w:name="q16-10-marks-challenge-to-the-sgi-rules"/>
    <w:p>
      <w:pPr>
        <w:pStyle w:val="Heading3"/>
      </w:pPr>
      <w:r>
        <w:t xml:space="preserve">Q16 [10 marks] — Challenge to the SGI Rules</w:t>
      </w:r>
    </w:p>
    <w:p>
      <w:pPr>
        <w:pStyle w:val="BlockText"/>
      </w:pPr>
      <w:r>
        <w:rPr>
          <w:iCs/>
          <w:i/>
        </w:rPr>
        <w:t xml:space="preserve">A satire website challenges the 2026 Amendment Rules, arguing the pre-publication verification requirement is unconstitutional. Advise.</w:t>
      </w:r>
    </w:p>
    <w:p>
      <w:pPr>
        <w:pStyle w:val="FirstParagraph"/>
      </w:pPr>
      <w:r>
        <w:rPr>
          <w:bCs/>
          <w:b/>
        </w:rPr>
        <w:t xml:space="preserve">Skeleton:</w:t>
      </w:r>
    </w:p>
    <w:p>
      <w:pPr>
        <w:numPr>
          <w:ilvl w:val="0"/>
          <w:numId w:val="1127"/>
        </w:numPr>
        <w:pStyle w:val="Compact"/>
      </w:pPr>
      <w:r>
        <w:rPr>
          <w:bCs/>
          <w:b/>
        </w:rPr>
        <w:t xml:space="preserve">Issue 1 — Prior restraint.</w:t>
      </w:r>
      <w:r>
        <w:t xml:space="preserve"> </w:t>
      </w:r>
      <w:r>
        <w:t xml:space="preserve">The scheme requires</w:t>
      </w:r>
      <w:r>
        <w:t xml:space="preserve"> </w:t>
      </w:r>
      <w:r>
        <w:rPr>
          <w:bCs/>
          <w:b/>
        </w:rPr>
        <w:t xml:space="preserve">declaration + verification BEFORE upload</w:t>
      </w:r>
      <w:r>
        <w:t xml:space="preserve">.</w:t>
      </w:r>
      <w:r>
        <w:t xml:space="preserve"> </w:t>
      </w:r>
      <w:r>
        <w:rPr>
          <w:iCs/>
          <w:i/>
          <w:bCs/>
          <w:b/>
        </w:rPr>
        <w:t xml:space="preserve">Brij Bhushan v. State of Delhi</w:t>
      </w:r>
      <w:r>
        <w:t xml:space="preserve"> </w:t>
      </w:r>
      <w:r>
        <w:t xml:space="preserve">and</w:t>
      </w:r>
      <w:r>
        <w:t xml:space="preserve"> </w:t>
      </w:r>
      <w:r>
        <w:rPr>
          <w:iCs/>
          <w:i/>
          <w:bCs/>
          <w:b/>
        </w:rPr>
        <w:t xml:space="preserve">Romesh Thappar v. State of Madras</w:t>
      </w:r>
      <w:r>
        <w:t xml:space="preserve"> </w:t>
      </w:r>
      <w:r>
        <w:rPr>
          <w:bCs/>
          <w:b/>
        </w:rPr>
        <w:t xml:space="preserve">opposed pre-censorship and favoured post-publication accountability</w:t>
      </w:r>
      <w:r>
        <w:t xml:space="preserve">. The effect is</w:t>
      </w:r>
      <w:r>
        <w:t xml:space="preserve"> </w:t>
      </w:r>
      <w:r>
        <w:rPr>
          <w:bCs/>
          <w:b/>
        </w:rPr>
        <w:t xml:space="preserve">DE FACTO PRIOR RESTRAINT + PRIVATISED CENSORSHIP</w:t>
      </w:r>
      <w:r>
        <w:t xml:space="preserve">, shifting the decision from</w:t>
      </w:r>
      <w:r>
        <w:t xml:space="preserve"> </w:t>
      </w:r>
      <w:r>
        <w:rPr>
          <w:bCs/>
          <w:b/>
        </w:rPr>
        <w:t xml:space="preserve">COURTS → PRIVATE PLATFORMS</w:t>
      </w:r>
      <w:r>
        <w:t xml:space="preserve">, with a</w:t>
      </w:r>
      <w:r>
        <w:t xml:space="preserve"> </w:t>
      </w:r>
      <w:r>
        <w:rPr>
          <w:bCs/>
          <w:b/>
        </w:rPr>
        <w:t xml:space="preserve">collateral censorship</w:t>
      </w:r>
      <w:r>
        <w:t xml:space="preserve"> </w:t>
      </w:r>
      <w:r>
        <w:t xml:space="preserve">risk as platforms over-censor to avoid liability. Proportionality</w:t>
      </w:r>
      <w:r>
        <w:t xml:space="preserve"> </w:t>
      </w:r>
      <w:r>
        <w:rPr>
          <w:bCs/>
          <w:b/>
        </w:rPr>
        <w:t xml:space="preserve">fails</w:t>
      </w:r>
      <w:r>
        <w:t xml:space="preserve"> </w:t>
      </w:r>
      <w:r>
        <w:t xml:space="preserve">at</w:t>
      </w:r>
      <w:r>
        <w:t xml:space="preserve"> </w:t>
      </w:r>
      <w:r>
        <w:rPr>
          <w:bCs/>
          <w:b/>
        </w:rPr>
        <w:t xml:space="preserve">least restrictive means</w:t>
      </w:r>
      <w:r>
        <w:t xml:space="preserve"> </w:t>
      </w:r>
      <w:r>
        <w:t xml:space="preserve">and</w:t>
      </w:r>
      <w:r>
        <w:t xml:space="preserve"> </w:t>
      </w:r>
      <w:r>
        <w:rPr>
          <w:bCs/>
          <w:b/>
        </w:rPr>
        <w:t xml:space="preserve">balancing</w:t>
      </w:r>
      <w:r>
        <w:t xml:space="preserve">.</w:t>
      </w:r>
    </w:p>
    <w:p>
      <w:pPr>
        <w:numPr>
          <w:ilvl w:val="0"/>
          <w:numId w:val="1127"/>
        </w:numPr>
        <w:pStyle w:val="Compact"/>
      </w:pPr>
      <w:r>
        <w:rPr>
          <w:bCs/>
          <w:b/>
        </w:rPr>
        <w:t xml:space="preserve">Issue 2 — Overbreadth and vagueness.</w:t>
      </w:r>
      <w:r>
        <w:t xml:space="preserve"> </w:t>
      </w:r>
      <w:r>
        <w:rPr>
          <w:bCs/>
          <w:b/>
        </w:rPr>
        <w:t xml:space="preserve">“</w:t>
      </w:r>
      <w:r>
        <w:rPr>
          <w:bCs/>
          <w:b/>
        </w:rPr>
        <w:t xml:space="preserve">Appears real</w:t>
      </w:r>
      <w:r>
        <w:rPr>
          <w:bCs/>
          <w:b/>
        </w:rPr>
        <w:t xml:space="preserve">”</w:t>
      </w:r>
      <w:r>
        <w:t xml:space="preserve"> </w:t>
      </w:r>
      <w:r>
        <w:t xml:space="preserve">and</w:t>
      </w:r>
      <w:r>
        <w:t xml:space="preserve"> </w:t>
      </w:r>
      <w:r>
        <w:rPr>
          <w:bCs/>
          <w:b/>
        </w:rPr>
        <w:t xml:space="preserve">“</w:t>
      </w:r>
      <w:r>
        <w:rPr>
          <w:bCs/>
          <w:b/>
        </w:rPr>
        <w:t xml:space="preserve">likely to be perceived</w:t>
      </w:r>
      <w:r>
        <w:rPr>
          <w:bCs/>
          <w:b/>
        </w:rPr>
        <w:t xml:space="preserve">”</w:t>
      </w:r>
      <w:r>
        <w:t xml:space="preserve"> </w:t>
      </w:r>
      <w:r>
        <w:t xml:space="preserve">are</w:t>
      </w:r>
      <w:r>
        <w:t xml:space="preserve"> </w:t>
      </w:r>
      <w:r>
        <w:rPr>
          <w:bCs/>
          <w:b/>
        </w:rPr>
        <w:t xml:space="preserve">subjective</w:t>
      </w:r>
      <w:r>
        <w:t xml:space="preserve">. Apply</w:t>
      </w:r>
      <w:r>
        <w:t xml:space="preserve"> </w:t>
      </w:r>
      <w:r>
        <w:rPr>
          <w:iCs/>
          <w:i/>
          <w:bCs/>
          <w:b/>
        </w:rPr>
        <w:t xml:space="preserve">Shreya Singhal</w:t>
      </w:r>
      <w:r>
        <w:t xml:space="preserve">: vague terms produce</w:t>
      </w:r>
      <w:r>
        <w:t xml:space="preserve"> </w:t>
      </w:r>
      <w:r>
        <w:rPr>
          <w:bCs/>
          <w:b/>
        </w:rPr>
        <w:t xml:space="preserve">arbitrary enforcement</w:t>
      </w:r>
      <w:r>
        <w:t xml:space="preserve"> </w:t>
      </w:r>
      <w:r>
        <w:t xml:space="preserve">and a</w:t>
      </w:r>
      <w:r>
        <w:t xml:space="preserve"> </w:t>
      </w:r>
      <w:r>
        <w:rPr>
          <w:bCs/>
          <w:b/>
        </w:rPr>
        <w:t xml:space="preserve">chilling effect</w:t>
      </w:r>
      <w:r>
        <w:t xml:space="preserve">. Satire is the clearest casualty —</w:t>
      </w:r>
      <w:r>
        <w:t xml:space="preserve"> </w:t>
      </w:r>
      <w:r>
        <w:rPr>
          <w:bCs/>
          <w:b/>
        </w:rPr>
        <w:t xml:space="preserve">false positives</w:t>
      </w:r>
      <w:r>
        <w:t xml:space="preserve"> </w:t>
      </w:r>
      <w:r>
        <w:t xml:space="preserve">flag</w:t>
      </w:r>
      <w:r>
        <w:t xml:space="preserve"> </w:t>
      </w:r>
      <w:r>
        <w:rPr>
          <w:bCs/>
          <w:b/>
        </w:rPr>
        <w:t xml:space="preserve">satire, parody and journalism</w:t>
      </w:r>
      <w:r>
        <w:t xml:space="preserve">, and there are</w:t>
      </w:r>
      <w:r>
        <w:t xml:space="preserve"> </w:t>
      </w:r>
      <w:r>
        <w:rPr>
          <w:bCs/>
          <w:b/>
        </w:rPr>
        <w:t xml:space="preserve">no clear rules on handling errors, notification or appeal</w:t>
      </w:r>
      <w:r>
        <w:t xml:space="preserve">.</w:t>
      </w:r>
    </w:p>
    <w:p>
      <w:pPr>
        <w:numPr>
          <w:ilvl w:val="0"/>
          <w:numId w:val="1127"/>
        </w:numPr>
        <w:pStyle w:val="Compact"/>
      </w:pPr>
      <w:r>
        <w:rPr>
          <w:bCs/>
          <w:b/>
        </w:rPr>
        <w:t xml:space="preserve">Issue 3 — Privacy.</w:t>
      </w:r>
      <w:r>
        <w:t xml:space="preserve"> </w:t>
      </w:r>
      <w:r>
        <w:rPr>
          <w:bCs/>
          <w:b/>
        </w:rPr>
        <w:t xml:space="preserve">Article 21</w:t>
      </w:r>
      <w:r>
        <w:t xml:space="preserve"> </w:t>
      </w:r>
      <w:r>
        <w:t xml:space="preserve">and</w:t>
      </w:r>
      <w:r>
        <w:t xml:space="preserve"> </w:t>
      </w:r>
      <w:r>
        <w:rPr>
          <w:iCs/>
          <w:i/>
          <w:bCs/>
          <w:b/>
        </w:rPr>
        <w:t xml:space="preserve">Puttaswamy</w:t>
      </w:r>
      <w:r>
        <w:t xml:space="preserve">.</w:t>
      </w:r>
      <w:r>
        <w:t xml:space="preserve"> </w:t>
      </w:r>
      <w:r>
        <w:rPr>
          <w:bCs/>
          <w:b/>
        </w:rPr>
        <w:t xml:space="preserve">Identity disclosure without judicial oversight</w:t>
      </w:r>
      <w:r>
        <w:t xml:space="preserve">, with</w:t>
      </w:r>
      <w:r>
        <w:t xml:space="preserve"> </w:t>
      </w:r>
      <w:r>
        <w:rPr>
          <w:bCs/>
          <w:b/>
        </w:rPr>
        <w:t xml:space="preserve">no procedural safeguards or independent review</w:t>
      </w:r>
      <w:r>
        <w:t xml:space="preserve">, threatens</w:t>
      </w:r>
      <w:r>
        <w:t xml:space="preserve"> </w:t>
      </w:r>
      <w:r>
        <w:rPr>
          <w:bCs/>
          <w:b/>
        </w:rPr>
        <w:t xml:space="preserve">informational privacy and due process</w:t>
      </w:r>
      <w:r>
        <w:t xml:space="preserve">.</w:t>
      </w:r>
    </w:p>
    <w:p>
      <w:pPr>
        <w:numPr>
          <w:ilvl w:val="0"/>
          <w:numId w:val="1127"/>
        </w:numPr>
        <w:pStyle w:val="Compact"/>
      </w:pPr>
      <w:r>
        <w:rPr>
          <w:bCs/>
          <w:b/>
        </w:rPr>
        <w:t xml:space="preserve">The Government’s answer:</w:t>
      </w:r>
      <w:r>
        <w:t xml:space="preserve"> </w:t>
      </w:r>
      <w:r>
        <w:t xml:space="preserve">a</w:t>
      </w:r>
      <w:r>
        <w:t xml:space="preserve"> </w:t>
      </w:r>
      <w:r>
        <w:rPr>
          <w:bCs/>
          <w:b/>
        </w:rPr>
        <w:t xml:space="preserve">legitimate aim</w:t>
      </w:r>
      <w:r>
        <w:t xml:space="preserve"> </w:t>
      </w:r>
      <w:r>
        <w:t xml:space="preserve">— protecting victims of</w:t>
      </w:r>
      <w:r>
        <w:t xml:space="preserve"> </w:t>
      </w:r>
      <w:r>
        <w:rPr>
          <w:bCs/>
          <w:b/>
        </w:rPr>
        <w:t xml:space="preserve">deepfakes, impersonation and NCII</w:t>
      </w:r>
      <w:r>
        <w:t xml:space="preserve">; the harms are</w:t>
      </w:r>
      <w:r>
        <w:t xml:space="preserve"> </w:t>
      </w:r>
      <w:r>
        <w:rPr>
          <w:bCs/>
          <w:b/>
        </w:rPr>
        <w:t xml:space="preserve">real</w:t>
      </w:r>
      <w:r>
        <w:t xml:space="preserve"> </w:t>
      </w:r>
      <w:r>
        <w:t xml:space="preserve">(fraud, electoral manipulation, erosion of public trust); and</w:t>
      </w:r>
      <w:r>
        <w:t xml:space="preserve"> </w:t>
      </w:r>
      <w:r>
        <w:rPr>
          <w:bCs/>
          <w:b/>
        </w:rPr>
        <w:t xml:space="preserve">lawful SGI is not banned, only labelled</w:t>
      </w:r>
      <w:r>
        <w:t xml:space="preserve">.</w:t>
      </w:r>
    </w:p>
    <w:p>
      <w:pPr>
        <w:numPr>
          <w:ilvl w:val="0"/>
          <w:numId w:val="1127"/>
        </w:numPr>
        <w:pStyle w:val="Compact"/>
      </w:pPr>
      <w:r>
        <w:rPr>
          <w:bCs/>
          <w:b/>
        </w:rPr>
        <w:t xml:space="preserve">Support from</w:t>
      </w:r>
      <w:r>
        <w:rPr>
          <w:bCs/>
          <w:b/>
        </w:rPr>
        <w:t xml:space="preserve"> </w:t>
      </w:r>
      <w:r>
        <w:rPr>
          <w:iCs/>
          <w:i/>
          <w:bCs/>
          <w:b/>
        </w:rPr>
        <w:t xml:space="preserve">Kunal Kamra</w:t>
      </w:r>
      <w:r>
        <w:rPr>
          <w:bCs/>
          <w:b/>
        </w:rPr>
        <w:t xml:space="preserve">:</w:t>
      </w:r>
      <w:r>
        <w:t xml:space="preserve"> </w:t>
      </w:r>
      <w:r>
        <w:rPr>
          <w:bCs/>
          <w:b/>
        </w:rPr>
        <w:t xml:space="preserve">falsity is not an Article 19(2) ground</w:t>
      </w:r>
      <w:r>
        <w:t xml:space="preserve">, and undefined terms give</w:t>
      </w:r>
      <w:r>
        <w:t xml:space="preserve"> </w:t>
      </w:r>
      <w:r>
        <w:rPr>
          <w:bCs/>
          <w:b/>
        </w:rPr>
        <w:t xml:space="preserve">unguided discretion</w:t>
      </w:r>
      <w:r>
        <w:t xml:space="preserve">.</w:t>
      </w:r>
    </w:p>
    <w:p>
      <w:pPr>
        <w:numPr>
          <w:ilvl w:val="0"/>
          <w:numId w:val="1127"/>
        </w:numPr>
        <w:pStyle w:val="Compact"/>
      </w:pPr>
      <w:r>
        <w:rPr>
          <w:bCs/>
          <w:b/>
        </w:rPr>
        <w:t xml:space="preserve">Conclusion:</w:t>
      </w:r>
      <w:r>
        <w:t xml:space="preserve"> </w:t>
      </w:r>
      <w:r>
        <w:t xml:space="preserve">the strongest grounds are</w:t>
      </w:r>
      <w:r>
        <w:t xml:space="preserve"> </w:t>
      </w:r>
      <w:r>
        <w:rPr>
          <w:bCs/>
          <w:b/>
        </w:rPr>
        <w:t xml:space="preserve">vagueness</w:t>
      </w:r>
      <w:r>
        <w:t xml:space="preserve"> </w:t>
      </w:r>
      <w:r>
        <w:t xml:space="preserve">and</w:t>
      </w:r>
      <w:r>
        <w:t xml:space="preserve"> </w:t>
      </w:r>
      <w:r>
        <w:rPr>
          <w:bCs/>
          <w:b/>
        </w:rPr>
        <w:t xml:space="preserve">prior restraint</w:t>
      </w:r>
      <w:r>
        <w:t xml:space="preserve">; the weakest is a blanket attack on labelling, since</w:t>
      </w:r>
      <w:r>
        <w:t xml:space="preserve"> </w:t>
      </w:r>
      <w:r>
        <w:rPr>
          <w:bCs/>
          <w:b/>
        </w:rPr>
        <w:t xml:space="preserve">labelling alone is a lighter measure than prohibition</w:t>
      </w:r>
      <w:r>
        <w:t xml:space="preserve">.</w:t>
      </w:r>
    </w:p>
    <w:bookmarkEnd w:id="196"/>
    <w:bookmarkStart w:id="197" w:name="q17-5-marks-fir-over-a-social-media-post"/>
    <w:p>
      <w:pPr>
        <w:pStyle w:val="Heading3"/>
      </w:pPr>
      <w:r>
        <w:t xml:space="preserve">Q17 [5 marks] — FIR over a social media post</w:t>
      </w:r>
    </w:p>
    <w:p>
      <w:pPr>
        <w:pStyle w:val="BlockText"/>
      </w:pPr>
      <w:r>
        <w:rPr>
          <w:iCs/>
          <w:i/>
        </w:rPr>
        <w:t xml:space="preserve">X posts a strongly worded criticism of a political leader. It is offensive to many and goes viral. An FIR is registered for</w:t>
      </w:r>
      <w:r>
        <w:rPr>
          <w:iCs/>
          <w:i/>
        </w:rPr>
        <w:t xml:space="preserve"> </w:t>
      </w:r>
      <w:r>
        <w:rPr>
          <w:iCs/>
          <w:i/>
        </w:rPr>
        <w:t xml:space="preserve">“</w:t>
      </w:r>
      <w:r>
        <w:rPr>
          <w:iCs/>
          <w:i/>
        </w:rPr>
        <w:t xml:space="preserve">causing annoyance and promoting disharmony</w:t>
      </w:r>
      <w:r>
        <w:rPr>
          <w:iCs/>
          <w:i/>
        </w:rPr>
        <w:t xml:space="preserve">”</w:t>
      </w:r>
      <w:r>
        <w:rPr>
          <w:iCs/>
          <w:i/>
        </w:rPr>
        <w:t xml:space="preserve">. Advise X.</w:t>
      </w:r>
    </w:p>
    <w:p>
      <w:pPr>
        <w:pStyle w:val="FirstParagraph"/>
      </w:pPr>
      <w:r>
        <w:rPr>
          <w:bCs/>
          <w:b/>
        </w:rPr>
        <w:t xml:space="preserve">Skeleton:</w:t>
      </w:r>
    </w:p>
    <w:p>
      <w:pPr>
        <w:numPr>
          <w:ilvl w:val="0"/>
          <w:numId w:val="1128"/>
        </w:numPr>
        <w:pStyle w:val="Compact"/>
      </w:pPr>
      <w:r>
        <w:rPr>
          <w:bCs/>
          <w:b/>
        </w:rPr>
        <w:t xml:space="preserve">s.66A was STRUCK DOWN</w:t>
      </w:r>
      <w:r>
        <w:t xml:space="preserve"> </w:t>
      </w:r>
      <w:r>
        <w:t xml:space="preserve">in</w:t>
      </w:r>
      <w:r>
        <w:t xml:space="preserve"> </w:t>
      </w:r>
      <w:r>
        <w:rPr>
          <w:iCs/>
          <w:i/>
          <w:bCs/>
          <w:b/>
        </w:rPr>
        <w:t xml:space="preserve">Shreya Singhal</w:t>
      </w:r>
      <w:r>
        <w:rPr>
          <w:bCs/>
          <w:b/>
        </w:rPr>
        <w:t xml:space="preserve"> </w:t>
      </w:r>
      <w:r>
        <w:rPr>
          <w:bCs/>
          <w:b/>
        </w:rPr>
        <w:t xml:space="preserve">(2015)</w:t>
      </w:r>
      <w:r>
        <w:t xml:space="preserve"> </w:t>
      </w:r>
      <w:r>
        <w:t xml:space="preserve">— so any charge under it is void. Note that</w:t>
      </w:r>
      <w:r>
        <w:t xml:space="preserve"> </w:t>
      </w:r>
      <w:r>
        <w:rPr>
          <w:bCs/>
          <w:b/>
        </w:rPr>
        <w:t xml:space="preserve">FIRs continued to be registered under s.66A even after it was struck down</w:t>
      </w:r>
      <w:r>
        <w:t xml:space="preserve">, and the Supreme Court had to reiterate its invalidity.</w:t>
      </w:r>
    </w:p>
    <w:p>
      <w:pPr>
        <w:numPr>
          <w:ilvl w:val="0"/>
          <w:numId w:val="1128"/>
        </w:numPr>
        <w:pStyle w:val="Compact"/>
      </w:pPr>
      <w:r>
        <w:rPr>
          <w:bCs/>
          <w:b/>
        </w:rPr>
        <w:t xml:space="preserve">The test:</w:t>
      </w:r>
      <w:r>
        <w:t xml:space="preserve"> </w:t>
      </w:r>
      <w:r>
        <w:t xml:space="preserve">the Court distinguished</w:t>
      </w:r>
      <w:r>
        <w:t xml:space="preserve"> </w:t>
      </w:r>
      <w:r>
        <w:rPr>
          <w:bCs/>
          <w:b/>
        </w:rPr>
        <w:t xml:space="preserve">discussion, advocacy and incitement</w:t>
      </w:r>
      <w:r>
        <w:t xml:space="preserve">.</w:t>
      </w:r>
      <w:r>
        <w:t xml:space="preserve"> </w:t>
      </w:r>
      <w:r>
        <w:rPr>
          <w:iCs/>
          <w:i/>
        </w:rPr>
        <w:t xml:space="preserve">“</w:t>
      </w:r>
      <w:r>
        <w:rPr>
          <w:iCs/>
          <w:i/>
        </w:rPr>
        <w:t xml:space="preserve">a speech can only be limited on grounds of the exceptions mentioned in Article 19(2) when it reaches the THRESHOLD OF INCITEMENT. All other forms of speech, even if OFFENSIVE or UNPOPULAR, have to be protected under Article 19(1)(a).</w:t>
      </w:r>
      <w:r>
        <w:rPr>
          <w:iCs/>
          <w:i/>
        </w:rPr>
        <w:t xml:space="preserve">”</w:t>
      </w:r>
    </w:p>
    <w:p>
      <w:pPr>
        <w:numPr>
          <w:ilvl w:val="0"/>
          <w:numId w:val="1128"/>
        </w:numPr>
        <w:pStyle w:val="Compact"/>
      </w:pPr>
      <w:r>
        <w:rPr>
          <w:bCs/>
          <w:b/>
        </w:rPr>
        <w:t xml:space="preserve">Apply:</w:t>
      </w:r>
      <w:r>
        <w:t xml:space="preserve"> </w:t>
      </w:r>
      <w:r>
        <w:t xml:space="preserve">criticism of a leader is</w:t>
      </w:r>
      <w:r>
        <w:t xml:space="preserve"> </w:t>
      </w:r>
      <w:r>
        <w:rPr>
          <w:bCs/>
          <w:b/>
        </w:rPr>
        <w:t xml:space="preserve">advocacy</w:t>
      </w:r>
      <w:r>
        <w:t xml:space="preserve">, not incitement.</w:t>
      </w:r>
      <w:r>
        <w:t xml:space="preserve"> </w:t>
      </w:r>
      <w:r>
        <w:rPr>
          <w:bCs/>
          <w:b/>
        </w:rPr>
        <w:t xml:space="preserve">Offensiveness is not a ground.</w:t>
      </w:r>
    </w:p>
    <w:p>
      <w:pPr>
        <w:numPr>
          <w:ilvl w:val="0"/>
          <w:numId w:val="1128"/>
        </w:numPr>
        <w:pStyle w:val="Compact"/>
      </w:pPr>
      <w:r>
        <w:rPr>
          <w:bCs/>
          <w:b/>
        </w:rPr>
        <w:t xml:space="preserve">Vagueness:</w:t>
      </w:r>
      <w:r>
        <w:t xml:space="preserve"> </w:t>
      </w:r>
      <w:r>
        <w:t xml:space="preserve">“</w:t>
      </w:r>
      <w:r>
        <w:t xml:space="preserve">annoyance</w:t>
      </w:r>
      <w:r>
        <w:t xml:space="preserve">”</w:t>
      </w:r>
      <w:r>
        <w:t xml:space="preserve"> </w:t>
      </w:r>
      <w:r>
        <w:t xml:space="preserve">was one of the very words the Court held</w:t>
      </w:r>
      <w:r>
        <w:t xml:space="preserve"> </w:t>
      </w:r>
      <w:r>
        <w:rPr>
          <w:bCs/>
          <w:b/>
        </w:rPr>
        <w:t xml:space="preserve">unconstitutionally vague</w:t>
      </w:r>
      <w:r>
        <w:t xml:space="preserve"> </w:t>
      </w:r>
      <w:r>
        <w:t xml:space="preserve">—</w:t>
      </w:r>
      <w:r>
        <w:t xml:space="preserve"> </w:t>
      </w:r>
      <w:r>
        <w:rPr>
          <w:iCs/>
          <w:i/>
        </w:rPr>
        <w:t xml:space="preserve">“</w:t>
      </w:r>
      <w:r>
        <w:rPr>
          <w:iCs/>
          <w:i/>
        </w:rPr>
        <w:t xml:space="preserve">What may cause annoyance or inconvenience to one may not cause annoyance or inconvenience to another.</w:t>
      </w:r>
      <w:r>
        <w:rPr>
          <w:iCs/>
          <w:i/>
        </w:rPr>
        <w:t xml:space="preserve">”</w:t>
      </w:r>
    </w:p>
    <w:p>
      <w:pPr>
        <w:numPr>
          <w:ilvl w:val="0"/>
          <w:numId w:val="1128"/>
        </w:numPr>
        <w:pStyle w:val="Compact"/>
      </w:pPr>
      <w:r>
        <w:rPr>
          <w:bCs/>
          <w:b/>
        </w:rPr>
        <w:t xml:space="preserve">Add:</w:t>
      </w:r>
      <w:r>
        <w:t xml:space="preserve"> </w:t>
      </w:r>
      <w:r>
        <w:rPr>
          <w:iCs/>
          <w:i/>
          <w:bCs/>
          <w:b/>
        </w:rPr>
        <w:t xml:space="preserve">Imran Pratapgarhi</w:t>
      </w:r>
      <w:r>
        <w:t xml:space="preserve"> </w:t>
      </w:r>
      <w:r>
        <w:t xml:space="preserve">— the police must</w:t>
      </w:r>
      <w:r>
        <w:t xml:space="preserve"> </w:t>
      </w:r>
      <w:r>
        <w:rPr>
          <w:bCs/>
          <w:b/>
        </w:rPr>
        <w:t xml:space="preserve">read and understand the content</w:t>
      </w:r>
      <w:r>
        <w:t xml:space="preserve"> </w:t>
      </w:r>
      <w:r>
        <w:t xml:space="preserve">before registering an FIR;</w:t>
      </w:r>
      <w:r>
        <w:t xml:space="preserve"> </w:t>
      </w:r>
      <w:r>
        <w:rPr>
          <w:iCs/>
          <w:i/>
        </w:rPr>
        <w:t xml:space="preserve">“</w:t>
      </w:r>
      <w:r>
        <w:rPr>
          <w:iCs/>
          <w:i/>
        </w:rPr>
        <w:t xml:space="preserve">That is respect for free speech and expression.</w:t>
      </w:r>
      <w:r>
        <w:rPr>
          <w:iCs/>
          <w:i/>
        </w:rPr>
        <w:t xml:space="preserve">”</w:t>
      </w:r>
    </w:p>
    <w:bookmarkEnd w:id="197"/>
    <w:bookmarkStart w:id="198" w:name="q18-5-marks-nciipc-or-cert-in"/>
    <w:p>
      <w:pPr>
        <w:pStyle w:val="Heading3"/>
      </w:pPr>
      <w:r>
        <w:t xml:space="preserve">Q18 [5 marks] — NCIIPC or CERT-In?</w:t>
      </w:r>
    </w:p>
    <w:p>
      <w:pPr>
        <w:pStyle w:val="BlockText"/>
      </w:pPr>
      <w:r>
        <w:rPr>
          <w:iCs/>
          <w:i/>
        </w:rPr>
        <w:t xml:space="preserve">(a) A power grid control system is attacked. (b) A small e-commerce startup suffers a ransomware attack. Which body handles each, and under which provision?</w:t>
      </w:r>
    </w:p>
    <w:p>
      <w:pPr>
        <w:pStyle w:val="FirstParagraph"/>
      </w:pPr>
      <w:r>
        <w:rPr>
          <w:bCs/>
          <w:b/>
        </w:rPr>
        <w:t xml:space="preserve">Skeleton:</w:t>
      </w:r>
    </w:p>
    <w:p>
      <w:pPr>
        <w:numPr>
          <w:ilvl w:val="0"/>
          <w:numId w:val="1129"/>
        </w:numPr>
        <w:pStyle w:val="Compact"/>
      </w:pPr>
      <w:r>
        <w:rPr>
          <w:bCs/>
          <w:b/>
        </w:rPr>
        <w:t xml:space="preserve">(a) Power grid</w:t>
      </w:r>
      <w:r>
        <w:t xml:space="preserve"> </w:t>
      </w:r>
      <w:r>
        <w:t xml:space="preserve">— a</w:t>
      </w:r>
      <w:r>
        <w:t xml:space="preserve"> </w:t>
      </w:r>
      <w:r>
        <w:rPr>
          <w:bCs/>
          <w:b/>
        </w:rPr>
        <w:t xml:space="preserve">critical sector</w:t>
      </w:r>
      <w:r>
        <w:t xml:space="preserve"> </w:t>
      </w:r>
      <w:r>
        <w:t xml:space="preserve">(one of NCIIPC’s six: Transport, Power &amp; Energy, Telecom, Government, BFSI, Strategic &amp; Public Enterprises).</w:t>
      </w:r>
      <w:r>
        <w:t xml:space="preserve"> </w:t>
      </w:r>
      <w:r>
        <w:rPr>
          <w:bCs/>
          <w:b/>
        </w:rPr>
        <w:t xml:space="preserve">NCIIPC</w:t>
      </w:r>
      <w:r>
        <w:t xml:space="preserve"> </w:t>
      </w:r>
      <w:r>
        <w:t xml:space="preserve">under</w:t>
      </w:r>
      <w:r>
        <w:t xml:space="preserve"> </w:t>
      </w:r>
      <w:r>
        <w:rPr>
          <w:bCs/>
          <w:b/>
        </w:rPr>
        <w:t xml:space="preserve">s.70A</w:t>
      </w:r>
      <w:r>
        <w:t xml:space="preserve"> </w:t>
      </w:r>
      <w:r>
        <w:t xml:space="preserve">and the</w:t>
      </w:r>
      <w:r>
        <w:t xml:space="preserve"> </w:t>
      </w:r>
      <w:r>
        <w:rPr>
          <w:bCs/>
          <w:b/>
        </w:rPr>
        <w:t xml:space="preserve">2013 NCIIPC Rules</w:t>
      </w:r>
      <w:r>
        <w:t xml:space="preserve"> </w:t>
      </w:r>
      <w:r>
        <w:t xml:space="preserve">— its function under</w:t>
      </w:r>
      <w:r>
        <w:t xml:space="preserve"> </w:t>
      </w:r>
      <w:r>
        <w:rPr>
          <w:bCs/>
          <w:b/>
        </w:rPr>
        <w:t xml:space="preserve">Rule 4(2)</w:t>
      </w:r>
      <w:r>
        <w:t xml:space="preserve"> </w:t>
      </w:r>
      <w:r>
        <w:t xml:space="preserve">is to protect CII from</w:t>
      </w:r>
      <w:r>
        <w:t xml:space="preserve"> </w:t>
      </w:r>
      <w:r>
        <w:rPr>
          <w:bCs/>
          <w:b/>
        </w:rPr>
        <w:t xml:space="preserve">cyber-terrorist attack and cyber-warfare</w:t>
      </w:r>
      <w:r>
        <w:t xml:space="preserve">.</w:t>
      </w:r>
      <w:r>
        <w:t xml:space="preserve"> </w:t>
      </w:r>
      <w:r>
        <w:rPr>
          <w:bCs/>
          <w:b/>
        </w:rPr>
        <w:t xml:space="preserve">NCIIPC is a unit of the NTRO</w:t>
      </w:r>
      <w:r>
        <w:t xml:space="preserve"> </w:t>
      </w:r>
      <w:r>
        <w:t xml:space="preserve">and works</w:t>
      </w:r>
      <w:r>
        <w:t xml:space="preserve"> </w:t>
      </w:r>
      <w:r>
        <w:rPr>
          <w:bCs/>
          <w:b/>
        </w:rPr>
        <w:t xml:space="preserve">24×7</w:t>
      </w:r>
      <w:r>
        <w:t xml:space="preserve">.</w:t>
      </w:r>
      <w:r>
        <w:t xml:space="preserve"> </w:t>
      </w:r>
      <w:r>
        <w:rPr>
          <w:bCs/>
          <w:b/>
        </w:rPr>
        <w:t xml:space="preserve">Rule 4(5)</w:t>
      </w:r>
      <w:r>
        <w:t xml:space="preserve"> </w:t>
      </w:r>
      <w:r>
        <w:t xml:space="preserve">— responsibility is</w:t>
      </w:r>
      <w:r>
        <w:t xml:space="preserve"> </w:t>
      </w:r>
      <w:r>
        <w:rPr>
          <w:bCs/>
          <w:b/>
        </w:rPr>
        <w:t xml:space="preserve">co-shared</w:t>
      </w:r>
      <w:r>
        <w:t xml:space="preserve"> </w:t>
      </w:r>
      <w:r>
        <w:t xml:space="preserve">with the agency running the CII.</w:t>
      </w:r>
    </w:p>
    <w:p>
      <w:pPr>
        <w:numPr>
          <w:ilvl w:val="0"/>
          <w:numId w:val="1129"/>
        </w:numPr>
        <w:pStyle w:val="Compact"/>
      </w:pPr>
      <w:r>
        <w:rPr>
          <w:bCs/>
          <w:b/>
        </w:rPr>
        <w:t xml:space="preserve">(b) Startup</w:t>
      </w:r>
      <w:r>
        <w:t xml:space="preserve"> </w:t>
      </w:r>
      <w:r>
        <w:t xml:space="preserve">—</w:t>
      </w:r>
      <w:r>
        <w:t xml:space="preserve"> </w:t>
      </w:r>
      <w:r>
        <w:rPr>
          <w:bCs/>
          <w:b/>
        </w:rPr>
        <w:t xml:space="preserve">non-critical</w:t>
      </w:r>
      <w:r>
        <w:t xml:space="preserve">.</w:t>
      </w:r>
      <w:r>
        <w:t xml:space="preserve"> </w:t>
      </w:r>
      <w:r>
        <w:rPr>
          <w:bCs/>
          <w:b/>
        </w:rPr>
        <w:t xml:space="preserve">CERT-In</w:t>
      </w:r>
      <w:r>
        <w:t xml:space="preserve"> </w:t>
      </w:r>
      <w:r>
        <w:t xml:space="preserve">under</w:t>
      </w:r>
      <w:r>
        <w:t xml:space="preserve"> </w:t>
      </w:r>
      <w:r>
        <w:rPr>
          <w:bCs/>
          <w:b/>
        </w:rPr>
        <w:t xml:space="preserve">s.70B</w:t>
      </w:r>
      <w:r>
        <w:t xml:space="preserve">, whose constituency is the</w:t>
      </w:r>
      <w:r>
        <w:t xml:space="preserve"> </w:t>
      </w:r>
      <w:r>
        <w:rPr>
          <w:bCs/>
          <w:b/>
        </w:rPr>
        <w:t xml:space="preserve">“</w:t>
      </w:r>
      <w:r>
        <w:rPr>
          <w:bCs/>
          <w:b/>
        </w:rPr>
        <w:t xml:space="preserve">Indian cyber community</w:t>
      </w:r>
      <w:r>
        <w:rPr>
          <w:bCs/>
          <w:b/>
        </w:rPr>
        <w:t xml:space="preserve">”</w:t>
      </w:r>
      <w:r>
        <w:rPr>
          <w:bCs/>
          <w:b/>
        </w:rPr>
        <w:t xml:space="preserve"> </w:t>
      </w:r>
      <w:r>
        <w:rPr>
          <w:bCs/>
          <w:b/>
        </w:rPr>
        <w:t xml:space="preserve">(Rule 7)</w:t>
      </w:r>
      <w:r>
        <w:t xml:space="preserve">. Its functions under</w:t>
      </w:r>
      <w:r>
        <w:t xml:space="preserve"> </w:t>
      </w:r>
      <w:r>
        <w:rPr>
          <w:bCs/>
          <w:b/>
        </w:rPr>
        <w:t xml:space="preserve">s.70B(4)</w:t>
      </w:r>
      <w:r>
        <w:t xml:space="preserve"> </w:t>
      </w:r>
      <w:r>
        <w:t xml:space="preserve">include</w:t>
      </w:r>
      <w:r>
        <w:t xml:space="preserve"> </w:t>
      </w:r>
      <w:r>
        <w:rPr>
          <w:bCs/>
          <w:b/>
        </w:rPr>
        <w:t xml:space="preserve">emergency measures for handling cyber security incidents</w:t>
      </w:r>
      <w:r>
        <w:t xml:space="preserve">,</w:t>
      </w:r>
      <w:r>
        <w:t xml:space="preserve"> </w:t>
      </w:r>
      <w:r>
        <w:rPr>
          <w:bCs/>
          <w:b/>
        </w:rPr>
        <w:t xml:space="preserve">coordination of response</w:t>
      </w:r>
      <w:r>
        <w:t xml:space="preserve">, and</w:t>
      </w:r>
      <w:r>
        <w:t xml:space="preserve"> </w:t>
      </w:r>
      <w:r>
        <w:rPr>
          <w:bCs/>
          <w:b/>
        </w:rPr>
        <w:t xml:space="preserve">advisories</w:t>
      </w:r>
      <w:r>
        <w:t xml:space="preserve">.</w:t>
      </w:r>
    </w:p>
    <w:p>
      <w:pPr>
        <w:numPr>
          <w:ilvl w:val="0"/>
          <w:numId w:val="1129"/>
        </w:numPr>
        <w:pStyle w:val="Compact"/>
      </w:pPr>
      <w:r>
        <w:rPr>
          <w:bCs/>
          <w:b/>
        </w:rPr>
        <w:t xml:space="preserve">Add for marks:</w:t>
      </w:r>
      <w:r>
        <w:t xml:space="preserve"> </w:t>
      </w:r>
      <w:r>
        <w:t xml:space="preserve">their functions sometimes</w:t>
      </w:r>
      <w:r>
        <w:t xml:space="preserve"> </w:t>
      </w:r>
      <w:r>
        <w:rPr>
          <w:bCs/>
          <w:b/>
        </w:rPr>
        <w:t xml:space="preserve">overlap</w:t>
      </w:r>
      <w:r>
        <w:t xml:space="preserve">; the critical/non-critical distinction aids understanding but is</w:t>
      </w:r>
      <w:r>
        <w:t xml:space="preserve"> </w:t>
      </w:r>
      <w:r>
        <w:rPr>
          <w:bCs/>
          <w:b/>
        </w:rPr>
        <w:t xml:space="preserve">not watertight</w:t>
      </w:r>
      <w:r>
        <w:t xml:space="preserve">.</w:t>
      </w:r>
    </w:p>
    <w:bookmarkEnd w:id="198"/>
    <w:bookmarkStart w:id="199" w:name="X45a5e8b98b3f640ab00d76ad3437ca93a668d37"/>
    <w:p>
      <w:pPr>
        <w:pStyle w:val="Heading3"/>
      </w:pPr>
      <w:r>
        <w:t xml:space="preserve">Q19 [5 marks] — CERT-In Directions and a VPN provider</w:t>
      </w:r>
    </w:p>
    <w:p>
      <w:pPr>
        <w:pStyle w:val="BlockText"/>
      </w:pPr>
      <w:r>
        <w:rPr>
          <w:iCs/>
          <w:i/>
        </w:rPr>
        <w:t xml:space="preserve">A VPN provider operating in India refuses to keep subscriber records, saying its entire product is built on not identifying users. Advise on its legal position.</w:t>
      </w:r>
    </w:p>
    <w:p>
      <w:pPr>
        <w:pStyle w:val="FirstParagraph"/>
      </w:pPr>
      <w:r>
        <w:rPr>
          <w:bCs/>
          <w:b/>
        </w:rPr>
        <w:t xml:space="preserve">Skeleton:</w:t>
      </w:r>
    </w:p>
    <w:p>
      <w:pPr>
        <w:numPr>
          <w:ilvl w:val="0"/>
          <w:numId w:val="1130"/>
        </w:numPr>
        <w:pStyle w:val="Compact"/>
      </w:pPr>
      <w:r>
        <w:rPr>
          <w:bCs/>
          <w:b/>
        </w:rPr>
        <w:t xml:space="preserve">Legal basis:</w:t>
      </w:r>
      <w:r>
        <w:t xml:space="preserve"> </w:t>
      </w:r>
      <w:r>
        <w:t xml:space="preserve">the</w:t>
      </w:r>
      <w:r>
        <w:t xml:space="preserve"> </w:t>
      </w:r>
      <w:r>
        <w:rPr>
          <w:bCs/>
          <w:b/>
        </w:rPr>
        <w:t xml:space="preserve">CERT-In Directions 2022</w:t>
      </w:r>
      <w:r>
        <w:t xml:space="preserve">, issued under the</w:t>
      </w:r>
      <w:r>
        <w:t xml:space="preserve"> </w:t>
      </w:r>
      <w:r>
        <w:rPr>
          <w:bCs/>
          <w:b/>
        </w:rPr>
        <w:t xml:space="preserve">CERT-In Rules 2013</w:t>
      </w:r>
      <w:r>
        <w:t xml:space="preserve"> </w:t>
      </w:r>
      <w:r>
        <w:t xml:space="preserve">read with</w:t>
      </w:r>
      <w:r>
        <w:t xml:space="preserve"> </w:t>
      </w:r>
      <w:r>
        <w:rPr>
          <w:bCs/>
          <w:b/>
        </w:rPr>
        <w:t xml:space="preserve">s.70B</w:t>
      </w:r>
      <w:r>
        <w:t xml:space="preserve">.</w:t>
      </w:r>
    </w:p>
    <w:p>
      <w:pPr>
        <w:numPr>
          <w:ilvl w:val="0"/>
          <w:numId w:val="1130"/>
        </w:numPr>
        <w:pStyle w:val="Compact"/>
      </w:pPr>
      <w:r>
        <w:rPr>
          <w:bCs/>
          <w:b/>
        </w:rPr>
        <w:t xml:space="preserve">Paragraph (iv):</w:t>
      </w:r>
      <w:r>
        <w:t xml:space="preserve"> </w:t>
      </w:r>
      <w:r>
        <w:t xml:space="preserve">all service providers, intermediaries, data centres, body corporate and Government organisations must</w:t>
      </w:r>
      <w:r>
        <w:t xml:space="preserve"> </w:t>
      </w:r>
      <w:r>
        <w:rPr>
          <w:bCs/>
          <w:b/>
        </w:rPr>
        <w:t xml:space="preserve">maintain logs of all ICT systems for a rolling period of 180 DAYS</w:t>
      </w:r>
      <w:r>
        <w:t xml:space="preserve">,</w:t>
      </w:r>
      <w:r>
        <w:t xml:space="preserve"> </w:t>
      </w:r>
      <w:r>
        <w:rPr>
          <w:bCs/>
          <w:b/>
        </w:rPr>
        <w:t xml:space="preserve">within the Indian jurisdiction</w:t>
      </w:r>
      <w:r>
        <w:t xml:space="preserve">.</w:t>
      </w:r>
    </w:p>
    <w:p>
      <w:pPr>
        <w:numPr>
          <w:ilvl w:val="0"/>
          <w:numId w:val="1130"/>
        </w:numPr>
        <w:pStyle w:val="Compact"/>
      </w:pPr>
      <w:r>
        <w:rPr>
          <w:bCs/>
          <w:b/>
        </w:rPr>
        <w:t xml:space="preserve">Paragraph (v):</w:t>
      </w:r>
      <w:r>
        <w:t xml:space="preserve"> </w:t>
      </w:r>
      <w:r>
        <w:rPr>
          <w:bCs/>
          <w:b/>
        </w:rPr>
        <w:t xml:space="preserve">VPN, VPS, cloud and data centre providers</w:t>
      </w:r>
      <w:r>
        <w:t xml:space="preserve"> </w:t>
      </w:r>
      <w:r>
        <w:t xml:space="preserve">must register and maintain for</w:t>
      </w:r>
      <w:r>
        <w:t xml:space="preserve"> </w:t>
      </w:r>
      <w:r>
        <w:rPr>
          <w:bCs/>
          <w:b/>
        </w:rPr>
        <w:t xml:space="preserve">5 YEARS</w:t>
      </w:r>
      <w:r>
        <w:t xml:space="preserve">: validated</w:t>
      </w:r>
      <w:r>
        <w:t xml:space="preserve"> </w:t>
      </w:r>
      <w:r>
        <w:rPr>
          <w:bCs/>
          <w:b/>
        </w:rPr>
        <w:t xml:space="preserve">names</w:t>
      </w:r>
      <w:r>
        <w:t xml:space="preserve">,</w:t>
      </w:r>
      <w:r>
        <w:t xml:space="preserve"> </w:t>
      </w:r>
      <w:r>
        <w:rPr>
          <w:bCs/>
          <w:b/>
        </w:rPr>
        <w:t xml:space="preserve">period of hire</w:t>
      </w:r>
      <w:r>
        <w:t xml:space="preserve">,</w:t>
      </w:r>
      <w:r>
        <w:t xml:space="preserve"> </w:t>
      </w:r>
      <w:r>
        <w:rPr>
          <w:bCs/>
          <w:b/>
        </w:rPr>
        <w:t xml:space="preserve">IPs allotted</w:t>
      </w:r>
      <w:r>
        <w:t xml:space="preserve">,</w:t>
      </w:r>
      <w:r>
        <w:t xml:space="preserve"> </w:t>
      </w:r>
      <w:r>
        <w:rPr>
          <w:bCs/>
          <w:b/>
        </w:rPr>
        <w:t xml:space="preserve">email/IP/time stamp at registration</w:t>
      </w:r>
      <w:r>
        <w:t xml:space="preserve">,</w:t>
      </w:r>
      <w:r>
        <w:t xml:space="preserve"> </w:t>
      </w:r>
      <w:r>
        <w:rPr>
          <w:bCs/>
          <w:b/>
        </w:rPr>
        <w:t xml:space="preserve">purpose of hire</w:t>
      </w:r>
      <w:r>
        <w:t xml:space="preserve">,</w:t>
      </w:r>
      <w:r>
        <w:t xml:space="preserve"> </w:t>
      </w:r>
      <w:r>
        <w:rPr>
          <w:bCs/>
          <w:b/>
        </w:rPr>
        <w:t xml:space="preserve">validated address and contact numbers</w:t>
      </w:r>
      <w:r>
        <w:t xml:space="preserve">, and</w:t>
      </w:r>
      <w:r>
        <w:t xml:space="preserve"> </w:t>
      </w:r>
      <w:r>
        <w:rPr>
          <w:bCs/>
          <w:b/>
        </w:rPr>
        <w:t xml:space="preserve">ownership pattern</w:t>
      </w:r>
      <w:r>
        <w:t xml:space="preserve">.</w:t>
      </w:r>
    </w:p>
    <w:p>
      <w:pPr>
        <w:numPr>
          <w:ilvl w:val="0"/>
          <w:numId w:val="1130"/>
        </w:numPr>
        <w:pStyle w:val="Compact"/>
      </w:pPr>
      <w:r>
        <w:rPr>
          <w:bCs/>
          <w:b/>
        </w:rPr>
        <w:t xml:space="preserve">Apply:</w:t>
      </w:r>
      <w:r>
        <w:t xml:space="preserve"> </w:t>
      </w:r>
      <w:r>
        <w:t xml:space="preserve">the obligation is</w:t>
      </w:r>
      <w:r>
        <w:t xml:space="preserve"> </w:t>
      </w:r>
      <w:r>
        <w:rPr>
          <w:bCs/>
          <w:b/>
        </w:rPr>
        <w:t xml:space="preserve">mandatory</w:t>
      </w:r>
      <w:r>
        <w:t xml:space="preserve">; the business model is not a defence.</w:t>
      </w:r>
    </w:p>
    <w:p>
      <w:pPr>
        <w:numPr>
          <w:ilvl w:val="0"/>
          <w:numId w:val="1130"/>
        </w:numPr>
        <w:pStyle w:val="Compact"/>
      </w:pPr>
      <w:r>
        <w:rPr>
          <w:bCs/>
          <w:b/>
        </w:rPr>
        <w:t xml:space="preserve">The tension to note ★:</w:t>
      </w:r>
      <w:r>
        <w:t xml:space="preserve"> </w:t>
      </w:r>
      <w:r>
        <w:t xml:space="preserve">a VPN exists to</w:t>
      </w:r>
      <w:r>
        <w:t xml:space="preserve"> </w:t>
      </w:r>
      <w:r>
        <w:rPr>
          <w:bCs/>
          <w:b/>
        </w:rPr>
        <w:t xml:space="preserve">conceal the IP address and keep the user unidentifiable</w:t>
      </w:r>
      <w:r>
        <w:t xml:space="preserve">. The Directions require the provider to</w:t>
      </w:r>
      <w:r>
        <w:t xml:space="preserve"> </w:t>
      </w:r>
      <w:r>
        <w:rPr>
          <w:bCs/>
          <w:b/>
        </w:rPr>
        <w:t xml:space="preserve">collect and retain exactly the identifying information</w:t>
      </w:r>
      <w:r>
        <w:t xml:space="preserve"> </w:t>
      </w:r>
      <w:r>
        <w:t xml:space="preserve">for five years. The conflict is between</w:t>
      </w:r>
      <w:r>
        <w:t xml:space="preserve"> </w:t>
      </w:r>
      <w:r>
        <w:rPr>
          <w:bCs/>
          <w:b/>
        </w:rPr>
        <w:t xml:space="preserve">privacy</w:t>
      </w:r>
      <w:r>
        <w:t xml:space="preserve"> </w:t>
      </w:r>
      <w:r>
        <w:t xml:space="preserve">and</w:t>
      </w:r>
      <w:r>
        <w:t xml:space="preserve"> </w:t>
      </w:r>
      <w:r>
        <w:rPr>
          <w:bCs/>
          <w:b/>
        </w:rPr>
        <w:t xml:space="preserve">incident investigation and accountability</w:t>
      </w:r>
      <w:r>
        <w:t xml:space="preserve">.</w:t>
      </w:r>
    </w:p>
    <w:bookmarkEnd w:id="199"/>
    <w:bookmarkStart w:id="200" w:name="X56888adb2ec9101aad847e191900879945745f3"/>
    <w:p>
      <w:pPr>
        <w:pStyle w:val="Heading3"/>
      </w:pPr>
      <w:r>
        <w:t xml:space="preserve">Q20 [10 marks] — Hate speech: is there a legal vacuum?</w:t>
      </w:r>
    </w:p>
    <w:p>
      <w:pPr>
        <w:pStyle w:val="BlockText"/>
      </w:pPr>
      <w:r>
        <w:rPr>
          <w:iCs/>
          <w:i/>
        </w:rPr>
        <w:t xml:space="preserve">An NGO petitions the Supreme Court seeking a new offence of</w:t>
      </w:r>
      <w:r>
        <w:rPr>
          <w:iCs/>
          <w:i/>
        </w:rPr>
        <w:t xml:space="preserve"> </w:t>
      </w:r>
      <w:r>
        <w:rPr>
          <w:iCs/>
          <w:i/>
        </w:rPr>
        <w:t xml:space="preserve">“</w:t>
      </w:r>
      <w:r>
        <w:rPr>
          <w:iCs/>
          <w:i/>
        </w:rPr>
        <w:t xml:space="preserve">hate speech</w:t>
      </w:r>
      <w:r>
        <w:rPr>
          <w:iCs/>
          <w:i/>
        </w:rPr>
        <w:t xml:space="preserve">”</w:t>
      </w:r>
      <w:r>
        <w:rPr>
          <w:iCs/>
          <w:i/>
        </w:rPr>
        <w:t xml:space="preserve"> </w:t>
      </w:r>
      <w:r>
        <w:rPr>
          <w:iCs/>
          <w:i/>
        </w:rPr>
        <w:t xml:space="preserve">with a minimum sentence, and continuing judicial supervision of all hate speech cases nationwide. Advise on the likely outcome.</w:t>
      </w:r>
    </w:p>
    <w:p>
      <w:pPr>
        <w:pStyle w:val="FirstParagraph"/>
      </w:pPr>
      <w:r>
        <w:rPr>
          <w:bCs/>
          <w:b/>
        </w:rPr>
        <w:t xml:space="preserve">Skeleton:</w:t>
      </w:r>
    </w:p>
    <w:p>
      <w:pPr>
        <w:numPr>
          <w:ilvl w:val="0"/>
          <w:numId w:val="1131"/>
        </w:numPr>
        <w:pStyle w:val="Compact"/>
      </w:pPr>
      <w:r>
        <w:rPr>
          <w:iCs/>
          <w:i/>
          <w:bCs/>
          <w:b/>
        </w:rPr>
        <w:t xml:space="preserve">Ashwini Kumar Upadhyay v. Union of India</w:t>
      </w:r>
      <w:r>
        <w:rPr>
          <w:bCs/>
          <w:b/>
        </w:rPr>
        <w:t xml:space="preserve"> </w:t>
      </w:r>
      <w:r>
        <w:rPr>
          <w:bCs/>
          <w:b/>
        </w:rPr>
        <w:t xml:space="preserve">(SC, 2026)</w:t>
      </w:r>
      <w:r>
        <w:t xml:space="preserve"> </w:t>
      </w:r>
      <w:r>
        <w:t xml:space="preserve">decides exactly this.</w:t>
      </w:r>
    </w:p>
    <w:p>
      <w:pPr>
        <w:numPr>
          <w:ilvl w:val="0"/>
          <w:numId w:val="1131"/>
        </w:numPr>
        <w:pStyle w:val="Compact"/>
      </w:pPr>
      <w:r>
        <w:rPr>
          <w:bCs/>
          <w:b/>
        </w:rPr>
        <w:t xml:space="preserve">Issue I — can the Court create offences? NO.</w:t>
      </w:r>
      <w:r>
        <w:t xml:space="preserve"> </w:t>
      </w:r>
      <w:r>
        <w:t xml:space="preserve">Relying on</w:t>
      </w:r>
      <w:r>
        <w:t xml:space="preserve"> </w:t>
      </w:r>
      <w:r>
        <w:rPr>
          <w:bCs/>
          <w:b/>
        </w:rPr>
        <w:t xml:space="preserve">Montesquieu’s separation of powers</w:t>
      </w:r>
      <w:r>
        <w:t xml:space="preserve">:</w:t>
      </w:r>
      <w:r>
        <w:t xml:space="preserve"> </w:t>
      </w:r>
      <w:r>
        <w:rPr>
          <w:iCs/>
          <w:i/>
        </w:rPr>
        <w:t xml:space="preserve">“</w:t>
      </w:r>
      <w:r>
        <w:rPr>
          <w:iCs/>
          <w:i/>
        </w:rPr>
        <w:t xml:space="preserve">the courts neither create offences nor do they introduce or legislate punishments. It is the duty of the legislature.</w:t>
      </w:r>
      <w:r>
        <w:rPr>
          <w:iCs/>
          <w:i/>
        </w:rPr>
        <w:t xml:space="preserve">”</w:t>
      </w:r>
      <w:r>
        <w:t xml:space="preserve"> </w:t>
      </w:r>
      <w:r>
        <w:t xml:space="preserve">The Court</w:t>
      </w:r>
      <w:r>
        <w:t xml:space="preserve"> </w:t>
      </w:r>
      <w:r>
        <w:rPr>
          <w:bCs/>
          <w:b/>
        </w:rPr>
        <w:t xml:space="preserve">cannot issue mandamus to the legislature</w:t>
      </w:r>
      <w:r>
        <w:t xml:space="preserve"> </w:t>
      </w:r>
      <w:r>
        <w:t xml:space="preserve">to enact a law, and</w:t>
      </w:r>
      <w:r>
        <w:t xml:space="preserve"> </w:t>
      </w:r>
      <w:r>
        <w:rPr>
          <w:iCs/>
          <w:i/>
        </w:rPr>
        <w:t xml:space="preserve">“</w:t>
      </w:r>
      <w:r>
        <w:rPr>
          <w:iCs/>
          <w:i/>
        </w:rPr>
        <w:t xml:space="preserve">cannot provide a higher punishment. It can only suggest to the legislature.</w:t>
      </w:r>
      <w:r>
        <w:rPr>
          <w:iCs/>
          <w:i/>
        </w:rPr>
        <w:t xml:space="preserve">”</w:t>
      </w:r>
    </w:p>
    <w:p>
      <w:pPr>
        <w:numPr>
          <w:ilvl w:val="0"/>
          <w:numId w:val="1131"/>
        </w:numPr>
        <w:pStyle w:val="Compact"/>
      </w:pPr>
      <w:r>
        <w:rPr>
          <w:iCs/>
          <w:i/>
          <w:bCs/>
          <w:b/>
        </w:rPr>
        <w:t xml:space="preserve">Vishaka</w:t>
      </w:r>
      <w:r>
        <w:rPr>
          <w:bCs/>
          <w:b/>
        </w:rPr>
        <w:t xml:space="preserve"> </w:t>
      </w:r>
      <w:r>
        <w:rPr>
          <w:bCs/>
          <w:b/>
        </w:rPr>
        <w:t xml:space="preserve">distinguished:</w:t>
      </w:r>
      <w:r>
        <w:t xml:space="preserve"> </w:t>
      </w:r>
      <w:r>
        <w:t xml:space="preserve">that power applies</w:t>
      </w:r>
      <w:r>
        <w:t xml:space="preserve"> </w:t>
      </w:r>
      <w:r>
        <w:rPr>
          <w:bCs/>
          <w:b/>
        </w:rPr>
        <w:t xml:space="preserve">only where constitutional silence or legislative abeyance exists</w:t>
      </w:r>
      <w:r>
        <w:t xml:space="preserve"> </w:t>
      </w:r>
      <w:r>
        <w:t xml:space="preserve">— there the Court relied on</w:t>
      </w:r>
      <w:r>
        <w:t xml:space="preserve"> </w:t>
      </w:r>
      <w:r>
        <w:rPr>
          <w:bCs/>
          <w:b/>
        </w:rPr>
        <w:t xml:space="preserve">CEDAW</w:t>
      </w:r>
      <w:r>
        <w:t xml:space="preserve">. Here</w:t>
      </w:r>
      <w:r>
        <w:t xml:space="preserve"> </w:t>
      </w:r>
      <w:r>
        <w:rPr>
          <w:iCs/>
          <w:i/>
        </w:rPr>
        <w:t xml:space="preserve">“</w:t>
      </w:r>
      <w:r>
        <w:rPr>
          <w:iCs/>
          <w:i/>
        </w:rPr>
        <w:t xml:space="preserve">the legislature has enacted the law and provided the punishment.</w:t>
      </w:r>
      <w:r>
        <w:rPr>
          <w:iCs/>
          <w:i/>
        </w:rPr>
        <w:t xml:space="preserve">”</w:t>
      </w:r>
    </w:p>
    <w:p>
      <w:pPr>
        <w:numPr>
          <w:ilvl w:val="0"/>
          <w:numId w:val="1131"/>
        </w:numPr>
        <w:pStyle w:val="Compact"/>
      </w:pPr>
      <w:r>
        <w:rPr>
          <w:bCs/>
          <w:b/>
        </w:rPr>
        <w:t xml:space="preserve">Issue II — is there a vacuum? NO.</w:t>
      </w:r>
      <w:r>
        <w:t xml:space="preserve"> </w:t>
      </w:r>
      <w:r>
        <w:rPr>
          <w:iCs/>
          <w:i/>
        </w:rPr>
        <w:t xml:space="preserve">“</w:t>
      </w:r>
      <w:r>
        <w:rPr>
          <w:iCs/>
          <w:i/>
        </w:rPr>
        <w:t xml:space="preserve">The submission that there exists a legislative or constitutional vacuum… is</w:t>
      </w:r>
      <w:r>
        <w:rPr>
          <w:iCs/>
          <w:i/>
        </w:rPr>
        <w:t xml:space="preserve"> </w:t>
      </w:r>
      <w:r>
        <w:rPr>
          <w:bCs/>
          <w:b/>
          <w:iCs/>
          <w:i/>
        </w:rPr>
        <w:t xml:space="preserve">MISCONCEIVED</w:t>
      </w:r>
      <w:r>
        <w:rPr>
          <w:iCs/>
          <w:i/>
        </w:rPr>
        <w:t xml:space="preserve">.</w:t>
      </w:r>
      <w:r>
        <w:rPr>
          <w:iCs/>
          <w:i/>
        </w:rPr>
        <w:t xml:space="preserve">”</w:t>
      </w:r>
      <w:r>
        <w:t xml:space="preserve"> </w:t>
      </w:r>
      <w:r>
        <w:rPr>
          <w:iCs/>
          <w:i/>
        </w:rPr>
        <w:t xml:space="preserve">“</w:t>
      </w:r>
      <w:r>
        <w:rPr>
          <w:iCs/>
          <w:i/>
        </w:rPr>
        <w:t xml:space="preserve">The mere occurrence of incidents of hate speech cannot lead to the conclusion that the law is silent… the difficulty lies in the</w:t>
      </w:r>
      <w:r>
        <w:rPr>
          <w:iCs/>
          <w:i/>
        </w:rPr>
        <w:t xml:space="preserve"> </w:t>
      </w:r>
      <w:r>
        <w:rPr>
          <w:bCs/>
          <w:b/>
          <w:iCs/>
          <w:i/>
        </w:rPr>
        <w:t xml:space="preserve">EFFECTIVE ENFORCEMENT AND APPLICATION</w:t>
      </w:r>
      <w:r>
        <w:rPr>
          <w:iCs/>
          <w:i/>
        </w:rPr>
        <w:t xml:space="preserve"> </w:t>
      </w:r>
      <w:r>
        <w:rPr>
          <w:iCs/>
          <w:i/>
        </w:rPr>
        <w:t xml:space="preserve">of the existing statutory framework.</w:t>
      </w:r>
      <w:r>
        <w:rPr>
          <w:iCs/>
          <w:i/>
        </w:rPr>
        <w:t xml:space="preserve">”</w:t>
      </w:r>
      <w:r>
        <w:t xml:space="preserve"> </w:t>
      </w:r>
      <w:r>
        <w:t xml:space="preserve">The Court surveyed</w:t>
      </w:r>
      <w:r>
        <w:t xml:space="preserve"> </w:t>
      </w:r>
      <w:r>
        <w:rPr>
          <w:bCs/>
          <w:b/>
        </w:rPr>
        <w:t xml:space="preserve">ss.153A, 153B, 295A, 298, 505 IPC (now BNS)</w:t>
      </w:r>
      <w:r>
        <w:t xml:space="preserve">, the</w:t>
      </w:r>
      <w:r>
        <w:t xml:space="preserve"> </w:t>
      </w:r>
      <w:r>
        <w:rPr>
          <w:bCs/>
          <w:b/>
        </w:rPr>
        <w:t xml:space="preserve">RP Act 1951</w:t>
      </w:r>
      <w:r>
        <w:t xml:space="preserve">, the</w:t>
      </w:r>
      <w:r>
        <w:t xml:space="preserve"> </w:t>
      </w:r>
      <w:r>
        <w:rPr>
          <w:bCs/>
          <w:b/>
        </w:rPr>
        <w:t xml:space="preserve">Protection of Civil Rights Act</w:t>
      </w:r>
      <w:r>
        <w:t xml:space="preserve">, the</w:t>
      </w:r>
      <w:r>
        <w:t xml:space="preserve"> </w:t>
      </w:r>
      <w:r>
        <w:rPr>
          <w:bCs/>
          <w:b/>
        </w:rPr>
        <w:t xml:space="preserve">Religious Institutions (Prevention of Misuse) Act</w:t>
      </w:r>
      <w:r>
        <w:t xml:space="preserve">, the</w:t>
      </w:r>
      <w:r>
        <w:t xml:space="preserve"> </w:t>
      </w:r>
      <w:r>
        <w:rPr>
          <w:bCs/>
          <w:b/>
        </w:rPr>
        <w:t xml:space="preserve">Cable Television Networks Act</w:t>
      </w:r>
      <w:r>
        <w:t xml:space="preserve">, the</w:t>
      </w:r>
      <w:r>
        <w:t xml:space="preserve"> </w:t>
      </w:r>
      <w:r>
        <w:rPr>
          <w:bCs/>
          <w:b/>
        </w:rPr>
        <w:t xml:space="preserve">Cinematograph Act</w:t>
      </w:r>
      <w:r>
        <w:t xml:space="preserve"> </w:t>
      </w:r>
      <w:r>
        <w:t xml:space="preserve">and the</w:t>
      </w:r>
      <w:r>
        <w:t xml:space="preserve"> </w:t>
      </w:r>
      <w:r>
        <w:rPr>
          <w:bCs/>
          <w:b/>
        </w:rPr>
        <w:t xml:space="preserve">CrPC</w:t>
      </w:r>
      <w:r>
        <w:t xml:space="preserve">, and the</w:t>
      </w:r>
      <w:r>
        <w:t xml:space="preserve"> </w:t>
      </w:r>
      <w:r>
        <w:rPr>
          <w:bCs/>
          <w:b/>
        </w:rPr>
        <w:t xml:space="preserve">Law Commission’s 267th Report</w:t>
      </w:r>
      <w:r>
        <w:t xml:space="preserve">.</w:t>
      </w:r>
    </w:p>
    <w:p>
      <w:pPr>
        <w:numPr>
          <w:ilvl w:val="0"/>
          <w:numId w:val="1131"/>
        </w:numPr>
        <w:pStyle w:val="Compact"/>
      </w:pPr>
      <w:r>
        <w:rPr>
          <w:bCs/>
          <w:b/>
        </w:rPr>
        <w:t xml:space="preserve">Issue III — remedies exist.</w:t>
      </w:r>
      <w:r>
        <w:t xml:space="preserve"> </w:t>
      </w:r>
      <w:r>
        <w:rPr>
          <w:iCs/>
          <w:i/>
          <w:bCs/>
          <w:b/>
        </w:rPr>
        <w:t xml:space="preserve">Lalita Kumari</w:t>
      </w:r>
      <w:r>
        <w:t xml:space="preserve"> </w:t>
      </w:r>
      <w:r>
        <w:t xml:space="preserve">—</w:t>
      </w:r>
      <w:r>
        <w:t xml:space="preserve"> </w:t>
      </w:r>
      <w:r>
        <w:rPr>
          <w:bCs/>
          <w:b/>
        </w:rPr>
        <w:t xml:space="preserve">registration of an FIR is mandatory</w:t>
      </w:r>
      <w:r>
        <w:t xml:space="preserve">; and</w:t>
      </w:r>
      <w:r>
        <w:t xml:space="preserve"> </w:t>
      </w:r>
      <w:r>
        <w:rPr>
          <w:bCs/>
          <w:b/>
        </w:rPr>
        <w:t xml:space="preserve">s.156(3) CrPC</w:t>
      </w:r>
      <w:r>
        <w:t xml:space="preserve"> </w:t>
      </w:r>
      <w:r>
        <w:t xml:space="preserve">lets a</w:t>
      </w:r>
      <w:r>
        <w:t xml:space="preserve"> </w:t>
      </w:r>
      <w:r>
        <w:rPr>
          <w:bCs/>
          <w:b/>
        </w:rPr>
        <w:t xml:space="preserve">Magistrate direct and monitor</w:t>
      </w:r>
      <w:r>
        <w:t xml:space="preserve"> </w:t>
      </w:r>
      <w:r>
        <w:t xml:space="preserve">an investigation.</w:t>
      </w:r>
    </w:p>
    <w:p>
      <w:pPr>
        <w:numPr>
          <w:ilvl w:val="0"/>
          <w:numId w:val="1131"/>
        </w:numPr>
        <w:pStyle w:val="Compact"/>
      </w:pPr>
      <w:r>
        <w:rPr>
          <w:bCs/>
          <w:b/>
        </w:rPr>
        <w:t xml:space="preserve">Issue IV — no continuing mandamus.</w:t>
      </w:r>
      <w:r>
        <w:t xml:space="preserve"> </w:t>
      </w:r>
      <w:r>
        <w:t xml:space="preserve">It would be</w:t>
      </w:r>
      <w:r>
        <w:t xml:space="preserve"> </w:t>
      </w:r>
      <w:r>
        <w:rPr>
          <w:bCs/>
          <w:b/>
        </w:rPr>
        <w:t xml:space="preserve">“</w:t>
      </w:r>
      <w:r>
        <w:rPr>
          <w:bCs/>
          <w:b/>
        </w:rPr>
        <w:t xml:space="preserve">MICRO-MANAGEMENT</w:t>
      </w:r>
      <w:r>
        <w:rPr>
          <w:bCs/>
          <w:b/>
        </w:rPr>
        <w:t xml:space="preserve">”</w:t>
      </w:r>
      <w:r>
        <w:t xml:space="preserve"> </w:t>
      </w:r>
      <w:r>
        <w:t xml:space="preserve">of executive functions and</w:t>
      </w:r>
      <w:r>
        <w:t xml:space="preserve"> </w:t>
      </w:r>
      <w:r>
        <w:rPr>
          <w:bCs/>
          <w:b/>
        </w:rPr>
        <w:t xml:space="preserve">impractical</w:t>
      </w:r>
      <w:r>
        <w:t xml:space="preserve"> </w:t>
      </w:r>
      <w:r>
        <w:t xml:space="preserve">across States (</w:t>
      </w:r>
      <w:r>
        <w:rPr>
          <w:iCs/>
          <w:i/>
        </w:rPr>
        <w:t xml:space="preserve">National Federation of Indian Women</w:t>
      </w:r>
      <w:r>
        <w:t xml:space="preserve">).</w:t>
      </w:r>
    </w:p>
    <w:p>
      <w:pPr>
        <w:numPr>
          <w:ilvl w:val="0"/>
          <w:numId w:val="1131"/>
        </w:numPr>
        <w:pStyle w:val="Compact"/>
      </w:pPr>
      <w:r>
        <w:rPr>
          <w:bCs/>
          <w:b/>
        </w:rPr>
        <w:t xml:space="preserve">Contrast with the earlier position:</w:t>
      </w:r>
      <w:r>
        <w:t xml:space="preserve"> </w:t>
      </w:r>
      <w:r>
        <w:rPr>
          <w:iCs/>
          <w:i/>
          <w:bCs/>
          <w:b/>
        </w:rPr>
        <w:t xml:space="preserve">Pravasi Bhalai</w:t>
      </w:r>
      <w:r>
        <w:t xml:space="preserve"> </w:t>
      </w:r>
      <w:r>
        <w:t xml:space="preserve">referred the matter to the</w:t>
      </w:r>
      <w:r>
        <w:t xml:space="preserve"> </w:t>
      </w:r>
      <w:r>
        <w:rPr>
          <w:bCs/>
          <w:b/>
        </w:rPr>
        <w:t xml:space="preserve">Law Commission</w:t>
      </w:r>
      <w:r>
        <w:t xml:space="preserve">;</w:t>
      </w:r>
      <w:r>
        <w:t xml:space="preserve"> </w:t>
      </w:r>
      <w:r>
        <w:rPr>
          <w:iCs/>
          <w:i/>
          <w:bCs/>
          <w:b/>
        </w:rPr>
        <w:t xml:space="preserve">CAHS v. Karnataka</w:t>
      </w:r>
      <w:r>
        <w:t xml:space="preserve"> </w:t>
      </w:r>
      <w:r>
        <w:t xml:space="preserve">declined to define hate speech for want of legislation.</w:t>
      </w:r>
    </w:p>
    <w:p>
      <w:pPr>
        <w:numPr>
          <w:ilvl w:val="0"/>
          <w:numId w:val="1131"/>
        </w:numPr>
        <w:pStyle w:val="Compact"/>
      </w:pPr>
      <w:r>
        <w:rPr>
          <w:bCs/>
          <w:b/>
        </w:rPr>
        <w:t xml:space="preserve">Conclusion:</w:t>
      </w:r>
      <w:r>
        <w:t xml:space="preserve"> </w:t>
      </w:r>
      <w:r>
        <w:t xml:space="preserve">the petition will</w:t>
      </w:r>
      <w:r>
        <w:t xml:space="preserve"> </w:t>
      </w:r>
      <w:r>
        <w:rPr>
          <w:bCs/>
          <w:b/>
        </w:rPr>
        <w:t xml:space="preserve">fail</w:t>
      </w:r>
      <w:r>
        <w:t xml:space="preserve">. The Court will</w:t>
      </w:r>
      <w:r>
        <w:t xml:space="preserve"> </w:t>
      </w:r>
      <w:r>
        <w:rPr>
          <w:bCs/>
          <w:b/>
        </w:rPr>
        <w:t xml:space="preserve">condemn hate speech in strong terms</w:t>
      </w:r>
      <w:r>
        <w:t xml:space="preserve"> </w:t>
      </w:r>
      <w:r>
        <w:t xml:space="preserve">—</w:t>
      </w:r>
      <w:r>
        <w:t xml:space="preserve"> </w:t>
      </w:r>
      <w:r>
        <w:rPr>
          <w:iCs/>
          <w:i/>
        </w:rPr>
        <w:t xml:space="preserve">“</w:t>
      </w:r>
      <w:r>
        <w:rPr>
          <w:iCs/>
          <w:i/>
        </w:rPr>
        <w:t xml:space="preserve">antithetical to the constitutional value of FRATERNITY</w:t>
      </w:r>
      <w:r>
        <w:rPr>
          <w:iCs/>
          <w:i/>
        </w:rPr>
        <w:t xml:space="preserve">”</w:t>
      </w:r>
      <w:r>
        <w:t xml:space="preserve"> </w:t>
      </w:r>
      <w:r>
        <w:t xml:space="preserve">— but will decline to legislate. The ruling is one of</w:t>
      </w:r>
      <w:r>
        <w:t xml:space="preserve"> </w:t>
      </w:r>
      <w:r>
        <w:rPr>
          <w:bCs/>
          <w:b/>
        </w:rPr>
        <w:t xml:space="preserve">institutional restraint</w:t>
      </w:r>
      <w:r>
        <w:t xml:space="preserve">.</w:t>
      </w:r>
    </w:p>
    <w:bookmarkEnd w:id="200"/>
    <w:bookmarkEnd w:id="201"/>
    <w:bookmarkStart w:id="202" w:name="d.-numbers-to-memorise"/>
    <w:p>
      <w:pPr>
        <w:pStyle w:val="Heading2"/>
      </w:pPr>
      <w:r>
        <w:t xml:space="preserve">D. Numbers to memorise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Number</w:t>
            </w:r>
          </w:p>
        </w:tc>
        <w:tc>
          <w:tcPr/>
          <w:p>
            <w:pPr>
              <w:pStyle w:val="Compact"/>
              <w:jc w:val="left"/>
            </w:pPr>
            <w:r>
              <w:t xml:space="preserve">What</w:t>
            </w:r>
          </w:p>
        </w:tc>
      </w:tr>
      <w:tr>
        <w:tc>
          <w:tcPr/>
          <w:p>
            <w:pPr>
              <w:pStyle w:val="Compact"/>
              <w:jc w:val="left"/>
            </w:pPr>
            <w:r>
              <w:rPr>
                <w:bCs/>
                <w:b/>
              </w:rPr>
              <w:t xml:space="preserve">Act 21 of 2000</w:t>
            </w:r>
            <w:r>
              <w:t xml:space="preserve"> </w:t>
            </w:r>
            <w:r>
              <w:t xml:space="preserve">·</w:t>
            </w:r>
            <w:r>
              <w:t xml:space="preserve"> </w:t>
            </w:r>
            <w:r>
              <w:rPr>
                <w:bCs/>
                <w:b/>
              </w:rPr>
              <w:t xml:space="preserve">9 June 2000</w:t>
            </w:r>
            <w:r>
              <w:t xml:space="preserve"> </w:t>
            </w:r>
            <w:r>
              <w:t xml:space="preserve">·</w:t>
            </w:r>
            <w:r>
              <w:t xml:space="preserve"> </w:t>
            </w:r>
            <w:r>
              <w:rPr>
                <w:bCs/>
                <w:b/>
              </w:rPr>
              <w:t xml:space="preserve">17 October 2000</w:t>
            </w:r>
          </w:p>
        </w:tc>
        <w:tc>
          <w:tcPr/>
          <w:p>
            <w:pPr>
              <w:pStyle w:val="Compact"/>
              <w:jc w:val="left"/>
            </w:pPr>
            <w:r>
              <w:t xml:space="preserve">Act number · assent · commencement</w:t>
            </w:r>
          </w:p>
        </w:tc>
      </w:tr>
      <w:tr>
        <w:tc>
          <w:tcPr/>
          <w:p>
            <w:pPr>
              <w:pStyle w:val="Compact"/>
              <w:jc w:val="left"/>
            </w:pPr>
            <w:r>
              <w:rPr>
                <w:bCs/>
                <w:b/>
              </w:rPr>
              <w:t xml:space="preserve">A/RES/51/162, 30 January 1997</w:t>
            </w:r>
          </w:p>
        </w:tc>
        <w:tc>
          <w:tcPr/>
          <w:p>
            <w:pPr>
              <w:pStyle w:val="Compact"/>
              <w:jc w:val="left"/>
            </w:pPr>
            <w:r>
              <w:t xml:space="preserve">UNGA resolution adopting MLEC (adopted 1996)</w:t>
            </w:r>
          </w:p>
        </w:tc>
      </w:tr>
      <w:tr>
        <w:tc>
          <w:tcPr/>
          <w:p>
            <w:pPr>
              <w:pStyle w:val="Compact"/>
              <w:jc w:val="left"/>
            </w:pPr>
            <w:r>
              <w:rPr>
                <w:bCs/>
                <w:b/>
              </w:rPr>
              <w:t xml:space="preserve">42</w:t>
            </w:r>
          </w:p>
        </w:tc>
        <w:tc>
          <w:tcPr/>
          <w:p>
            <w:pPr>
              <w:pStyle w:val="Compact"/>
              <w:jc w:val="left"/>
            </w:pPr>
            <w:r>
              <w:t xml:space="preserve">Members of the Parliamentary Standing Committee</w:t>
            </w:r>
          </w:p>
        </w:tc>
      </w:tr>
      <w:tr>
        <w:tc>
          <w:tcPr/>
          <w:p>
            <w:pPr>
              <w:pStyle w:val="Compact"/>
              <w:jc w:val="left"/>
            </w:pPr>
            <w:r>
              <w:rPr>
                <w:bCs/>
                <w:b/>
              </w:rPr>
              <w:t xml:space="preserve">5 entries</w:t>
            </w:r>
          </w:p>
        </w:tc>
        <w:tc>
          <w:tcPr/>
          <w:p>
            <w:pPr>
              <w:pStyle w:val="Compact"/>
              <w:jc w:val="left"/>
            </w:pPr>
            <w:r>
              <w:t xml:space="preserve">First Schedule</w:t>
            </w:r>
          </w:p>
        </w:tc>
      </w:tr>
      <w:tr>
        <w:tc>
          <w:tcPr/>
          <w:p>
            <w:pPr>
              <w:pStyle w:val="Compact"/>
              <w:jc w:val="left"/>
            </w:pPr>
            <w:r>
              <w:rPr>
                <w:bCs/>
                <w:b/>
              </w:rPr>
              <w:t xml:space="preserve">10 years</w:t>
            </w:r>
          </w:p>
        </w:tc>
        <w:tc>
          <w:tcPr/>
          <w:p>
            <w:pPr>
              <w:pStyle w:val="Compact"/>
              <w:jc w:val="left"/>
            </w:pPr>
            <w:r>
              <w:t xml:space="preserve">s.70(3) — access to a protected system</w:t>
            </w:r>
          </w:p>
        </w:tc>
      </w:tr>
      <w:tr>
        <w:tc>
          <w:tcPr/>
          <w:p>
            <w:pPr>
              <w:pStyle w:val="Compact"/>
              <w:jc w:val="left"/>
            </w:pPr>
            <w:r>
              <w:rPr>
                <w:bCs/>
                <w:b/>
              </w:rPr>
              <w:t xml:space="preserve">Life imprisonment</w:t>
            </w:r>
          </w:p>
        </w:tc>
        <w:tc>
          <w:tcPr/>
          <w:p>
            <w:pPr>
              <w:pStyle w:val="Compact"/>
              <w:jc w:val="left"/>
            </w:pPr>
            <w:r>
              <w:t xml:space="preserve">s.66F — cyber terrorism</w:t>
            </w:r>
          </w:p>
        </w:tc>
      </w:tr>
      <w:tr>
        <w:tc>
          <w:tcPr/>
          <w:p>
            <w:pPr>
              <w:pStyle w:val="Compact"/>
              <w:jc w:val="left"/>
            </w:pPr>
            <w:r>
              <w:rPr>
                <w:bCs/>
                <w:b/>
              </w:rPr>
              <w:t xml:space="preserve">50 LAKH</w:t>
            </w:r>
          </w:p>
        </w:tc>
        <w:tc>
          <w:tcPr/>
          <w:p>
            <w:pPr>
              <w:pStyle w:val="Compact"/>
              <w:jc w:val="left"/>
            </w:pPr>
            <w:r>
              <w:t xml:space="preserve">SSMI threshold — S.O. 942(E), 25 February 2021</w:t>
            </w:r>
          </w:p>
        </w:tc>
      </w:tr>
      <w:tr>
        <w:tc>
          <w:tcPr/>
          <w:p>
            <w:pPr>
              <w:pStyle w:val="Compact"/>
              <w:jc w:val="left"/>
            </w:pPr>
            <w:r>
              <w:rPr>
                <w:bCs/>
                <w:b/>
              </w:rPr>
              <w:t xml:space="preserve">26</w:t>
            </w:r>
          </w:p>
        </w:tc>
        <w:tc>
          <w:tcPr/>
          <w:p>
            <w:pPr>
              <w:pStyle w:val="Compact"/>
              <w:jc w:val="left"/>
            </w:pPr>
            <w:r>
              <w:t xml:space="preserve">Activities in</w:t>
            </w:r>
            <w:r>
              <w:t xml:space="preserve"> </w:t>
            </w:r>
            <w:r>
              <w:rPr>
                <w:iCs/>
                <w:i/>
              </w:rPr>
              <w:t xml:space="preserve">Christian Louboutin</w:t>
            </w:r>
          </w:p>
        </w:tc>
      </w:tr>
      <w:tr>
        <w:tc>
          <w:tcPr/>
          <w:p>
            <w:pPr>
              <w:pStyle w:val="Compact"/>
              <w:jc w:val="left"/>
            </w:pPr>
            <w:r>
              <w:rPr>
                <w:bCs/>
                <w:b/>
              </w:rPr>
              <w:t xml:space="preserve">36 hours</w:t>
            </w:r>
          </w:p>
        </w:tc>
        <w:tc>
          <w:tcPr/>
          <w:p>
            <w:pPr>
              <w:pStyle w:val="Compact"/>
              <w:jc w:val="left"/>
            </w:pPr>
            <w:r>
              <w:rPr>
                <w:iCs/>
                <w:i/>
              </w:rPr>
              <w:t xml:space="preserve">MySpace</w:t>
            </w:r>
            <w:r>
              <w:t xml:space="preserve"> </w:t>
            </w:r>
            <w:r>
              <w:t xml:space="preserve">(DB) direction;</w:t>
            </w:r>
            <w:r>
              <w:t xml:space="preserve"> </w:t>
            </w:r>
            <w:r>
              <w:rPr>
                <w:iCs/>
                <w:i/>
              </w:rPr>
              <w:t xml:space="preserve">Sabu Mathew George</w:t>
            </w:r>
            <w:r>
              <w:t xml:space="preserve"> </w:t>
            </w:r>
            <w:r>
              <w:t xml:space="preserve">deletion period; old Rule 3(1)(d)</w:t>
            </w:r>
          </w:p>
        </w:tc>
      </w:tr>
      <w:tr>
        <w:tc>
          <w:tcPr/>
          <w:p>
            <w:pPr>
              <w:pStyle w:val="Compact"/>
              <w:jc w:val="left"/>
            </w:pPr>
            <w:r>
              <w:rPr>
                <w:bCs/>
                <w:b/>
              </w:rPr>
              <w:t xml:space="preserve">3 hours / 7 days / 36 hours / 2 hours</w:t>
            </w:r>
          </w:p>
        </w:tc>
        <w:tc>
          <w:tcPr/>
          <w:p>
            <w:pPr>
              <w:pStyle w:val="Compact"/>
              <w:jc w:val="left"/>
            </w:pPr>
            <w:r>
              <w:t xml:space="preserve">New 2026 timelines</w:t>
            </w:r>
          </w:p>
        </w:tc>
      </w:tr>
      <w:tr>
        <w:tc>
          <w:tcPr/>
          <w:p>
            <w:pPr>
              <w:pStyle w:val="Compact"/>
              <w:jc w:val="left"/>
            </w:pPr>
            <w:r>
              <w:rPr>
                <w:bCs/>
                <w:b/>
              </w:rPr>
              <w:t xml:space="preserve">180 days</w:t>
            </w:r>
          </w:p>
        </w:tc>
        <w:tc>
          <w:tcPr/>
          <w:p>
            <w:pPr>
              <w:pStyle w:val="Compact"/>
              <w:jc w:val="left"/>
            </w:pPr>
            <w:r>
              <w:t xml:space="preserve">Rule 3(1)(g) preservation;</w:t>
            </w:r>
            <w:r>
              <w:t xml:space="preserve"> </w:t>
            </w:r>
            <w:r>
              <w:rPr>
                <w:bCs/>
                <w:b/>
              </w:rPr>
              <w:t xml:space="preserve">and</w:t>
            </w:r>
            <w:r>
              <w:t xml:space="preserve"> </w:t>
            </w:r>
            <w:r>
              <w:t xml:space="preserve">CERT-In log retention</w:t>
            </w:r>
          </w:p>
        </w:tc>
      </w:tr>
      <w:tr>
        <w:tc>
          <w:tcPr/>
          <w:p>
            <w:pPr>
              <w:pStyle w:val="Compact"/>
              <w:jc w:val="left"/>
            </w:pPr>
            <w:r>
              <w:rPr>
                <w:bCs/>
                <w:b/>
              </w:rPr>
              <w:t xml:space="preserve">72 hours</w:t>
            </w:r>
          </w:p>
        </w:tc>
        <w:tc>
          <w:tcPr/>
          <w:p>
            <w:pPr>
              <w:pStyle w:val="Compact"/>
              <w:jc w:val="left"/>
            </w:pPr>
            <w:r>
              <w:t xml:space="preserve">Rule 3(1)(j) — assistance to agencies</w:t>
            </w:r>
          </w:p>
        </w:tc>
      </w:tr>
      <w:tr>
        <w:tc>
          <w:tcPr/>
          <w:p>
            <w:pPr>
              <w:pStyle w:val="Compact"/>
              <w:jc w:val="left"/>
            </w:pPr>
            <w:r>
              <w:rPr>
                <w:bCs/>
                <w:b/>
              </w:rPr>
              <w:t xml:space="preserve">5 years</w:t>
            </w:r>
          </w:p>
        </w:tc>
        <w:tc>
          <w:tcPr/>
          <w:p>
            <w:pPr>
              <w:pStyle w:val="Compact"/>
              <w:jc w:val="left"/>
            </w:pPr>
            <w:r>
              <w:t xml:space="preserve">CERT-In — VPN subscriber records;</w:t>
            </w:r>
            <w:r>
              <w:t xml:space="preserve"> </w:t>
            </w:r>
            <w:r>
              <w:rPr>
                <w:bCs/>
                <w:b/>
              </w:rPr>
              <w:t xml:space="preserve">and</w:t>
            </w:r>
            <w:r>
              <w:t xml:space="preserve"> </w:t>
            </w:r>
            <w:r>
              <w:t xml:space="preserve">the Rule 4(2) proviso sentence threshold</w:t>
            </w:r>
          </w:p>
        </w:tc>
      </w:tr>
      <w:tr>
        <w:tc>
          <w:tcPr/>
          <w:p>
            <w:pPr>
              <w:pStyle w:val="Compact"/>
              <w:jc w:val="left"/>
            </w:pPr>
            <w:r>
              <w:rPr>
                <w:bCs/>
                <w:b/>
              </w:rPr>
              <w:t xml:space="preserve">5 lakh</w:t>
            </w:r>
          </w:p>
        </w:tc>
        <w:tc>
          <w:tcPr/>
          <w:p>
            <w:pPr>
              <w:pStyle w:val="Compact"/>
              <w:jc w:val="left"/>
            </w:pPr>
            <w:r>
              <w:t xml:space="preserve">NCSP 2013 cyber-warrior</w:t>
            </w:r>
            <w:r>
              <w:t xml:space="preserve"> </w:t>
            </w:r>
            <w:r>
              <w:rPr>
                <w:bCs/>
                <w:b/>
              </w:rPr>
              <w:t xml:space="preserve">target</w:t>
            </w:r>
          </w:p>
        </w:tc>
      </w:tr>
      <w:tr>
        <w:tc>
          <w:tcPr/>
          <w:p>
            <w:pPr>
              <w:pStyle w:val="Compact"/>
              <w:jc w:val="left"/>
            </w:pPr>
            <w:r>
              <w:rPr>
                <w:bCs/>
                <w:b/>
              </w:rPr>
              <w:t xml:space="preserve">98.49 / 100 — Tier 1</w:t>
            </w:r>
          </w:p>
        </w:tc>
        <w:tc>
          <w:tcPr/>
          <w:p>
            <w:pPr>
              <w:pStyle w:val="Compact"/>
              <w:jc w:val="left"/>
            </w:pPr>
            <w:r>
              <w:t xml:space="preserve">Global Cybersecurity Index 2024</w:t>
            </w:r>
          </w:p>
        </w:tc>
      </w:tr>
      <w:tr>
        <w:tc>
          <w:tcPr/>
          <w:p>
            <w:pPr>
              <w:pStyle w:val="Compact"/>
              <w:jc w:val="left"/>
            </w:pPr>
            <w:r>
              <w:rPr>
                <w:bCs/>
                <w:b/>
              </w:rPr>
              <w:t xml:space="preserve">5 pillars · 6 sectors</w:t>
            </w:r>
          </w:p>
        </w:tc>
        <w:tc>
          <w:tcPr/>
          <w:p>
            <w:pPr>
              <w:pStyle w:val="Compact"/>
              <w:jc w:val="left"/>
            </w:pPr>
            <w:r>
              <w:t xml:space="preserve">GCI pillars · NCIIPC critical sectors</w:t>
            </w:r>
          </w:p>
        </w:tc>
      </w:tr>
      <w:tr>
        <w:tc>
          <w:tcPr/>
          <w:p>
            <w:pPr>
              <w:pStyle w:val="Compact"/>
              <w:jc w:val="left"/>
            </w:pPr>
            <w:r>
              <w:rPr>
                <w:bCs/>
                <w:b/>
              </w:rPr>
              <w:t xml:space="preserve">G.S.R. 993(E), 11 December 2015</w:t>
            </w:r>
          </w:p>
        </w:tc>
        <w:tc>
          <w:tcPr/>
          <w:p>
            <w:pPr>
              <w:pStyle w:val="Compact"/>
              <w:jc w:val="left"/>
            </w:pPr>
            <w:r>
              <w:t xml:space="preserve">UIDAI CIDR declared a protected system</w:t>
            </w:r>
          </w:p>
        </w:tc>
      </w:tr>
      <w:tr>
        <w:tc>
          <w:tcPr/>
          <w:p>
            <w:pPr>
              <w:pStyle w:val="Compact"/>
              <w:jc w:val="left"/>
            </w:pPr>
            <w:r>
              <w:rPr>
                <w:bCs/>
                <w:b/>
              </w:rPr>
              <w:t xml:space="preserve">857 websites</w:t>
            </w:r>
          </w:p>
        </w:tc>
        <w:tc>
          <w:tcPr/>
          <w:p>
            <w:pPr>
              <w:pStyle w:val="Compact"/>
              <w:jc w:val="left"/>
            </w:pPr>
            <w:r>
              <w:t xml:space="preserve">Blocked Aug 2015, unblocked in days (</w:t>
            </w:r>
            <w:r>
              <w:rPr>
                <w:iCs/>
                <w:i/>
              </w:rPr>
              <w:t xml:space="preserve">Kamlesh Vaswani</w:t>
            </w:r>
            <w:r>
              <w:t xml:space="preserve">)</w:t>
            </w:r>
          </w:p>
        </w:tc>
      </w:tr>
      <w:tr>
        <w:tc>
          <w:tcPr/>
          <w:p>
            <w:pPr>
              <w:pStyle w:val="Compact"/>
              <w:jc w:val="left"/>
            </w:pPr>
            <w:r>
              <w:rPr>
                <w:bCs/>
                <w:b/>
              </w:rPr>
              <w:t xml:space="preserve">100,000 francs/day</w:t>
            </w:r>
            <w:r>
              <w:t xml:space="preserve">, 3 months</w:t>
            </w:r>
          </w:p>
        </w:tc>
        <w:tc>
          <w:tcPr/>
          <w:p>
            <w:pPr>
              <w:pStyle w:val="Compact"/>
              <w:jc w:val="left"/>
            </w:pPr>
            <w:r>
              <w:rPr>
                <w:iCs/>
                <w:i/>
              </w:rPr>
              <w:t xml:space="preserve">LICRA v. Yahoo!</w:t>
            </w:r>
          </w:p>
        </w:tc>
      </w:tr>
      <w:tr>
        <w:tc>
          <w:tcPr/>
          <w:p>
            <w:pPr>
              <w:pStyle w:val="Compact"/>
              <w:jc w:val="left"/>
            </w:pPr>
            <w:r>
              <w:rPr>
                <w:bCs/>
                <w:b/>
              </w:rPr>
              <w:t xml:space="preserve">345 webpages</w:t>
            </w:r>
            <w:r>
              <w:t xml:space="preserve"> </w:t>
            </w:r>
            <w:r>
              <w:t xml:space="preserve">·</w:t>
            </w:r>
            <w:r>
              <w:t xml:space="preserve"> </w:t>
            </w:r>
            <w:r>
              <w:rPr>
                <w:bCs/>
                <w:b/>
              </w:rPr>
              <w:t xml:space="preserve">900 of 1300 URLs</w:t>
            </w:r>
            <w:r>
              <w:t xml:space="preserve"> </w:t>
            </w:r>
            <w:r>
              <w:t xml:space="preserve">·</w:t>
            </w:r>
            <w:r>
              <w:t xml:space="preserve"> </w:t>
            </w:r>
            <w:r>
              <w:rPr>
                <w:bCs/>
                <w:b/>
              </w:rPr>
              <w:t xml:space="preserve">150 million users</w:t>
            </w:r>
          </w:p>
        </w:tc>
        <w:tc>
          <w:tcPr/>
          <w:p>
            <w:pPr>
              <w:pStyle w:val="Compact"/>
              <w:jc w:val="left"/>
            </w:pPr>
            <w:r>
              <w:rPr>
                <w:iCs/>
                <w:i/>
              </w:rPr>
              <w:t xml:space="preserve">Equustek</w:t>
            </w:r>
            <w:r>
              <w:t xml:space="preserve"> </w:t>
            </w:r>
            <w:r>
              <w:t xml:space="preserve">·</w:t>
            </w:r>
            <w:r>
              <w:t xml:space="preserve"> </w:t>
            </w:r>
            <w:r>
              <w:rPr>
                <w:iCs/>
                <w:i/>
              </w:rPr>
              <w:t xml:space="preserve">Telegram v. UoI</w:t>
            </w:r>
          </w:p>
        </w:tc>
      </w:tr>
      <w:tr>
        <w:tc>
          <w:tcPr/>
          <w:p>
            <w:pPr>
              <w:pStyle w:val="Compact"/>
              <w:jc w:val="left"/>
            </w:pPr>
            <w:r>
              <w:rPr>
                <w:bCs/>
                <w:b/>
              </w:rPr>
              <w:t xml:space="preserve">8 grounds</w:t>
            </w:r>
          </w:p>
        </w:tc>
        <w:tc>
          <w:tcPr/>
          <w:p>
            <w:pPr>
              <w:pStyle w:val="Compact"/>
              <w:jc w:val="left"/>
            </w:pPr>
            <w:r>
              <w:t xml:space="preserve">Article 19(2)</w:t>
            </w:r>
          </w:p>
        </w:tc>
      </w:tr>
      <w:tr>
        <w:tc>
          <w:tcPr/>
          <w:p>
            <w:pPr>
              <w:pStyle w:val="Compact"/>
              <w:jc w:val="left"/>
            </w:pPr>
            <w:r>
              <w:rPr>
                <w:bCs/>
                <w:b/>
              </w:rPr>
              <w:t xml:space="preserve">5 ratings</w:t>
            </w:r>
          </w:p>
        </w:tc>
        <w:tc>
          <w:tcPr/>
          <w:p>
            <w:pPr>
              <w:pStyle w:val="Compact"/>
              <w:jc w:val="left"/>
            </w:pPr>
            <w:r>
              <w:t xml:space="preserve">U · U/A 7+ · U/A 13+ · U/A 16+ · A</w:t>
            </w:r>
          </w:p>
        </w:tc>
      </w:tr>
    </w:tbl>
    <w:bookmarkEnd w:id="202"/>
    <w:bookmarkStart w:id="203" w:name="e.-case-one-line-ratio"/>
    <w:p>
      <w:pPr>
        <w:pStyle w:val="Heading2"/>
      </w:pPr>
      <w:r>
        <w:t xml:space="preserve">E. Case → one-line ratio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Ratio</w:t>
            </w:r>
          </w:p>
        </w:tc>
      </w:tr>
      <w:tr>
        <w:tc>
          <w:tcPr/>
          <w:p>
            <w:pPr>
              <w:pStyle w:val="Compact"/>
              <w:jc w:val="left"/>
            </w:pPr>
            <w:r>
              <w:rPr>
                <w:iCs/>
                <w:i/>
                <w:bCs/>
                <w:b/>
              </w:rPr>
              <w:t xml:space="preserve">Konkan Railway</w:t>
            </w:r>
          </w:p>
        </w:tc>
        <w:tc>
          <w:tcPr/>
          <w:p>
            <w:pPr>
              <w:pStyle w:val="Compact"/>
              <w:jc w:val="left"/>
            </w:pPr>
            <w:r>
              <w:t xml:space="preserve">A Model Law is</w:t>
            </w:r>
            <w:r>
              <w:t xml:space="preserve"> </w:t>
            </w:r>
            <w:r>
              <w:rPr>
                <w:bCs/>
                <w:b/>
              </w:rPr>
              <w:t xml:space="preserve">not a guide to interpretation</w:t>
            </w:r>
            <w:r>
              <w:t xml:space="preserve"> </w:t>
            </w:r>
            <w:r>
              <w:t xml:space="preserve">of the Act based on it</w:t>
            </w:r>
          </w:p>
        </w:tc>
      </w:tr>
      <w:tr>
        <w:tc>
          <w:tcPr/>
          <w:p>
            <w:pPr>
              <w:pStyle w:val="Compact"/>
              <w:jc w:val="left"/>
            </w:pPr>
            <w:r>
              <w:rPr>
                <w:iCs/>
                <w:i/>
                <w:bCs/>
                <w:b/>
              </w:rPr>
              <w:t xml:space="preserve">Diebold</w:t>
            </w:r>
          </w:p>
        </w:tc>
        <w:tc>
          <w:tcPr/>
          <w:p>
            <w:pPr>
              <w:pStyle w:val="Compact"/>
              <w:jc w:val="left"/>
            </w:pPr>
            <w:r>
              <w:t xml:space="preserve">An</w:t>
            </w:r>
            <w:r>
              <w:t xml:space="preserve"> </w:t>
            </w:r>
            <w:r>
              <w:rPr>
                <w:bCs/>
                <w:b/>
              </w:rPr>
              <w:t xml:space="preserve">ATM is not a computer by itself</w:t>
            </w:r>
          </w:p>
        </w:tc>
      </w:tr>
      <w:tr>
        <w:tc>
          <w:tcPr/>
          <w:p>
            <w:pPr>
              <w:pStyle w:val="Compact"/>
              <w:jc w:val="left"/>
            </w:pPr>
            <w:r>
              <w:rPr>
                <w:iCs/>
                <w:i/>
                <w:bCs/>
                <w:b/>
              </w:rPr>
              <w:t xml:space="preserve">Swami Ramdev</w:t>
            </w:r>
          </w:p>
        </w:tc>
        <w:tc>
          <w:tcPr/>
          <w:p>
            <w:pPr>
              <w:pStyle w:val="Compact"/>
              <w:jc w:val="left"/>
            </w:pPr>
            <w:r>
              <w:rPr>
                <w:bCs/>
                <w:b/>
              </w:rPr>
              <w:t xml:space="preserve">Global takedown</w:t>
            </w:r>
            <w:r>
              <w:t xml:space="preserve"> </w:t>
            </w:r>
            <w:r>
              <w:t xml:space="preserve">for content uploaded from India; geo-blocking is not enough</w:t>
            </w:r>
          </w:p>
        </w:tc>
      </w:tr>
      <w:tr>
        <w:tc>
          <w:tcPr/>
          <w:p>
            <w:pPr>
              <w:pStyle w:val="Compact"/>
              <w:jc w:val="left"/>
            </w:pPr>
            <w:r>
              <w:rPr>
                <w:iCs/>
                <w:i/>
                <w:bCs/>
                <w:b/>
              </w:rPr>
              <w:t xml:space="preserve">Equustek I</w:t>
            </w:r>
          </w:p>
        </w:tc>
        <w:tc>
          <w:tcPr/>
          <w:p>
            <w:pPr>
              <w:pStyle w:val="Compact"/>
              <w:jc w:val="left"/>
            </w:pPr>
            <w:r>
              <w:t xml:space="preserve">With</w:t>
            </w:r>
            <w:r>
              <w:t xml:space="preserve"> </w:t>
            </w:r>
            <w:r>
              <w:rPr>
                <w:iCs/>
                <w:i/>
                <w:bCs/>
                <w:b/>
              </w:rPr>
              <w:t xml:space="preserve">in personam</w:t>
            </w:r>
            <w:r>
              <w:rPr>
                <w:bCs/>
                <w:b/>
              </w:rPr>
              <w:t xml:space="preserve"> </w:t>
            </w:r>
            <w:r>
              <w:rPr>
                <w:bCs/>
                <w:b/>
              </w:rPr>
              <w:t xml:space="preserve">jurisdiction</w:t>
            </w:r>
            <w:r>
              <w:t xml:space="preserve">, a court may enjoin conduct</w:t>
            </w:r>
            <w:r>
              <w:t xml:space="preserve"> </w:t>
            </w:r>
            <w:r>
              <w:rPr>
                <w:bCs/>
                <w:b/>
              </w:rPr>
              <w:t xml:space="preserve">anywhere in the world</w:t>
            </w:r>
          </w:p>
        </w:tc>
      </w:tr>
      <w:tr>
        <w:tc>
          <w:tcPr/>
          <w:p>
            <w:pPr>
              <w:pStyle w:val="Compact"/>
              <w:jc w:val="left"/>
            </w:pPr>
            <w:r>
              <w:rPr>
                <w:iCs/>
                <w:i/>
                <w:bCs/>
                <w:b/>
              </w:rPr>
              <w:t xml:space="preserve">Cubby / Stratton Oakmont</w:t>
            </w:r>
          </w:p>
        </w:tc>
        <w:tc>
          <w:tcPr/>
          <w:p>
            <w:pPr>
              <w:pStyle w:val="Compact"/>
              <w:jc w:val="left"/>
            </w:pPr>
            <w:r>
              <w:t xml:space="preserve">No editorial control → no liability; control → liability. Led to</w:t>
            </w:r>
            <w:r>
              <w:t xml:space="preserve"> </w:t>
            </w:r>
            <w:r>
              <w:rPr>
                <w:bCs/>
                <w:b/>
              </w:rPr>
              <w:t xml:space="preserve">s.230 CDA</w:t>
            </w:r>
          </w:p>
        </w:tc>
      </w:tr>
      <w:tr>
        <w:tc>
          <w:tcPr/>
          <w:p>
            <w:pPr>
              <w:pStyle w:val="Compact"/>
              <w:jc w:val="left"/>
            </w:pPr>
            <w:r>
              <w:rPr>
                <w:iCs/>
                <w:i/>
                <w:bCs/>
                <w:b/>
              </w:rPr>
              <w:t xml:space="preserve">Shreya Singhal</w:t>
            </w:r>
          </w:p>
        </w:tc>
        <w:tc>
          <w:tcPr/>
          <w:p>
            <w:pPr>
              <w:pStyle w:val="Compact"/>
              <w:jc w:val="left"/>
            </w:pPr>
            <w:r>
              <w:rPr>
                <w:bCs/>
                <w:b/>
              </w:rPr>
              <w:t xml:space="preserve">s.66A struck down</w:t>
            </w:r>
            <w:r>
              <w:t xml:space="preserve"> </w:t>
            </w:r>
            <w:r>
              <w:t xml:space="preserve">— no proximate nexus,</w:t>
            </w:r>
            <w:r>
              <w:t xml:space="preserve"> </w:t>
            </w:r>
            <w:r>
              <w:rPr>
                <w:bCs/>
                <w:b/>
              </w:rPr>
              <w:t xml:space="preserve">discussion/advocacy/incitement</w:t>
            </w:r>
            <w:r>
              <w:t xml:space="preserve">, vagueness, chilling effect.</w:t>
            </w:r>
            <w:r>
              <w:t xml:space="preserve"> </w:t>
            </w:r>
            <w:r>
              <w:rPr>
                <w:bCs/>
                <w:b/>
              </w:rPr>
              <w:t xml:space="preserve">s.69A upheld. s.79(3)(b) read down</w:t>
            </w:r>
          </w:p>
        </w:tc>
      </w:tr>
      <w:tr>
        <w:tc>
          <w:tcPr/>
          <w:p>
            <w:pPr>
              <w:pStyle w:val="Compact"/>
              <w:jc w:val="left"/>
            </w:pPr>
            <w:r>
              <w:rPr>
                <w:iCs/>
                <w:i/>
                <w:bCs/>
                <w:b/>
              </w:rPr>
              <w:t xml:space="preserve">Sanjay Kumar Kedia</w:t>
            </w:r>
          </w:p>
        </w:tc>
        <w:tc>
          <w:tcPr/>
          <w:p>
            <w:pPr>
              <w:pStyle w:val="Compact"/>
              <w:jc w:val="left"/>
            </w:pPr>
            <w:r>
              <w:t xml:space="preserve">A</w:t>
            </w:r>
            <w:r>
              <w:t xml:space="preserve"> </w:t>
            </w:r>
            <w:r>
              <w:rPr>
                <w:bCs/>
                <w:b/>
              </w:rPr>
              <w:t xml:space="preserve">“</w:t>
            </w:r>
            <w:r>
              <w:rPr>
                <w:bCs/>
                <w:b/>
              </w:rPr>
              <w:t xml:space="preserve">façade and camouflage</w:t>
            </w:r>
            <w:r>
              <w:rPr>
                <w:bCs/>
                <w:b/>
              </w:rPr>
              <w:t xml:space="preserve">”</w:t>
            </w:r>
            <w:r>
              <w:t xml:space="preserve"> </w:t>
            </w:r>
            <w:r>
              <w:t xml:space="preserve">— active participation defeats s.79</w:t>
            </w:r>
          </w:p>
        </w:tc>
      </w:tr>
      <w:tr>
        <w:tc>
          <w:tcPr/>
          <w:p>
            <w:pPr>
              <w:pStyle w:val="Compact"/>
              <w:jc w:val="left"/>
            </w:pPr>
            <w:r>
              <w:rPr>
                <w:iCs/>
                <w:i/>
                <w:bCs/>
                <w:b/>
              </w:rPr>
              <w:t xml:space="preserve">Avnish Bajaj</w:t>
            </w:r>
          </w:p>
        </w:tc>
        <w:tc>
          <w:tcPr/>
          <w:p>
            <w:pPr>
              <w:pStyle w:val="Compact"/>
              <w:jc w:val="left"/>
            </w:pPr>
            <w:r>
              <w:rPr>
                <w:bCs/>
                <w:b/>
              </w:rPr>
              <w:t xml:space="preserve">Offence by the company is a condition precedent</w:t>
            </w:r>
            <w:r>
              <w:t xml:space="preserve"> </w:t>
            </w:r>
            <w:r>
              <w:t xml:space="preserve">to director liability</w:t>
            </w:r>
          </w:p>
        </w:tc>
      </w:tr>
      <w:tr>
        <w:tc>
          <w:tcPr/>
          <w:p>
            <w:pPr>
              <w:pStyle w:val="Compact"/>
              <w:jc w:val="left"/>
            </w:pPr>
            <w:r>
              <w:rPr>
                <w:iCs/>
                <w:i/>
                <w:bCs/>
                <w:b/>
              </w:rPr>
              <w:t xml:space="preserve">Sharat Babu Digumarti</w:t>
            </w:r>
          </w:p>
        </w:tc>
        <w:tc>
          <w:tcPr/>
          <w:p>
            <w:pPr>
              <w:pStyle w:val="Compact"/>
              <w:jc w:val="left"/>
            </w:pPr>
            <w:r>
              <w:t xml:space="preserve">The</w:t>
            </w:r>
            <w:r>
              <w:t xml:space="preserve"> </w:t>
            </w:r>
            <w:r>
              <w:rPr>
                <w:bCs/>
                <w:b/>
              </w:rPr>
              <w:t xml:space="preserve">IT Act is a special law</w:t>
            </w:r>
            <w:r>
              <w:t xml:space="preserve"> </w:t>
            </w:r>
            <w:r>
              <w:t xml:space="preserve">— no IPC prosecution afterwards for electronic obscenity</w:t>
            </w:r>
          </w:p>
        </w:tc>
      </w:tr>
      <w:tr>
        <w:tc>
          <w:tcPr/>
          <w:p>
            <w:pPr>
              <w:pStyle w:val="Compact"/>
              <w:jc w:val="left"/>
            </w:pPr>
            <w:r>
              <w:rPr>
                <w:iCs/>
                <w:i/>
                <w:bCs/>
                <w:b/>
              </w:rPr>
              <w:t xml:space="preserve">MySpace</w:t>
            </w:r>
            <w:r>
              <w:rPr>
                <w:bCs/>
                <w:b/>
              </w:rPr>
              <w:t xml:space="preserve"> </w:t>
            </w:r>
            <w:r>
              <w:rPr>
                <w:bCs/>
                <w:b/>
              </w:rPr>
              <w:t xml:space="preserve">(SB)</w:t>
            </w:r>
          </w:p>
        </w:tc>
        <w:tc>
          <w:tcPr/>
          <w:p>
            <w:pPr>
              <w:pStyle w:val="Compact"/>
              <w:jc w:val="left"/>
            </w:pPr>
            <w:r>
              <w:rPr>
                <w:bCs/>
                <w:b/>
              </w:rPr>
              <w:t xml:space="preserve">Web space is a</w:t>
            </w:r>
            <w:r>
              <w:rPr>
                <w:bCs/>
                <w:b/>
              </w:rPr>
              <w:t xml:space="preserve"> </w:t>
            </w:r>
            <w:r>
              <w:rPr>
                <w:bCs/>
                <w:b/>
              </w:rPr>
              <w:t xml:space="preserve">“</w:t>
            </w:r>
            <w:r>
              <w:rPr>
                <w:bCs/>
                <w:b/>
              </w:rPr>
              <w:t xml:space="preserve">place</w:t>
            </w:r>
            <w:r>
              <w:rPr>
                <w:bCs/>
                <w:b/>
              </w:rPr>
              <w:t xml:space="preserve">”</w:t>
            </w:r>
            <w:r>
              <w:t xml:space="preserve"> </w:t>
            </w:r>
            <w:r>
              <w:t xml:space="preserve">under s.51(a)(ii); s.81 overrides s.79</w:t>
            </w:r>
          </w:p>
        </w:tc>
      </w:tr>
      <w:tr>
        <w:tc>
          <w:tcPr/>
          <w:p>
            <w:pPr>
              <w:pStyle w:val="Compact"/>
              <w:jc w:val="left"/>
            </w:pPr>
            <w:r>
              <w:rPr>
                <w:iCs/>
                <w:i/>
                <w:bCs/>
                <w:b/>
              </w:rPr>
              <w:t xml:space="preserve">MySpace</w:t>
            </w:r>
            <w:r>
              <w:rPr>
                <w:bCs/>
                <w:b/>
              </w:rPr>
              <w:t xml:space="preserve"> </w:t>
            </w:r>
            <w:r>
              <w:rPr>
                <w:bCs/>
                <w:b/>
              </w:rPr>
              <w:t xml:space="preserve">(DB)</w:t>
            </w:r>
          </w:p>
        </w:tc>
        <w:tc>
          <w:tcPr/>
          <w:p>
            <w:pPr>
              <w:pStyle w:val="Compact"/>
              <w:jc w:val="left"/>
            </w:pPr>
            <w:r>
              <w:rPr>
                <w:bCs/>
                <w:b/>
              </w:rPr>
              <w:t xml:space="preserve">Actual knowledge, not general awareness</w:t>
            </w:r>
            <w:r>
              <w:t xml:space="preserve">; read ss.79, 81 and s.51</w:t>
            </w:r>
            <w:r>
              <w:t xml:space="preserve"> </w:t>
            </w:r>
            <w:r>
              <w:rPr>
                <w:bCs/>
                <w:b/>
              </w:rPr>
              <w:t xml:space="preserve">harmoniously</w:t>
            </w:r>
            <w:r>
              <w:t xml:space="preserve">;</w:t>
            </w:r>
            <w:r>
              <w:t xml:space="preserve"> </w:t>
            </w:r>
            <w:r>
              <w:rPr>
                <w:bCs/>
                <w:b/>
              </w:rPr>
              <w:t xml:space="preserve">URL-specific notice</w:t>
            </w:r>
            <w:r>
              <w:t xml:space="preserve">, then</w:t>
            </w:r>
            <w:r>
              <w:t xml:space="preserve"> </w:t>
            </w:r>
            <w:r>
              <w:rPr>
                <w:bCs/>
                <w:b/>
              </w:rPr>
              <w:t xml:space="preserve">36 hours</w:t>
            </w:r>
          </w:p>
        </w:tc>
      </w:tr>
      <w:tr>
        <w:tc>
          <w:tcPr/>
          <w:p>
            <w:pPr>
              <w:pStyle w:val="Compact"/>
              <w:jc w:val="left"/>
            </w:pPr>
            <w:r>
              <w:rPr>
                <w:iCs/>
                <w:i/>
                <w:bCs/>
                <w:b/>
              </w:rPr>
              <w:t xml:space="preserve">Kent RO</w:t>
            </w:r>
          </w:p>
        </w:tc>
        <w:tc>
          <w:tcPr/>
          <w:p>
            <w:pPr>
              <w:pStyle w:val="Compact"/>
              <w:jc w:val="left"/>
            </w:pPr>
            <w:r>
              <w:rPr>
                <w:bCs/>
                <w:b/>
              </w:rPr>
              <w:t xml:space="preserve">No duty to pre-screen</w:t>
            </w:r>
            <w:r>
              <w:t xml:space="preserve"> </w:t>
            </w:r>
            <w:r>
              <w:t xml:space="preserve">— it would make the intermediary an</w:t>
            </w:r>
            <w:r>
              <w:t xml:space="preserve"> </w:t>
            </w:r>
            <w:r>
              <w:rPr>
                <w:bCs/>
                <w:b/>
              </w:rPr>
              <w:t xml:space="preserve">adjudicator</w:t>
            </w:r>
          </w:p>
        </w:tc>
      </w:tr>
      <w:tr>
        <w:tc>
          <w:tcPr/>
          <w:p>
            <w:pPr>
              <w:pStyle w:val="Compact"/>
              <w:jc w:val="left"/>
            </w:pPr>
            <w:r>
              <w:rPr>
                <w:iCs/>
                <w:i/>
                <w:bCs/>
                <w:b/>
              </w:rPr>
              <w:t xml:space="preserve">Christian Louboutin</w:t>
            </w:r>
          </w:p>
        </w:tc>
        <w:tc>
          <w:tcPr/>
          <w:p>
            <w:pPr>
              <w:pStyle w:val="Compact"/>
              <w:jc w:val="left"/>
            </w:pPr>
            <w:r>
              <w:rPr>
                <w:bCs/>
                <w:b/>
              </w:rPr>
              <w:t xml:space="preserve">26 activities</w:t>
            </w:r>
            <w:r>
              <w:t xml:space="preserve">;</w:t>
            </w:r>
            <w:r>
              <w:t xml:space="preserve"> </w:t>
            </w:r>
            <w:r>
              <w:rPr>
                <w:bCs/>
                <w:b/>
              </w:rPr>
              <w:t xml:space="preserve">active participation in the selling process</w:t>
            </w:r>
            <w:r>
              <w:t xml:space="preserve"> </w:t>
            </w:r>
            <w:r>
              <w:t xml:space="preserve">loses s.79</w:t>
            </w:r>
          </w:p>
        </w:tc>
      </w:tr>
      <w:tr>
        <w:tc>
          <w:tcPr/>
          <w:p>
            <w:pPr>
              <w:pStyle w:val="Compact"/>
              <w:jc w:val="left"/>
            </w:pPr>
            <w:r>
              <w:rPr>
                <w:iCs/>
                <w:i/>
                <w:bCs/>
                <w:b/>
              </w:rPr>
              <w:t xml:space="preserve">Neetu Singh v. Telegram</w:t>
            </w:r>
          </w:p>
        </w:tc>
        <w:tc>
          <w:tcPr/>
          <w:p>
            <w:pPr>
              <w:pStyle w:val="Compact"/>
              <w:jc w:val="left"/>
            </w:pPr>
            <w:r>
              <w:t xml:space="preserve">Foreign servers do not defeat Indian jurisdiction;</w:t>
            </w:r>
            <w:r>
              <w:t xml:space="preserve"> </w:t>
            </w:r>
            <w:r>
              <w:rPr>
                <w:bCs/>
                <w:b/>
              </w:rPr>
              <w:t xml:space="preserve">privacy is not a shield for illegality</w:t>
            </w:r>
            <w:r>
              <w:t xml:space="preserve">; disclosure in</w:t>
            </w:r>
            <w:r>
              <w:t xml:space="preserve"> </w:t>
            </w:r>
            <w:r>
              <w:rPr>
                <w:bCs/>
                <w:b/>
              </w:rPr>
              <w:t xml:space="preserve">sealed cover</w:t>
            </w:r>
          </w:p>
        </w:tc>
      </w:tr>
      <w:tr>
        <w:tc>
          <w:tcPr/>
          <w:p>
            <w:pPr>
              <w:pStyle w:val="Compact"/>
              <w:jc w:val="left"/>
            </w:pPr>
            <w:r>
              <w:rPr>
                <w:iCs/>
                <w:i/>
                <w:bCs/>
                <w:b/>
              </w:rPr>
              <w:t xml:space="preserve">Google v. Visakha</w:t>
            </w:r>
          </w:p>
        </w:tc>
        <w:tc>
          <w:tcPr/>
          <w:p>
            <w:pPr>
              <w:pStyle w:val="Compact"/>
              <w:jc w:val="left"/>
            </w:pPr>
            <w:r>
              <w:rPr>
                <w:bCs/>
                <w:b/>
              </w:rPr>
              <w:t xml:space="preserve">Refusal to remove after notice may amount to publication</w:t>
            </w:r>
            <w:r>
              <w:t xml:space="preserve"> </w:t>
            </w:r>
            <w:r>
              <w:t xml:space="preserve">under s.499 IPC</w:t>
            </w:r>
          </w:p>
        </w:tc>
      </w:tr>
      <w:tr>
        <w:tc>
          <w:tcPr/>
          <w:p>
            <w:pPr>
              <w:pStyle w:val="Compact"/>
              <w:jc w:val="left"/>
            </w:pPr>
            <w:r>
              <w:rPr>
                <w:iCs/>
                <w:i/>
                <w:bCs/>
                <w:b/>
              </w:rPr>
              <w:t xml:space="preserve">Blue Whale</w:t>
            </w:r>
            <w:r>
              <w:t xml:space="preserve"> </w:t>
            </w:r>
            <w:r>
              <w:t xml:space="preserve">(Madras HC)</w:t>
            </w:r>
          </w:p>
        </w:tc>
        <w:tc>
          <w:tcPr/>
          <w:p>
            <w:pPr>
              <w:pStyle w:val="Compact"/>
              <w:jc w:val="left"/>
            </w:pPr>
            <w:r>
              <w:t xml:space="preserve">Online services</w:t>
            </w:r>
            <w:r>
              <w:t xml:space="preserve"> </w:t>
            </w:r>
            <w:r>
              <w:rPr>
                <w:bCs/>
                <w:b/>
              </w:rPr>
              <w:t xml:space="preserve">cannot abdicate duties</w:t>
            </w:r>
            <w:r>
              <w:t xml:space="preserve">; bring</w:t>
            </w:r>
            <w:r>
              <w:t xml:space="preserve"> </w:t>
            </w:r>
            <w:r>
              <w:rPr>
                <w:bCs/>
                <w:b/>
              </w:rPr>
              <w:t xml:space="preserve">OTT into a legal framework</w:t>
            </w:r>
          </w:p>
        </w:tc>
      </w:tr>
      <w:tr>
        <w:tc>
          <w:tcPr/>
          <w:p>
            <w:pPr>
              <w:pStyle w:val="Compact"/>
              <w:jc w:val="left"/>
            </w:pPr>
            <w:r>
              <w:rPr>
                <w:iCs/>
                <w:i/>
                <w:bCs/>
                <w:b/>
              </w:rPr>
              <w:t xml:space="preserve">Sabu Mathew George</w:t>
            </w:r>
          </w:p>
        </w:tc>
        <w:tc>
          <w:tcPr/>
          <w:p>
            <w:pPr>
              <w:pStyle w:val="Compact"/>
              <w:jc w:val="left"/>
            </w:pPr>
            <w:r>
              <w:rPr>
                <w:bCs/>
                <w:b/>
              </w:rPr>
              <w:t xml:space="preserve">Auto-block</w:t>
            </w:r>
            <w:r>
              <w:t xml:space="preserve"> </w:t>
            </w:r>
            <w:r>
              <w:t xml:space="preserve">pre-natal sex determination ads; expert committee + nodal agency +</w:t>
            </w:r>
            <w:r>
              <w:t xml:space="preserve"> </w:t>
            </w:r>
            <w:r>
              <w:rPr>
                <w:bCs/>
                <w:b/>
              </w:rPr>
              <w:t xml:space="preserve">36 hours</w:t>
            </w:r>
          </w:p>
        </w:tc>
      </w:tr>
      <w:tr>
        <w:tc>
          <w:tcPr/>
          <w:p>
            <w:pPr>
              <w:pStyle w:val="Compact"/>
              <w:jc w:val="left"/>
            </w:pPr>
            <w:r>
              <w:rPr>
                <w:iCs/>
                <w:i/>
                <w:bCs/>
                <w:b/>
              </w:rPr>
              <w:t xml:space="preserve">Kamlesh Vaswani</w:t>
            </w:r>
          </w:p>
        </w:tc>
        <w:tc>
          <w:tcPr/>
          <w:p>
            <w:pPr>
              <w:pStyle w:val="Compact"/>
              <w:jc w:val="left"/>
            </w:pPr>
            <w:r>
              <w:t xml:space="preserve">No blanket ban;</w:t>
            </w:r>
            <w:r>
              <w:t xml:space="preserve"> </w:t>
            </w:r>
            <w:r>
              <w:rPr>
                <w:bCs/>
                <w:b/>
              </w:rPr>
              <w:t xml:space="preserve">857 sites blocked then unblocked</w:t>
            </w:r>
          </w:p>
        </w:tc>
      </w:tr>
      <w:tr>
        <w:tc>
          <w:tcPr/>
          <w:p>
            <w:pPr>
              <w:pStyle w:val="Compact"/>
              <w:jc w:val="left"/>
            </w:pPr>
            <w:r>
              <w:rPr>
                <w:iCs/>
                <w:i/>
                <w:bCs/>
                <w:b/>
              </w:rPr>
              <w:t xml:space="preserve">X v. UoI</w:t>
            </w:r>
            <w:r>
              <w:t xml:space="preserve"> </w:t>
            </w:r>
            <w:r>
              <w:t xml:space="preserve">(2025)</w:t>
            </w:r>
          </w:p>
        </w:tc>
        <w:tc>
          <w:tcPr/>
          <w:p>
            <w:pPr>
              <w:pStyle w:val="Compact"/>
              <w:jc w:val="left"/>
            </w:pPr>
            <w:r>
              <w:rPr>
                <w:bCs/>
                <w:b/>
              </w:rPr>
              <w:t xml:space="preserve">Sahyog Portal valid</w:t>
            </w:r>
            <w:r>
              <w:t xml:space="preserve">; comply with a lawful s.79(3)(b) notification</w:t>
            </w:r>
            <w:r>
              <w:t xml:space="preserve"> </w:t>
            </w:r>
            <w:r>
              <w:rPr>
                <w:bCs/>
                <w:b/>
              </w:rPr>
              <w:t xml:space="preserve">or forfeit immunity</w:t>
            </w:r>
          </w:p>
        </w:tc>
      </w:tr>
      <w:tr>
        <w:tc>
          <w:tcPr/>
          <w:p>
            <w:pPr>
              <w:pStyle w:val="Compact"/>
              <w:jc w:val="left"/>
            </w:pPr>
            <w:r>
              <w:rPr>
                <w:iCs/>
                <w:i/>
                <w:bCs/>
                <w:b/>
              </w:rPr>
              <w:t xml:space="preserve">Telegram v. UoI</w:t>
            </w:r>
            <w:r>
              <w:t xml:space="preserve"> </w:t>
            </w:r>
            <w:r>
              <w:t xml:space="preserve">(2026)</w:t>
            </w:r>
          </w:p>
        </w:tc>
        <w:tc>
          <w:tcPr/>
          <w:p>
            <w:pPr>
              <w:pStyle w:val="Compact"/>
              <w:jc w:val="left"/>
            </w:pPr>
            <w:r>
              <w:t xml:space="preserve">Platform-wide block</w:t>
            </w:r>
            <w:r>
              <w:t xml:space="preserve"> </w:t>
            </w:r>
            <w:r>
              <w:rPr>
                <w:bCs/>
                <w:b/>
              </w:rPr>
              <w:t xml:space="preserve">upheld</w:t>
            </w:r>
            <w:r>
              <w:t xml:space="preserve"> </w:t>
            </w:r>
            <w:r>
              <w:t xml:space="preserve">— reasons recorded, s.69A procedure followed,</w:t>
            </w:r>
            <w:r>
              <w:t xml:space="preserve"> </w:t>
            </w:r>
            <w:r>
              <w:rPr>
                <w:bCs/>
                <w:b/>
              </w:rPr>
              <w:t xml:space="preserve">proportionality satisfied</w:t>
            </w:r>
          </w:p>
        </w:tc>
      </w:tr>
      <w:tr>
        <w:tc>
          <w:tcPr/>
          <w:p>
            <w:pPr>
              <w:pStyle w:val="Compact"/>
              <w:jc w:val="left"/>
            </w:pPr>
            <w:r>
              <w:rPr>
                <w:iCs/>
                <w:i/>
                <w:bCs/>
                <w:b/>
              </w:rPr>
              <w:t xml:space="preserve">LICRA v. Yahoo!</w:t>
            </w:r>
          </w:p>
        </w:tc>
        <w:tc>
          <w:tcPr/>
          <w:p>
            <w:pPr>
              <w:pStyle w:val="Compact"/>
              <w:jc w:val="left"/>
            </w:pPr>
            <w:r>
              <w:t xml:space="preserve">A national court may order a foreign platform to block</w:t>
            </w:r>
            <w:r>
              <w:t xml:space="preserve"> </w:t>
            </w:r>
            <w:r>
              <w:rPr>
                <w:bCs/>
                <w:b/>
              </w:rPr>
              <w:t xml:space="preserve">within its territory</w:t>
            </w:r>
            <w:r>
              <w:t xml:space="preserve">; the US appeal was reversed</w:t>
            </w:r>
            <w:r>
              <w:t xml:space="preserve"> </w:t>
            </w:r>
            <w:r>
              <w:rPr>
                <w:bCs/>
                <w:b/>
              </w:rPr>
              <w:t xml:space="preserve">on jurisdiction</w:t>
            </w:r>
          </w:p>
        </w:tc>
      </w:tr>
      <w:tr>
        <w:tc>
          <w:tcPr/>
          <w:p>
            <w:pPr>
              <w:pStyle w:val="Compact"/>
              <w:jc w:val="left"/>
            </w:pPr>
            <w:r>
              <w:rPr>
                <w:iCs/>
                <w:i/>
                <w:bCs/>
                <w:b/>
              </w:rPr>
              <w:t xml:space="preserve">Pravasi Bhalai</w:t>
            </w:r>
          </w:p>
        </w:tc>
        <w:tc>
          <w:tcPr/>
          <w:p>
            <w:pPr>
              <w:pStyle w:val="Compact"/>
              <w:jc w:val="left"/>
            </w:pPr>
            <w:r>
              <w:t xml:space="preserve">Court</w:t>
            </w:r>
            <w:r>
              <w:t xml:space="preserve"> </w:t>
            </w:r>
            <w:r>
              <w:rPr>
                <w:bCs/>
                <w:b/>
              </w:rPr>
              <w:t xml:space="preserve">refused to frame guidelines</w:t>
            </w:r>
            <w:r>
              <w:t xml:space="preserve">; referred to the</w:t>
            </w:r>
            <w:r>
              <w:t xml:space="preserve"> </w:t>
            </w:r>
            <w:r>
              <w:rPr>
                <w:bCs/>
                <w:b/>
              </w:rPr>
              <w:t xml:space="preserve">Law Commission</w:t>
            </w:r>
          </w:p>
        </w:tc>
      </w:tr>
      <w:tr>
        <w:tc>
          <w:tcPr/>
          <w:p>
            <w:pPr>
              <w:pStyle w:val="Compact"/>
              <w:jc w:val="left"/>
            </w:pPr>
            <w:r>
              <w:rPr>
                <w:iCs/>
                <w:i/>
                <w:bCs/>
                <w:b/>
              </w:rPr>
              <w:t xml:space="preserve">CAHS v. Karnataka</w:t>
            </w:r>
          </w:p>
        </w:tc>
        <w:tc>
          <w:tcPr/>
          <w:p>
            <w:pPr>
              <w:pStyle w:val="Compact"/>
              <w:jc w:val="left"/>
            </w:pPr>
            <w:r>
              <w:t xml:space="preserve">A High Court</w:t>
            </w:r>
            <w:r>
              <w:t xml:space="preserve"> </w:t>
            </w:r>
            <w:r>
              <w:rPr>
                <w:bCs/>
                <w:b/>
              </w:rPr>
              <w:t xml:space="preserve">cannot define hate speech</w:t>
            </w:r>
            <w:r>
              <w:t xml:space="preserve"> </w:t>
            </w:r>
            <w:r>
              <w:t xml:space="preserve">where Parliament has not</w:t>
            </w:r>
          </w:p>
        </w:tc>
      </w:tr>
      <w:tr>
        <w:tc>
          <w:tcPr/>
          <w:p>
            <w:pPr>
              <w:pStyle w:val="Compact"/>
              <w:jc w:val="left"/>
            </w:pPr>
            <w:r>
              <w:rPr>
                <w:iCs/>
                <w:i/>
                <w:bCs/>
                <w:b/>
              </w:rPr>
              <w:t xml:space="preserve">Ashwini Kumar Upadhyay</w:t>
            </w:r>
            <w:r>
              <w:t xml:space="preserve"> </w:t>
            </w:r>
            <w:r>
              <w:t xml:space="preserve">(2026)</w:t>
            </w:r>
          </w:p>
        </w:tc>
        <w:tc>
          <w:tcPr/>
          <w:p>
            <w:pPr>
              <w:pStyle w:val="Compact"/>
              <w:jc w:val="left"/>
            </w:pPr>
            <w:r>
              <w:t xml:space="preserve">Courts</w:t>
            </w:r>
            <w:r>
              <w:t xml:space="preserve"> </w:t>
            </w:r>
            <w:r>
              <w:rPr>
                <w:bCs/>
                <w:b/>
              </w:rPr>
              <w:t xml:space="preserve">cannot create offences</w:t>
            </w:r>
            <w:r>
              <w:t xml:space="preserve">; the vacuum claim is</w:t>
            </w:r>
            <w:r>
              <w:t xml:space="preserve"> </w:t>
            </w:r>
            <w:r>
              <w:rPr>
                <w:bCs/>
                <w:b/>
              </w:rPr>
              <w:t xml:space="preserve">“</w:t>
            </w:r>
            <w:r>
              <w:rPr>
                <w:bCs/>
                <w:b/>
              </w:rPr>
              <w:t xml:space="preserve">misconceived</w:t>
            </w:r>
            <w:r>
              <w:rPr>
                <w:bCs/>
                <w:b/>
              </w:rPr>
              <w:t xml:space="preserve">”</w:t>
            </w:r>
            <w:r>
              <w:t xml:space="preserve">; the problem is</w:t>
            </w:r>
            <w:r>
              <w:t xml:space="preserve"> </w:t>
            </w:r>
            <w:r>
              <w:rPr>
                <w:bCs/>
                <w:b/>
              </w:rPr>
              <w:t xml:space="preserve">enforcement</w:t>
            </w:r>
            <w:r>
              <w:t xml:space="preserve">;</w:t>
            </w:r>
            <w:r>
              <w:t xml:space="preserve"> </w:t>
            </w:r>
            <w:r>
              <w:rPr>
                <w:bCs/>
                <w:b/>
              </w:rPr>
              <w:t xml:space="preserve">no continuing mandamus</w:t>
            </w:r>
          </w:p>
        </w:tc>
      </w:tr>
      <w:tr>
        <w:tc>
          <w:tcPr/>
          <w:p>
            <w:pPr>
              <w:pStyle w:val="Compact"/>
              <w:jc w:val="left"/>
            </w:pPr>
            <w:r>
              <w:rPr>
                <w:iCs/>
                <w:i/>
                <w:bCs/>
                <w:b/>
              </w:rPr>
              <w:t xml:space="preserve">Alak Alok Srivastava</w:t>
            </w:r>
          </w:p>
        </w:tc>
        <w:tc>
          <w:tcPr/>
          <w:p>
            <w:pPr>
              <w:pStyle w:val="Compact"/>
              <w:jc w:val="left"/>
            </w:pPr>
            <w:r>
              <w:rPr>
                <w:bCs/>
                <w:b/>
              </w:rPr>
              <w:t xml:space="preserve">Verify before dissemination</w:t>
            </w:r>
            <w:r>
              <w:t xml:space="preserve">; publish the</w:t>
            </w:r>
            <w:r>
              <w:t xml:space="preserve"> </w:t>
            </w:r>
            <w:r>
              <w:rPr>
                <w:bCs/>
                <w:b/>
              </w:rPr>
              <w:t xml:space="preserve">official version</w:t>
            </w:r>
            <w:r>
              <w:t xml:space="preserve">;</w:t>
            </w:r>
            <w:r>
              <w:t xml:space="preserve"> </w:t>
            </w:r>
            <w:r>
              <w:rPr>
                <w:bCs/>
                <w:b/>
              </w:rPr>
              <w:t xml:space="preserve">s.54 Disaster Management Act</w:t>
            </w:r>
          </w:p>
        </w:tc>
      </w:tr>
      <w:tr>
        <w:tc>
          <w:tcPr/>
          <w:p>
            <w:pPr>
              <w:pStyle w:val="Compact"/>
              <w:jc w:val="left"/>
            </w:pPr>
            <w:r>
              <w:rPr>
                <w:iCs/>
                <w:i/>
                <w:bCs/>
                <w:b/>
              </w:rPr>
              <w:t xml:space="preserve">Kunal Kamra</w:t>
            </w:r>
            <w:r>
              <w:t xml:space="preserve"> </w:t>
            </w:r>
            <w:r>
              <w:t xml:space="preserve">(Bom HC 2024)</w:t>
            </w:r>
          </w:p>
        </w:tc>
        <w:tc>
          <w:tcPr/>
          <w:p>
            <w:pPr>
              <w:pStyle w:val="Compact"/>
              <w:jc w:val="left"/>
            </w:pPr>
            <w:r>
              <w:rPr>
                <w:bCs/>
                <w:b/>
              </w:rPr>
              <w:t xml:space="preserve">Rule 3(1)(b)(v) unconstitutional</w:t>
            </w:r>
            <w:r>
              <w:t xml:space="preserve"> </w:t>
            </w:r>
            <w:r>
              <w:t xml:space="preserve">—</w:t>
            </w:r>
            <w:r>
              <w:t xml:space="preserve"> </w:t>
            </w:r>
            <w:r>
              <w:rPr>
                <w:bCs/>
                <w:b/>
              </w:rPr>
              <w:t xml:space="preserve">falsity is not an Article 19(2) ground</w:t>
            </w:r>
            <w:r>
              <w:t xml:space="preserve">;</w:t>
            </w:r>
            <w:r>
              <w:t xml:space="preserve"> </w:t>
            </w:r>
            <w:r>
              <w:rPr>
                <w:bCs/>
                <w:b/>
              </w:rPr>
              <w:t xml:space="preserve">arbiter of truth in its own cause</w:t>
            </w:r>
            <w:r>
              <w:t xml:space="preserve">;</w:t>
            </w:r>
            <w:r>
              <w:t xml:space="preserve"> </w:t>
            </w:r>
            <w:r>
              <w:rPr>
                <w:bCs/>
                <w:b/>
              </w:rPr>
              <w:t xml:space="preserve">unguided discretion</w:t>
            </w:r>
          </w:p>
        </w:tc>
      </w:tr>
    </w:tbl>
    <w:bookmarkEnd w:id="203"/>
    <w:bookmarkStart w:id="204" w:name="Xa661d7b007a9d5f7d261dc3a0a03c9da3624242"/>
    <w:p>
      <w:pPr>
        <w:pStyle w:val="Heading2"/>
      </w:pPr>
      <w:r>
        <w:t xml:space="preserve">F. Points where the PPTs differ — what to write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Point</w:t>
            </w:r>
          </w:p>
        </w:tc>
        <w:tc>
          <w:tcPr/>
          <w:p>
            <w:pPr>
              <w:pStyle w:val="Compact"/>
              <w:jc w:val="left"/>
            </w:pPr>
            <w:r>
              <w:t xml:space="preserve">Write this</w:t>
            </w:r>
          </w:p>
        </w:tc>
      </w:tr>
      <w:tr>
        <w:tc>
          <w:tcPr/>
          <w:p>
            <w:pPr>
              <w:pStyle w:val="Compact"/>
              <w:jc w:val="left"/>
            </w:pPr>
            <w:r>
              <w:rPr>
                <w:iCs/>
                <w:i/>
              </w:rPr>
              <w:t xml:space="preserve">Google v. Visakha</w:t>
            </w:r>
            <w:r>
              <w:t xml:space="preserve"> </w:t>
            </w:r>
            <w:r>
              <w:t xml:space="preserve">— slides say</w:t>
            </w:r>
            <w:r>
              <w:t xml:space="preserve"> </w:t>
            </w:r>
            <w:r>
              <w:rPr>
                <w:bCs/>
                <w:b/>
              </w:rPr>
              <w:t xml:space="preserve">2009</w:t>
            </w:r>
            <w:r>
              <w:t xml:space="preserve"> </w:t>
            </w:r>
            <w:r>
              <w:t xml:space="preserve">on one page,</w:t>
            </w:r>
            <w:r>
              <w:t xml:space="preserve"> </w:t>
            </w:r>
            <w:r>
              <w:rPr>
                <w:bCs/>
                <w:b/>
              </w:rPr>
              <w:t xml:space="preserve">2019</w:t>
            </w:r>
            <w:r>
              <w:t xml:space="preserve"> </w:t>
            </w:r>
            <w:r>
              <w:t xml:space="preserve">on the next</w:t>
            </w:r>
          </w:p>
        </w:tc>
        <w:tc>
          <w:tcPr/>
          <w:p>
            <w:pPr>
              <w:pStyle w:val="Compact"/>
              <w:jc w:val="left"/>
            </w:pPr>
            <w:r>
              <w:t xml:space="preserve">Give the case name without a year</w:t>
            </w:r>
          </w:p>
        </w:tc>
      </w:tr>
      <w:tr>
        <w:tc>
          <w:tcPr/>
          <w:p>
            <w:pPr>
              <w:pStyle w:val="Compact"/>
              <w:jc w:val="left"/>
            </w:pPr>
            <w:r>
              <w:rPr>
                <w:iCs/>
                <w:i/>
              </w:rPr>
              <w:t xml:space="preserve">Kunal Kamra</w:t>
            </w:r>
            <w:r>
              <w:t xml:space="preserve"> </w:t>
            </w:r>
            <w:r>
              <w:t xml:space="preserve">— heading says</w:t>
            </w:r>
            <w:r>
              <w:t xml:space="preserve"> </w:t>
            </w:r>
            <w:r>
              <w:t xml:space="preserve">“</w:t>
            </w:r>
            <w:r>
              <w:t xml:space="preserve">Supreme Court</w:t>
            </w:r>
            <w:r>
              <w:t xml:space="preserve">”</w:t>
            </w:r>
          </w:p>
        </w:tc>
        <w:tc>
          <w:tcPr/>
          <w:p>
            <w:pPr>
              <w:pStyle w:val="Compact"/>
              <w:jc w:val="left"/>
            </w:pPr>
            <w:r>
              <w:rPr>
                <w:bCs/>
                <w:b/>
              </w:rPr>
              <w:t xml:space="preserve">Bombay High Court, 2024</w:t>
            </w:r>
          </w:p>
        </w:tc>
      </w:tr>
      <w:tr>
        <w:tc>
          <w:tcPr/>
          <w:p>
            <w:pPr>
              <w:pStyle w:val="Compact"/>
              <w:jc w:val="left"/>
            </w:pPr>
            <w:r>
              <w:t xml:space="preserve">The 2008 Amendment called the</w:t>
            </w:r>
            <w:r>
              <w:t xml:space="preserve"> </w:t>
            </w:r>
            <w:r>
              <w:t xml:space="preserve">“</w:t>
            </w:r>
            <w:r>
              <w:t xml:space="preserve">2009 amendment</w:t>
            </w:r>
            <w:r>
              <w:t xml:space="preserve">”</w:t>
            </w:r>
          </w:p>
        </w:tc>
        <w:tc>
          <w:tcPr/>
          <w:p>
            <w:pPr>
              <w:pStyle w:val="Compact"/>
              <w:jc w:val="left"/>
            </w:pPr>
            <w:r>
              <w:rPr>
                <w:iCs/>
                <w:i/>
              </w:rPr>
              <w:t xml:space="preserve">“</w:t>
            </w:r>
            <w:r>
              <w:rPr>
                <w:iCs/>
                <w:i/>
              </w:rPr>
              <w:t xml:space="preserve">IT (Amendment) Act 2008, notified 5 February 2009</w:t>
            </w:r>
            <w:r>
              <w:rPr>
                <w:iCs/>
                <w:i/>
              </w:rPr>
              <w:t xml:space="preserve">”</w:t>
            </w:r>
          </w:p>
        </w:tc>
      </w:tr>
      <w:tr>
        <w:tc>
          <w:tcPr/>
          <w:p>
            <w:pPr>
              <w:pStyle w:val="Compact"/>
              <w:jc w:val="left"/>
            </w:pPr>
            <w:r>
              <w:t xml:space="preserve">s.66A appears in the</w:t>
            </w:r>
            <w:r>
              <w:t xml:space="preserve"> </w:t>
            </w:r>
            <w:r>
              <w:rPr>
                <w:iCs/>
                <w:i/>
              </w:rPr>
              <w:t xml:space="preserve">Pravasi Bhalai</w:t>
            </w:r>
            <w:r>
              <w:t xml:space="preserve"> </w:t>
            </w:r>
            <w:r>
              <w:t xml:space="preserve">framework table</w:t>
            </w:r>
          </w:p>
        </w:tc>
        <w:tc>
          <w:tcPr/>
          <w:p>
            <w:pPr>
              <w:pStyle w:val="Compact"/>
              <w:jc w:val="left"/>
            </w:pPr>
            <w:r>
              <w:t xml:space="preserve">Note it was</w:t>
            </w:r>
            <w:r>
              <w:t xml:space="preserve"> </w:t>
            </w:r>
            <w:r>
              <w:rPr>
                <w:bCs/>
                <w:b/>
              </w:rPr>
              <w:t xml:space="preserve">struck down in 2015</w:t>
            </w:r>
          </w:p>
        </w:tc>
      </w:tr>
      <w:tr>
        <w:tc>
          <w:tcPr/>
          <w:p>
            <w:pPr>
              <w:pStyle w:val="Compact"/>
              <w:jc w:val="left"/>
            </w:pPr>
            <w:r>
              <w:t xml:space="preserve">AIIMS figures</w:t>
            </w:r>
          </w:p>
        </w:tc>
        <w:tc>
          <w:tcPr/>
          <w:p>
            <w:pPr>
              <w:pStyle w:val="Compact"/>
              <w:jc w:val="left"/>
            </w:pPr>
            <w:r>
              <w:t xml:space="preserve">“</w:t>
            </w:r>
            <w:r>
              <w:t xml:space="preserve">5 servers / 1.3 TB</w:t>
            </w:r>
            <w:r>
              <w:t xml:space="preserve">”</w:t>
            </w:r>
            <w:r>
              <w:t xml:space="preserve"> </w:t>
            </w:r>
            <w:r>
              <w:t xml:space="preserve">=</w:t>
            </w:r>
            <w:r>
              <w:t xml:space="preserve"> </w:t>
            </w:r>
            <w:r>
              <w:rPr>
                <w:bCs/>
                <w:b/>
              </w:rPr>
              <w:t xml:space="preserve">Government to Rajya Sabha</w:t>
            </w:r>
            <w:r>
              <w:t xml:space="preserve">;</w:t>
            </w:r>
            <w:r>
              <w:t xml:space="preserve"> </w:t>
            </w:r>
            <w:r>
              <w:t xml:space="preserve">“</w:t>
            </w:r>
            <w:r>
              <w:t xml:space="preserve">3–4 crore patients</w:t>
            </w:r>
            <w:r>
              <w:t xml:space="preserve">”</w:t>
            </w:r>
            <w:r>
              <w:t xml:space="preserve"> </w:t>
            </w:r>
            <w:r>
              <w:t xml:space="preserve">=</w:t>
            </w:r>
            <w:r>
              <w:t xml:space="preserve"> </w:t>
            </w:r>
            <w:r>
              <w:rPr>
                <w:bCs/>
                <w:b/>
              </w:rPr>
              <w:t xml:space="preserve">media reports</w:t>
            </w:r>
          </w:p>
        </w:tc>
      </w:tr>
      <w:tr>
        <w:tc>
          <w:tcPr/>
          <w:p>
            <w:pPr>
              <w:pStyle w:val="Compact"/>
              <w:jc w:val="left"/>
            </w:pPr>
            <w:r>
              <w:t xml:space="preserve">NCSP 5 lakh cyber warriors</w:t>
            </w:r>
          </w:p>
        </w:tc>
        <w:tc>
          <w:tcPr/>
          <w:p>
            <w:pPr>
              <w:pStyle w:val="Compact"/>
              <w:jc w:val="left"/>
            </w:pPr>
            <w:r>
              <w:t xml:space="preserve">A</w:t>
            </w:r>
            <w:r>
              <w:t xml:space="preserve"> </w:t>
            </w:r>
            <w:r>
              <w:rPr>
                <w:bCs/>
                <w:b/>
              </w:rPr>
              <w:t xml:space="preserve">target</w:t>
            </w:r>
            <w:r>
              <w:t xml:space="preserve">, not an achievement</w:t>
            </w:r>
          </w:p>
        </w:tc>
      </w:tr>
    </w:tbl>
    <w:bookmarkEnd w:id="204"/>
    <w:bookmarkStart w:id="205" w:name="g.-not-in-this-syllabus"/>
    <w:p>
      <w:pPr>
        <w:pStyle w:val="Heading2"/>
      </w:pPr>
      <w:r>
        <w:t xml:space="preserve">G. Not in this syllabus</w:t>
      </w:r>
    </w:p>
    <w:p>
      <w:pPr>
        <w:pStyle w:val="FirstParagraph"/>
      </w:pPr>
      <w:r>
        <w:rPr>
          <w:bCs/>
          <w:b/>
        </w:rPr>
        <w:t xml:space="preserve">Data Protection Law (GDPR and the DPDP Act 2023)</w:t>
      </w:r>
      <w:r>
        <w:t xml:space="preserve"> </w:t>
      </w:r>
      <w:r>
        <w:t xml:space="preserve">and</w:t>
      </w:r>
      <w:r>
        <w:t xml:space="preserve"> </w:t>
      </w:r>
      <w:r>
        <w:rPr>
          <w:bCs/>
          <w:b/>
        </w:rPr>
        <w:t xml:space="preserve">Cybercrimes</w:t>
      </w:r>
      <w:r>
        <w:t xml:space="preserve"> </w:t>
      </w:r>
      <w:r>
        <w:t xml:space="preserve">come</w:t>
      </w:r>
      <w:r>
        <w:t xml:space="preserve"> </w:t>
      </w:r>
      <w:r>
        <w:rPr>
          <w:bCs/>
          <w:b/>
        </w:rPr>
        <w:t xml:space="preserve">after</w:t>
      </w:r>
      <w:r>
        <w:t xml:space="preserve"> </w:t>
      </w:r>
      <w:r>
        <w:t xml:space="preserve">the mid-semester exam.</w:t>
      </w:r>
    </w:p>
    <w:bookmarkEnd w:id="205"/>
    <w:bookmarkEnd w:id="206"/>
    <w:sectPr>
      <w:footerReference w:type="default" r:id="rId9"/>
      <w:pgSz w:w="11906" w:h="16838"/>
      <w:pgMar w:top="1134" w:right="1021" w:bottom="1134" w:left="1021" w:header="680" w:footer="680"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http://schemas.openxmlformats.org/wordprocessingml/2006/main">
  <w:p>
    <w:pPr>
      <w:jc w:val="center"/>
      <w:rPr>
        <w:rFonts w:ascii="Verdana" w:hAnsi="Verdana"/>
        <w:sz w:val="16"/>
        <w:color w:val="777777"/>
      </w:rPr>
    </w:pPr>
    <w:r>
      <w:rPr>
        <w:rFonts w:ascii="Verdana" w:hAnsi="Verdana"/>
        <w:sz w:val="16"/>
        <w:color w:val="777777"/>
      </w:rPr>
      <w:fldChar w:fldCharType="begin"/>
    </w:r>
    <w:r>
      <w:rPr>
        <w:rFonts w:ascii="Verdana" w:hAnsi="Verdana"/>
        <w:sz w:val="16"/>
        <w:color w:val="777777"/>
      </w:rPr>
      <w:instrText xml:space="preserve"> PAGE </w:instrText>
    </w:r>
    <w:r>
      <w:rPr>
        <w:rFonts w:ascii="Verdana" w:hAnsi="Verdana"/>
        <w:sz w:val="16"/>
        <w:color w:val="777777"/>
      </w:rPr>
      <w:fldChar w:fldCharType="separate"/>
    </w:r>
    <w:r>
      <w:rPr>
        <w:rFonts w:ascii="Verdana" w:hAnsi="Verdana"/>
        <w:sz w:val="16"/>
        <w:color w:val="777777"/>
      </w:rPr>
      <w:t>1</w:t>
    </w:r>
    <w:r>
      <w:rPr>
        <w:rFonts w:ascii="Verdana" w:hAnsi="Verdana"/>
        <w:sz w:val="16"/>
        <w:color w:val="77777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line="276" w:lineRule="auto"/>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spacing w:after="120"/>
      <w:keepNext/>
      <w:keepLines/>
      <w:jc w:val="center"/>
    </w:pPr>
    <w:rPr>
      <w:rFonts w:ascii="Verdana" w:cs="Verdana" w:eastAsia="Verdana" w:hAnsi="Verdana"/>
      <w:color w:val="1A2A45"/>
      <w:b/>
      <w:bCs/>
      <w:sz w:val="36"/>
      <w:szCs w:val="36"/>
      <w:sz w:val="48"/>
      <w:szCs w:val="48"/>
    </w:rPr>
  </w:style>
  <w:style w:styleId="Subtitle" w:type="paragraph">
    <w:name w:val="Subtitle"/>
    <w:basedOn w:val="Title"/>
    <w:next w:val="BodyText"/>
    <w:qFormat/>
    <w:pPr>
      <w:spacing w:after="240"/>
      <w:keepNext/>
      <w:keepLines/>
      <w:jc w:val="center"/>
    </w:pPr>
    <w:rPr>
      <w:rFonts w:ascii="Verdana" w:cs="Verdana" w:eastAsia="Verdana" w:hAnsi="Verdana"/>
      <w:color w:val="4A5568"/>
      <w:sz w:val="30"/>
      <w:szCs w:val="30"/>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200" w:before="480"/>
      <w:keepNext/>
      <w:keepLines/>
      <w:outlineLvl w:val="0"/>
    </w:pPr>
    <w:rPr>
      <w:rFonts w:ascii="Verdana" w:cs="Verdana" w:eastAsia="Verdana" w:hAnsi="Verdana"/>
      <w:color w:val="1A2A45"/>
      <w:b/>
      <w:bCs/>
      <w:sz w:val="32"/>
      <w:szCs w:val="32"/>
      <w:sz w:val="34"/>
      <w:szCs w:val="34"/>
    </w:rPr>
  </w:style>
  <w:style w:styleId="Heading2" w:type="paragraph">
    <w:name w:val="Heading 2"/>
    <w:basedOn w:val="Normal"/>
    <w:next w:val="BodyText"/>
    <w:uiPriority w:val="9"/>
    <w:unhideWhenUsed/>
    <w:qFormat/>
    <w:pPr>
      <w:spacing w:after="140" w:before="340"/>
      <w:keepNext/>
      <w:keepLines/>
      <w:outlineLvl w:val="1"/>
    </w:pPr>
    <w:rPr>
      <w:rFonts w:ascii="Verdana" w:cs="Verdana" w:eastAsia="Verdana" w:hAnsi="Verdana"/>
      <w:color w:val="1F3A5F"/>
      <w:b/>
      <w:bCs/>
      <w:sz w:val="28"/>
      <w:szCs w:val="28"/>
      <w:sz w:val="27"/>
      <w:szCs w:val="27"/>
    </w:rPr>
  </w:style>
  <w:style w:styleId="Heading3" w:type="paragraph">
    <w:name w:val="Heading 3"/>
    <w:basedOn w:val="Normal"/>
    <w:next w:val="BodyText"/>
    <w:uiPriority w:val="9"/>
    <w:unhideWhenUsed/>
    <w:qFormat/>
    <w:pPr>
      <w:spacing w:after="110" w:before="260"/>
      <w:keepNext/>
      <w:keepLines/>
      <w:outlineLvl w:val="2"/>
    </w:pPr>
    <w:rPr>
      <w:rFonts w:ascii="Verdana" w:cs="Verdana" w:eastAsia="Verdana" w:hAnsi="Verdana"/>
      <w:color w:val="8C4A1F"/>
      <w:b/>
      <w:bCs/>
      <w:sz w:val="24"/>
      <w:szCs w:val="24"/>
      <w:sz w:val="23"/>
      <w:szCs w:val="23"/>
    </w:rPr>
  </w:style>
  <w:style w:styleId="Heading4" w:type="paragraph">
    <w:name w:val="Heading 4"/>
    <w:basedOn w:val="Normal"/>
    <w:next w:val="BodyText"/>
    <w:uiPriority w:val="9"/>
    <w:unhideWhenUsed/>
    <w:qFormat/>
    <w:pPr>
      <w:spacing w:after="90" w:before="200"/>
      <w:keepNext/>
      <w:keepLines/>
      <w:outlineLvl w:val="3"/>
    </w:pPr>
    <w:rPr>
      <w:rFonts w:ascii="Verdana" w:cs="Verdana" w:eastAsia="Verdana" w:hAnsi="Verdana"/>
      <w:color w:val="2D3748"/>
      <w:i/>
      <w:bCs/>
      <w:sz w:val="24"/>
      <w:szCs w:val="24"/>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2"/>
      <w:sz w:val="15"/>
      <w:szCs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 Law (IP61021)</dc:title>
  <dc:creator>RGSoIPL, IIT Kharagpur · Dr. Balraj K Sidhu</dc:creator>
  <cp:keywords/>
  <dcterms:created xsi:type="dcterms:W3CDTF">2026-09-12T16:02:43Z</dcterms:created>
  <dcterms:modified xsi:type="dcterms:W3CDTF">2026-09-12T16:02:43Z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Exam Notes — Based on the Class PPTs</vt:lpwstr>
  </property>
</Properties>
</file>