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00000"/>
          <w:sz w:val="52"/>
          <w:szCs w:val="52"/>
        </w:rPr>
        <w:t xml:space="preserve">Labour Laws – I</w:t>
      </w:r>
    </w:p>
    <w:p>
      <w:pPr>
        <w:spacing w:after="30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aps w:val="false"/>
          <w:color w:val="000000"/>
          <w:sz w:val="28"/>
          <w:szCs w:val="28"/>
        </w:rPr>
        <w:t xml:space="preserve">Revision Notes</w:t>
      </w:r>
    </w:p>
    <w:p>
      <w:pPr>
        <w:pBdr>
          <w:bottom w:val="single" w:color="808080" w:sz="8" w:space="6"/>
        </w:pBdr>
        <w:spacing w:after="260" w:before="200"/>
        <w:jc w:val="center"/>
      </w:pPr>
    </w:p>
    <w:p>
      <w:pPr>
        <w:spacing w:after="5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00000"/>
          <w:sz w:val="30"/>
          <w:szCs w:val="30"/>
        </w:rPr>
        <w:t xml:space="preserve">Surendra Mundvadiya</w:t>
      </w:r>
    </w:p>
    <w:p>
      <w:pPr>
        <w:pBdr>
          <w:bottom w:val="single" w:color="808080" w:sz="8" w:space="6"/>
        </w:pBdr>
        <w:spacing w:after="260" w:before="200"/>
        <w:jc w:val="center"/>
      </w:pPr>
    </w:p>
    <w:p>
      <w:pPr>
        <w:spacing w:after="6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Jurisdiction: India</w:t>
      </w:r>
    </w:p>
    <w:p>
      <w:pPr>
        <w:spacing w:after="16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16 September 2026</w:t>
      </w:r>
    </w:p>
    <w:p>
      <w:r>
        <w:br w:type="page"/>
      </w:r>
    </w:p>
    <w:p>
      <w:pPr>
        <w:spacing w:after="26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Table of Contents</w:t>
      </w:r>
    </w:p>
    <w:p>
      <w:pPr>
        <w:spacing w:after="200"/>
      </w:pPr>
      <w:r>
        <w:rPr>
          <w:rFonts w:ascii="Cambria" w:cs="Cambria" w:eastAsia="Cambria" w:hAnsi="Cambria"/>
          <w:i/>
          <w:iCs/>
          <w:color w:val="505050"/>
          <w:sz w:val="18"/>
          <w:szCs w:val="18"/>
        </w:rPr>
        <w:t xml:space="preserve">To refresh page numbers in Word: select the table below, then press F9 (or right-click and choose "Update Field").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Part I — Origins and Evolution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1. Why Labour Law Began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Laissez-faire  </w:t>
      </w:r>
      <w:r>
        <w:rPr>
          <w:rFonts w:ascii="Cambria" w:cs="Cambria" w:eastAsia="Cambria" w:hAnsi="Cambria"/>
          <w:sz w:val="22"/>
          <w:szCs w:val="22"/>
        </w:rPr>
        <w:t xml:space="preserve">The State did not interfere. Employment was a contract between free persons, so unequal bargaining power did not matter in law.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Industrialisation  </w:t>
      </w:r>
      <w:r>
        <w:rPr>
          <w:rFonts w:ascii="Cambria" w:cs="Cambria" w:eastAsia="Cambria" w:hAnsi="Cambria"/>
          <w:sz w:val="22"/>
          <w:szCs w:val="22"/>
        </w:rPr>
        <w:t xml:space="preserve">Created a large working class whose injuries were systematic, not accidental.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Common law failed  </w:t>
      </w:r>
      <w:r>
        <w:rPr>
          <w:rFonts w:ascii="Cambria" w:cs="Cambria" w:eastAsia="Cambria" w:hAnsi="Cambria"/>
          <w:sz w:val="22"/>
          <w:szCs w:val="22"/>
        </w:rPr>
        <w:t xml:space="preserve">It was built for the household servant and had no answer to the factory. Labour law begins at that failure.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2. The Three Regulatory Streams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(i) Coercion on workers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Master and Servant Act 1823.</w:t>
      </w:r>
      <w:r>
        <w:rPr>
          <w:rFonts w:ascii="Cambria" w:cs="Cambria" w:eastAsia="Cambria" w:hAnsi="Cambria"/>
          <w:sz w:val="22"/>
          <w:szCs w:val="22"/>
        </w:rPr>
        <w:t xml:space="preserve"> Breach of contract was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crime for the servant only</w:t>
      </w:r>
      <w:r>
        <w:rPr>
          <w:rFonts w:ascii="Cambria" w:cs="Cambria" w:eastAsia="Cambria" w:hAnsi="Cambria"/>
          <w:sz w:val="22"/>
          <w:szCs w:val="22"/>
        </w:rPr>
        <w:t xml:space="preserve">; the master paid damages. Repealed 1875.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(ii) Protection of conditions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Factory Acts.</w:t>
      </w:r>
      <w:r>
        <w:rPr>
          <w:rFonts w:ascii="Cambria" w:cs="Cambria" w:eastAsia="Cambria" w:hAnsi="Cambria"/>
          <w:sz w:val="22"/>
          <w:szCs w:val="22"/>
        </w:rPr>
        <w:t xml:space="preserve"> 1802 first Act.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1833</w:t>
      </w:r>
      <w:r>
        <w:rPr>
          <w:rFonts w:ascii="Cambria" w:cs="Cambria" w:eastAsia="Cambria" w:hAnsi="Cambria"/>
          <w:sz w:val="22"/>
          <w:szCs w:val="22"/>
        </w:rPr>
        <w:t xml:space="preserve"> no child under nine,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first inspectors</w:t>
      </w:r>
      <w:r>
        <w:rPr>
          <w:rFonts w:ascii="Cambria" w:cs="Cambria" w:eastAsia="Cambria" w:hAnsi="Cambria"/>
          <w:sz w:val="22"/>
          <w:szCs w:val="22"/>
        </w:rPr>
        <w:t xml:space="preserve">. 1844 women’s hours twelve. 1847 Ten Hours Act. 1891 age eleven, safety rules. Protected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only women and children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(iii) Control of combination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Combination Acts 1799 and 1800</w:t>
      </w:r>
      <w:r>
        <w:rPr>
          <w:rFonts w:ascii="Cambria" w:cs="Cambria" w:eastAsia="Cambria" w:hAnsi="Cambria"/>
          <w:sz w:val="22"/>
          <w:szCs w:val="22"/>
        </w:rPr>
        <w:t xml:space="preserve"> made worker combination a crime. Repealed 1824, narrowed 1825.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Trade Union Act 1871</w:t>
      </w:r>
      <w:r>
        <w:rPr>
          <w:rFonts w:ascii="Cambria" w:cs="Cambria" w:eastAsia="Cambria" w:hAnsi="Cambria"/>
          <w:sz w:val="22"/>
          <w:szCs w:val="22"/>
        </w:rPr>
        <w:t xml:space="preserve">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Act of 1875</w:t>
      </w:r>
      <w:r>
        <w:rPr>
          <w:rFonts w:ascii="Cambria" w:cs="Cambria" w:eastAsia="Cambria" w:hAnsi="Cambria"/>
          <w:sz w:val="22"/>
          <w:szCs w:val="22"/>
        </w:rPr>
        <w:t xml:space="preserve"> allowed peaceful picketing.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3. India’s Colonial Inheritance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1843  </w:t>
      </w:r>
      <w:r>
        <w:rPr>
          <w:rFonts w:ascii="Cambria" w:cs="Cambria" w:eastAsia="Cambria" w:hAnsi="Cambria"/>
          <w:sz w:val="22"/>
          <w:szCs w:val="22"/>
        </w:rPr>
        <w:t xml:space="preserve">Slavery abolished in form, but bonded labour continued. Root of Article 23.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1859  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Workmen’s Breach of Contract Act</w:t>
      </w:r>
      <w:r>
        <w:rPr>
          <w:rFonts w:ascii="Cambria" w:cs="Cambria" w:eastAsia="Cambria" w:hAnsi="Cambria"/>
          <w:sz w:val="22"/>
          <w:szCs w:val="22"/>
        </w:rPr>
        <w:t xml:space="preserve"> made breach a crime for Indian workmen. Repealed 1926.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1881  </w:t>
      </w:r>
      <w:r>
        <w:rPr>
          <w:rFonts w:ascii="Cambria" w:cs="Cambria" w:eastAsia="Cambria" w:hAnsi="Cambria"/>
          <w:sz w:val="22"/>
          <w:szCs w:val="22"/>
        </w:rPr>
        <w:t xml:space="preserve">First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Factories Act</w:t>
      </w:r>
      <w:r>
        <w:rPr>
          <w:rFonts w:ascii="Cambria" w:cs="Cambria" w:eastAsia="Cambria" w:hAnsi="Cambria"/>
          <w:sz w:val="22"/>
          <w:szCs w:val="22"/>
        </w:rPr>
        <w:t xml:space="preserve">: only power factories with 100+ workers; no limit on men’s hours.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1926  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Trade Unions Act</w:t>
      </w:r>
      <w:r>
        <w:rPr>
          <w:rFonts w:ascii="Cambria" w:cs="Cambria" w:eastAsia="Cambria" w:hAnsi="Cambria"/>
          <w:sz w:val="22"/>
          <w:szCs w:val="22"/>
        </w:rPr>
        <w:t xml:space="preserve"> gave registered unions legal status.</w:t>
      </w:r>
    </w:p>
    <w:p>
      <w:pPr>
        <w:spacing w:after="14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Point:</w:t>
      </w:r>
      <w:r>
        <w:rPr>
          <w:rFonts w:ascii="Cambria" w:cs="Cambria" w:eastAsia="Cambria" w:hAnsi="Cambria"/>
          <w:sz w:val="22"/>
          <w:szCs w:val="22"/>
        </w:rPr>
        <w:t xml:space="preserve"> colonial law regulated a workforce the State did not represent.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4. Purposes and the Changing World of Work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Declaration of Philadelphia 1944  </w:t>
      </w:r>
      <w:r>
        <w:rPr>
          <w:rFonts w:ascii="Cambria" w:cs="Cambria" w:eastAsia="Cambria" w:hAnsi="Cambria"/>
          <w:sz w:val="22"/>
          <w:szCs w:val="22"/>
        </w:rPr>
        <w:t xml:space="preserve">Labour is not a commodity; poverty anywhere threatens prosperity everywhere; freedom of association is essential; want must be fought collectively.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Davidov’s three purposes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Protective</w:t>
      </w:r>
      <w:r>
        <w:rPr>
          <w:rFonts w:ascii="Cambria" w:cs="Cambria" w:eastAsia="Cambria" w:hAnsi="Cambria"/>
          <w:sz w:val="22"/>
          <w:szCs w:val="22"/>
        </w:rPr>
        <w:t xml:space="preserve"> (shield from harm),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redistributive</w:t>
      </w:r>
      <w:r>
        <w:rPr>
          <w:rFonts w:ascii="Cambria" w:cs="Cambria" w:eastAsia="Cambria" w:hAnsi="Cambria"/>
          <w:sz w:val="22"/>
          <w:szCs w:val="22"/>
        </w:rPr>
        <w:t xml:space="preserve"> (shift income and risk),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constitutive</w:t>
      </w:r>
      <w:r>
        <w:rPr>
          <w:rFonts w:ascii="Cambria" w:cs="Cambria" w:eastAsia="Cambria" w:hAnsi="Cambria"/>
          <w:sz w:val="22"/>
          <w:szCs w:val="22"/>
        </w:rPr>
        <w:t xml:space="preserve"> (make workers a collective actor).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Three transformations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Platform work</w:t>
      </w:r>
      <w:r>
        <w:rPr>
          <w:rFonts w:ascii="Cambria" w:cs="Cambria" w:eastAsia="Cambria" w:hAnsi="Cambria"/>
          <w:sz w:val="22"/>
          <w:szCs w:val="22"/>
        </w:rPr>
        <w:t xml:space="preserve"> (contract gateway fails),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sub-contracting</w:t>
      </w:r>
      <w:r>
        <w:rPr>
          <w:rFonts w:ascii="Cambria" w:cs="Cambria" w:eastAsia="Cambria" w:hAnsi="Cambria"/>
          <w:sz w:val="22"/>
          <w:szCs w:val="22"/>
        </w:rPr>
        <w:t xml:space="preserve"> (no single employer),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informality</w:t>
      </w:r>
      <w:r>
        <w:rPr>
          <w:rFonts w:ascii="Cambria" w:cs="Cambria" w:eastAsia="Cambria" w:hAnsi="Cambria"/>
          <w:sz w:val="22"/>
          <w:szCs w:val="22"/>
        </w:rPr>
        <w:t xml:space="preserve"> (about 92 per cent informal, so the law reaches only about seven per cent).</w:t>
      </w:r>
    </w:p>
    <w:p>
      <w:pPr>
        <w:pStyle w:val="Heading1"/>
        <w:keepNext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Part II — The ILO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5. Structure and Conventions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Basics  </w:t>
      </w:r>
      <w:r>
        <w:rPr>
          <w:rFonts w:ascii="Cambria" w:cs="Cambria" w:eastAsia="Cambria" w:hAnsi="Cambria"/>
          <w:sz w:val="22"/>
          <w:szCs w:val="22"/>
        </w:rPr>
        <w:t xml:space="preserve">Founded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1919</w:t>
      </w:r>
      <w:r>
        <w:rPr>
          <w:rFonts w:ascii="Cambria" w:cs="Cambria" w:eastAsia="Cambria" w:hAnsi="Cambria"/>
          <w:sz w:val="22"/>
          <w:szCs w:val="22"/>
        </w:rPr>
        <w:t xml:space="preserve">; India a founding member.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Tripartite</w:t>
      </w:r>
      <w:r>
        <w:rPr>
          <w:rFonts w:ascii="Cambria" w:cs="Cambria" w:eastAsia="Cambria" w:hAnsi="Cambria"/>
          <w:sz w:val="22"/>
          <w:szCs w:val="22"/>
        </w:rPr>
        <w:t xml:space="preserve">: government, employers, workers.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Instruments  </w:t>
      </w:r>
      <w:r>
        <w:rPr>
          <w:rFonts w:ascii="Cambria" w:cs="Cambria" w:eastAsia="Cambria" w:hAnsi="Cambria"/>
          <w:sz w:val="22"/>
          <w:szCs w:val="22"/>
        </w:rPr>
        <w:t xml:space="preserve">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Convention</w:t>
      </w:r>
      <w:r>
        <w:rPr>
          <w:rFonts w:ascii="Cambria" w:cs="Cambria" w:eastAsia="Cambria" w:hAnsi="Cambria"/>
          <w:sz w:val="22"/>
          <w:szCs w:val="22"/>
        </w:rPr>
        <w:t xml:space="preserve"> binds on ratification;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Recommendation</w:t>
      </w:r>
      <w:r>
        <w:rPr>
          <w:rFonts w:ascii="Cambria" w:cs="Cambria" w:eastAsia="Cambria" w:hAnsi="Cambria"/>
          <w:sz w:val="22"/>
          <w:szCs w:val="22"/>
        </w:rPr>
        <w:t xml:space="preserve"> does not. Unratified Conventions still help interpretation.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No. 138  </w:t>
      </w:r>
      <w:r>
        <w:rPr>
          <w:rFonts w:ascii="Cambria" w:cs="Cambria" w:eastAsia="Cambria" w:hAnsi="Cambria"/>
          <w:sz w:val="22"/>
          <w:szCs w:val="22"/>
        </w:rPr>
        <w:t xml:space="preserve">Minimum age for employment.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No. 182  </w:t>
      </w:r>
      <w:r>
        <w:rPr>
          <w:rFonts w:ascii="Cambria" w:cs="Cambria" w:eastAsia="Cambria" w:hAnsi="Cambria"/>
          <w:sz w:val="22"/>
          <w:szCs w:val="22"/>
        </w:rPr>
        <w:t xml:space="preserve">Worst forms of child labour.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No. 100  </w:t>
      </w:r>
      <w:r>
        <w:rPr>
          <w:rFonts w:ascii="Cambria" w:cs="Cambria" w:eastAsia="Cambria" w:hAnsi="Cambria"/>
          <w:sz w:val="22"/>
          <w:szCs w:val="22"/>
        </w:rPr>
        <w:t xml:space="preserve">Equal remuneration. Source of Article 39(d).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No. 111  </w:t>
      </w:r>
      <w:r>
        <w:rPr>
          <w:rFonts w:ascii="Cambria" w:cs="Cambria" w:eastAsia="Cambria" w:hAnsi="Cambria"/>
          <w:sz w:val="22"/>
          <w:szCs w:val="22"/>
        </w:rPr>
        <w:t xml:space="preserve">Non-discrimination in employment.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No. 122  </w:t>
      </w:r>
      <w:r>
        <w:rPr>
          <w:rFonts w:ascii="Cambria" w:cs="Cambria" w:eastAsia="Cambria" w:hAnsi="Cambria"/>
          <w:sz w:val="22"/>
          <w:szCs w:val="22"/>
        </w:rPr>
        <w:t xml:space="preserve">Employment policy; India ratified 1998. Work for all, productivity,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freely chosen</w:t>
      </w:r>
      <w:r>
        <w:rPr>
          <w:rFonts w:ascii="Cambria" w:cs="Cambria" w:eastAsia="Cambria" w:hAnsi="Cambria"/>
          <w:sz w:val="22"/>
          <w:szCs w:val="22"/>
        </w:rPr>
        <w:t xml:space="preserve"> work.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Judicial roles  </w:t>
      </w:r>
      <w:r>
        <w:rPr>
          <w:rFonts w:ascii="Cambria" w:cs="Cambria" w:eastAsia="Cambria" w:hAnsi="Cambria"/>
          <w:sz w:val="22"/>
          <w:szCs w:val="22"/>
        </w:rPr>
        <w:t xml:space="preserve">Strike down bad law; interpret wide words;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harmonise international standards</w:t>
      </w:r>
      <w:r>
        <w:rPr>
          <w:rFonts w:ascii="Cambria" w:cs="Cambria" w:eastAsia="Cambria" w:hAnsi="Cambria"/>
          <w:sz w:val="22"/>
          <w:szCs w:val="22"/>
        </w:rPr>
        <w:t xml:space="preserve">, as in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Vishaka</w:t>
      </w:r>
      <w:r>
        <w:rPr>
          <w:rFonts w:ascii="Cambria" w:cs="Cambria" w:eastAsia="Cambria" w:hAnsi="Cambria"/>
          <w:sz w:val="22"/>
          <w:szCs w:val="22"/>
        </w:rPr>
        <w:t xml:space="preserve"> using Articles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51(c)</w:t>
      </w:r>
      <w:r>
        <w:rPr>
          <w:rFonts w:ascii="Cambria" w:cs="Cambria" w:eastAsia="Cambria" w:hAnsi="Cambria"/>
          <w:sz w:val="22"/>
          <w:szCs w:val="22"/>
        </w:rPr>
        <w:t xml:space="preserve">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142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pStyle w:val="Heading1"/>
        <w:keepNext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Part III — Constitutional Foundations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6. The Map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Preamble  </w:t>
      </w:r>
      <w:r>
        <w:rPr>
          <w:rFonts w:ascii="Cambria" w:cs="Cambria" w:eastAsia="Cambria" w:hAnsi="Cambria"/>
          <w:sz w:val="22"/>
          <w:szCs w:val="22"/>
        </w:rPr>
        <w:t xml:space="preserve">Social, economic and political justice.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Directive Principles  </w:t>
      </w:r>
      <w:r>
        <w:rPr>
          <w:rFonts w:ascii="Cambria" w:cs="Cambria" w:eastAsia="Cambria" w:hAnsi="Cambria"/>
          <w:sz w:val="22"/>
          <w:szCs w:val="22"/>
        </w:rPr>
        <w:t xml:space="preserve">Policy content. Not enforceable, but guide interpretation.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Fundamental Rights  </w:t>
      </w:r>
      <w:r>
        <w:rPr>
          <w:rFonts w:ascii="Cambria" w:cs="Cambria" w:eastAsia="Cambria" w:hAnsi="Cambria"/>
          <w:sz w:val="22"/>
          <w:szCs w:val="22"/>
        </w:rPr>
        <w:t xml:space="preserve">Enforceable floor. Article 32, Article 226, Article 13.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Seventh Schedule  </w:t>
      </w:r>
      <w:r>
        <w:rPr>
          <w:rFonts w:ascii="Cambria" w:cs="Cambria" w:eastAsia="Cambria" w:hAnsi="Cambria"/>
          <w:sz w:val="22"/>
          <w:szCs w:val="22"/>
        </w:rPr>
        <w:t xml:space="preserve">Labour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Concurrent</w:t>
      </w:r>
      <w:r>
        <w:rPr>
          <w:rFonts w:ascii="Cambria" w:cs="Cambria" w:eastAsia="Cambria" w:hAnsi="Cambria"/>
          <w:sz w:val="22"/>
          <w:szCs w:val="22"/>
        </w:rPr>
        <w:t xml:space="preserve">, which is why State laws differ.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S.P. Gupta v. Union of India, AIR 1982 SC 149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any public-spirited person may sue for those who cannot, and a letter can be treated as a writ petition. Origin of PIL. Cite only for this; its appointments holding was overruled in 1993.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7. Social Justice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Harjinder Singh v. Punjab State Warehousing Corporation, (2010) 3 SCC 192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where a termination breaks mandatory statutory procedure,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reinstatement is the normal rule</w:t>
      </w:r>
      <w:r>
        <w:rPr>
          <w:rFonts w:ascii="Cambria" w:cs="Cambria" w:eastAsia="Cambria" w:hAnsi="Cambria"/>
          <w:sz w:val="21"/>
          <w:szCs w:val="21"/>
        </w:rPr>
        <w:t xml:space="preserve">, not compensation.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J.K. Cotton Mills v. State of U.P., AIR 1961 SC 1170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where a general and a specific clause conflict, the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specific clause prevails</w:t>
      </w:r>
      <w:r>
        <w:rPr>
          <w:rFonts w:ascii="Cambria" w:cs="Cambria" w:eastAsia="Cambria" w:hAnsi="Cambria"/>
          <w:sz w:val="21"/>
          <w:szCs w:val="21"/>
        </w:rPr>
        <w:t xml:space="preserve">.</w:t>
      </w:r>
    </w:p>
    <w:p>
      <w:pPr>
        <w:spacing w:after="160" w:before="60" w:line="260"/>
        <w:ind w:left="345"/>
        <w:jc w:val="both"/>
      </w:pP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Trap: the "not pedantic or narrow" line on social justice is from 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J.K. Cotton Mills v. Badri Mali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 (1963), not this case.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8. Directive Principles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Art. 38  </w:t>
      </w:r>
      <w:r>
        <w:rPr>
          <w:rFonts w:ascii="Cambria" w:cs="Cambria" w:eastAsia="Cambria" w:hAnsi="Cambria"/>
          <w:sz w:val="22"/>
          <w:szCs w:val="22"/>
        </w:rPr>
        <w:t xml:space="preserve">Social order based on justice; reduce inequality.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Art. 39  </w:t>
      </w:r>
      <w:r>
        <w:rPr>
          <w:rFonts w:ascii="Cambria" w:cs="Cambria" w:eastAsia="Cambria" w:hAnsi="Cambria"/>
          <w:sz w:val="22"/>
          <w:szCs w:val="22"/>
        </w:rPr>
        <w:t xml:space="preserve">Livelihood, fair distribution, no concentration of wealth,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39(d) equal pay</w:t>
      </w:r>
      <w:r>
        <w:rPr>
          <w:rFonts w:ascii="Cambria" w:cs="Cambria" w:eastAsia="Cambria" w:hAnsi="Cambria"/>
          <w:sz w:val="22"/>
          <w:szCs w:val="22"/>
        </w:rPr>
        <w:t xml:space="preserve">, health of workers and children.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Art. 41  </w:t>
      </w:r>
      <w:r>
        <w:rPr>
          <w:rFonts w:ascii="Cambria" w:cs="Cambria" w:eastAsia="Cambria" w:hAnsi="Cambria"/>
          <w:sz w:val="22"/>
          <w:szCs w:val="22"/>
        </w:rPr>
        <w:t xml:space="preserve">Right to work, education and help in unemployment, old age, sickness.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Art. 42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Just and humane conditions of work, and maternity relief.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Art. 43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Living wage</w:t>
      </w:r>
      <w:r>
        <w:rPr>
          <w:rFonts w:ascii="Cambria" w:cs="Cambria" w:eastAsia="Cambria" w:hAnsi="Cambria"/>
          <w:sz w:val="22"/>
          <w:szCs w:val="22"/>
        </w:rPr>
        <w:t xml:space="preserve"> and decent standard of life.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Art. 43A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Worker participation in management</w:t>
      </w:r>
      <w:r>
        <w:rPr>
          <w:rFonts w:ascii="Cambria" w:cs="Cambria" w:eastAsia="Cambria" w:hAnsi="Cambria"/>
          <w:sz w:val="22"/>
          <w:szCs w:val="22"/>
        </w:rPr>
        <w:t xml:space="preserve"> (42nd Amendment).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Art. 45  </w:t>
      </w:r>
      <w:r>
        <w:rPr>
          <w:rFonts w:ascii="Cambria" w:cs="Cambria" w:eastAsia="Cambria" w:hAnsi="Cambria"/>
          <w:sz w:val="22"/>
          <w:szCs w:val="22"/>
        </w:rPr>
        <w:t xml:space="preserve">Early childhood care and education up to six (86th Amendment).</w:t>
      </w:r>
    </w:p>
    <w:p>
      <w:pPr>
        <w:spacing w:after="160" w:before="60" w:line="260"/>
        <w:ind w:left="345"/>
        <w:jc w:val="both"/>
      </w:pP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Traps: humane conditions is </w:t>
      </w:r>
      <w:r>
        <w:rPr>
          <w:rFonts w:ascii="Cambria" w:cs="Cambria" w:eastAsia="Cambria" w:hAnsi="Cambria"/>
          <w:b/>
          <w:bCs/>
          <w:i/>
          <w:iCs/>
          <w:color w:val="404040"/>
          <w:sz w:val="19"/>
          <w:szCs w:val="19"/>
        </w:rPr>
        <w:t xml:space="preserve">Art. 42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, not 39. Child labour in hazardous work is </w:t>
      </w:r>
      <w:r>
        <w:rPr>
          <w:rFonts w:ascii="Cambria" w:cs="Cambria" w:eastAsia="Cambria" w:hAnsi="Cambria"/>
          <w:b/>
          <w:bCs/>
          <w:i/>
          <w:iCs/>
          <w:color w:val="404040"/>
          <w:sz w:val="19"/>
          <w:szCs w:val="19"/>
        </w:rPr>
        <w:t xml:space="preserve">Art. 24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, a fundamental right. Art. 45 is education.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9. Articles 14, 16 and 19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Art. 14  </w:t>
      </w:r>
      <w:r>
        <w:rPr>
          <w:rFonts w:ascii="Cambria" w:cs="Cambria" w:eastAsia="Cambria" w:hAnsi="Cambria"/>
          <w:sz w:val="22"/>
          <w:szCs w:val="22"/>
        </w:rPr>
        <w:t xml:space="preserve">Classification is allowed; class legislation is not. Needs an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intelligible differentia</w:t>
      </w:r>
      <w:r>
        <w:rPr>
          <w:rFonts w:ascii="Cambria" w:cs="Cambria" w:eastAsia="Cambria" w:hAnsi="Cambria"/>
          <w:sz w:val="22"/>
          <w:szCs w:val="22"/>
        </w:rPr>
        <w:t xml:space="preserve"> and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rational nexus</w:t>
      </w:r>
      <w:r>
        <w:rPr>
          <w:rFonts w:ascii="Cambria" w:cs="Cambria" w:eastAsia="Cambria" w:hAnsi="Cambria"/>
          <w:sz w:val="22"/>
          <w:szCs w:val="22"/>
        </w:rPr>
        <w:t xml:space="preserve">. Separately,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arbitrariness alone</w:t>
      </w:r>
      <w:r>
        <w:rPr>
          <w:rFonts w:ascii="Cambria" w:cs="Cambria" w:eastAsia="Cambria" w:hAnsi="Cambria"/>
          <w:sz w:val="22"/>
          <w:szCs w:val="22"/>
        </w:rPr>
        <w:t xml:space="preserve"> breaches Article 14.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Art. 16  </w:t>
      </w:r>
      <w:r>
        <w:rPr>
          <w:rFonts w:ascii="Cambria" w:cs="Cambria" w:eastAsia="Cambria" w:hAnsi="Cambria"/>
          <w:sz w:val="22"/>
          <w:szCs w:val="22"/>
        </w:rPr>
        <w:t xml:space="preserve">Equal opportunity in public employment. So long service cannot create a permanent post; entry must be by open selection.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Art. 19(1)(c)  </w:t>
      </w:r>
      <w:r>
        <w:rPr>
          <w:rFonts w:ascii="Cambria" w:cs="Cambria" w:eastAsia="Cambria" w:hAnsi="Cambria"/>
          <w:sz w:val="22"/>
          <w:szCs w:val="22"/>
        </w:rPr>
        <w:t xml:space="preserve">Protects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forming</w:t>
      </w:r>
      <w:r>
        <w:rPr>
          <w:rFonts w:ascii="Cambria" w:cs="Cambria" w:eastAsia="Cambria" w:hAnsi="Cambria"/>
          <w:sz w:val="22"/>
          <w:szCs w:val="22"/>
        </w:rPr>
        <w:t xml:space="preserve"> a union and continuing it. Does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not</w:t>
      </w:r>
      <w:r>
        <w:rPr>
          <w:rFonts w:ascii="Cambria" w:cs="Cambria" w:eastAsia="Cambria" w:hAnsi="Cambria"/>
          <w:sz w:val="22"/>
          <w:szCs w:val="22"/>
        </w:rPr>
        <w:t xml:space="preserve"> give recognition, negotiation or strike.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Art. 19(1)(g)  </w:t>
      </w:r>
      <w:r>
        <w:rPr>
          <w:rFonts w:ascii="Cambria" w:cs="Cambria" w:eastAsia="Cambria" w:hAnsi="Cambria"/>
          <w:sz w:val="22"/>
          <w:szCs w:val="22"/>
        </w:rPr>
        <w:t xml:space="preserve">Occupation and trade, subject to reasonable restrictions.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Damyanti Naranga v. Union of India, AIR 1971 SC 966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a law forcing an association to admit members its founders did not choose is void; the right to form a union includes the right to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continue it with a chosen membership</w:t>
      </w:r>
      <w:r>
        <w:rPr>
          <w:rFonts w:ascii="Cambria" w:cs="Cambria" w:eastAsia="Cambria" w:hAnsi="Cambria"/>
          <w:sz w:val="21"/>
          <w:szCs w:val="21"/>
        </w:rPr>
        <w:t xml:space="preserve">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10. Article 21: Livelihood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Olga Tellis v. Bombay Municipal Corporation, AIR 1986 SC 180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the right to life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includes the right to livelihood</w:t>
      </w:r>
      <w:r>
        <w:rPr>
          <w:rFonts w:ascii="Cambria" w:cs="Cambria" w:eastAsia="Cambria" w:hAnsi="Cambria"/>
          <w:sz w:val="21"/>
          <w:szCs w:val="21"/>
        </w:rPr>
        <w:t xml:space="preserve">, and there is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no estoppel against a fundamental right</w:t>
      </w:r>
      <w:r>
        <w:rPr>
          <w:rFonts w:ascii="Cambria" w:cs="Cambria" w:eastAsia="Cambria" w:hAnsi="Cambria"/>
          <w:sz w:val="21"/>
          <w:szCs w:val="21"/>
        </w:rPr>
        <w:t xml:space="preserve">. Section 314 was not struck down but must be used humanely, with a hearing.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11. Article 23: Forced Labour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People’s Union for Democratic Rights v. Union of India, AIR 1982 SC 1473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work done for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less than the minimum wage</w:t>
      </w:r>
      <w:r>
        <w:rPr>
          <w:rFonts w:ascii="Cambria" w:cs="Cambria" w:eastAsia="Cambria" w:hAnsi="Cambria"/>
          <w:sz w:val="21"/>
          <w:szCs w:val="21"/>
        </w:rPr>
        <w:t xml:space="preserve"> is forced labour under Article 23, because it is given under economic compulsion, not free choice. Binds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private parties</w:t>
      </w:r>
      <w:r>
        <w:rPr>
          <w:rFonts w:ascii="Cambria" w:cs="Cambria" w:eastAsia="Cambria" w:hAnsi="Cambria"/>
          <w:sz w:val="21"/>
          <w:szCs w:val="21"/>
        </w:rPr>
        <w:t xml:space="preserve"> too.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Bandhua Mukti Morcha v. Union of India, AIR 1984 SC 802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forced labour raises a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presumption of bonded labour</w:t>
      </w:r>
      <w:r>
        <w:rPr>
          <w:rFonts w:ascii="Cambria" w:cs="Cambria" w:eastAsia="Cambria" w:hAnsi="Cambria"/>
          <w:sz w:val="21"/>
          <w:szCs w:val="21"/>
        </w:rPr>
        <w:t xml:space="preserve">, and the State must identify, release and rehabilitate.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Neeraja Chaudhary v. State of M.P., AIR 1984 SC 1099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rehabilitation is a constitutional duty</w:t>
      </w:r>
      <w:r>
        <w:rPr>
          <w:rFonts w:ascii="Cambria" w:cs="Cambria" w:eastAsia="Cambria" w:hAnsi="Cambria"/>
          <w:sz w:val="21"/>
          <w:szCs w:val="21"/>
        </w:rPr>
        <w:t xml:space="preserve">; release alone is meaningless.</w:t>
      </w:r>
    </w:p>
    <w:p>
      <w:pPr>
        <w:spacing w:after="14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Chain to remember:</w:t>
      </w:r>
      <w:r>
        <w:rPr>
          <w:rFonts w:ascii="Cambria" w:cs="Cambria" w:eastAsia="Cambria" w:hAnsi="Cambria"/>
          <w:sz w:val="22"/>
          <w:szCs w:val="22"/>
        </w:rPr>
        <w:t xml:space="preserve"> paying below the floor breaches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Art. 23</w:t>
      </w:r>
      <w:r>
        <w:rPr>
          <w:rFonts w:ascii="Cambria" w:cs="Cambria" w:eastAsia="Cambria" w:hAnsi="Cambria"/>
          <w:sz w:val="22"/>
          <w:szCs w:val="22"/>
        </w:rPr>
        <w:t xml:space="preserve"> (compulsion),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Art. 14</w:t>
      </w:r>
      <w:r>
        <w:rPr>
          <w:rFonts w:ascii="Cambria" w:cs="Cambria" w:eastAsia="Cambria" w:hAnsi="Cambria"/>
          <w:sz w:val="22"/>
          <w:szCs w:val="22"/>
        </w:rPr>
        <w:t xml:space="preserve"> (inequality)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Art. 21</w:t>
      </w:r>
      <w:r>
        <w:rPr>
          <w:rFonts w:ascii="Cambria" w:cs="Cambria" w:eastAsia="Cambria" w:hAnsi="Cambria"/>
          <w:sz w:val="22"/>
          <w:szCs w:val="22"/>
        </w:rPr>
        <w:t xml:space="preserve"> (dignity).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12. Child Labour, Education and Fiscal Policy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Art. 24  </w:t>
      </w:r>
      <w:r>
        <w:rPr>
          <w:rFonts w:ascii="Cambria" w:cs="Cambria" w:eastAsia="Cambria" w:hAnsi="Cambria"/>
          <w:sz w:val="22"/>
          <w:szCs w:val="22"/>
        </w:rPr>
        <w:t xml:space="preserve">No child under fourteen in factories, mines or hazardous work. Statute: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Child and Adolescent Labour (Prohibition and Regulation) Act 1986</w:t>
      </w:r>
      <w:r>
        <w:rPr>
          <w:rFonts w:ascii="Cambria" w:cs="Cambria" w:eastAsia="Cambria" w:hAnsi="Cambria"/>
          <w:sz w:val="22"/>
          <w:szCs w:val="22"/>
        </w:rPr>
        <w:t xml:space="preserve">, so named after 2016.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Art. 21A  </w:t>
      </w:r>
      <w:r>
        <w:rPr>
          <w:rFonts w:ascii="Cambria" w:cs="Cambria" w:eastAsia="Cambria" w:hAnsi="Cambria"/>
          <w:sz w:val="22"/>
          <w:szCs w:val="22"/>
        </w:rPr>
        <w:t xml:space="preserve">Free education from six to fourteen. Schooling keeps children out of the labour market.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Society for Un-aided Private Schools of Rajasthan v. Union of India, (2012) 6 SCC 1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the 25 per cent RTE reservation is valid and binds unaided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non-minority</w:t>
      </w:r>
      <w:r>
        <w:rPr>
          <w:rFonts w:ascii="Cambria" w:cs="Cambria" w:eastAsia="Cambria" w:hAnsi="Cambria"/>
          <w:sz w:val="21"/>
          <w:szCs w:val="21"/>
        </w:rPr>
        <w:t xml:space="preserve"> schools, but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not unaided minority</w:t>
      </w:r>
      <w:r>
        <w:rPr>
          <w:rFonts w:ascii="Cambria" w:cs="Cambria" w:eastAsia="Cambria" w:hAnsi="Cambria"/>
          <w:sz w:val="21"/>
          <w:szCs w:val="21"/>
        </w:rPr>
        <w:t xml:space="preserve"> schools.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M/s Dewan Chand Builders v. Union of India, (2012) 1 SCC 101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the construction workers’ welfare cess is a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fee, not a tax</w:t>
      </w:r>
      <w:r>
        <w:rPr>
          <w:rFonts w:ascii="Cambria" w:cs="Cambria" w:eastAsia="Cambria" w:hAnsi="Cambria"/>
          <w:sz w:val="21"/>
          <w:szCs w:val="21"/>
        </w:rPr>
        <w:t xml:space="preserve">, because it is earmarked for the class that pays it.</w:t>
      </w:r>
    </w:p>
    <w:p>
      <w:pPr>
        <w:pStyle w:val="Heading1"/>
        <w:keepNext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Part IV — Industrial Jurisprudence, Wages and Equal Pay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13. Industrial Jurisprudence and the Tribunal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Sources  </w:t>
      </w:r>
      <w:r>
        <w:rPr>
          <w:rFonts w:ascii="Cambria" w:cs="Cambria" w:eastAsia="Cambria" w:hAnsi="Cambria"/>
          <w:sz w:val="22"/>
          <w:szCs w:val="22"/>
        </w:rPr>
        <w:t xml:space="preserve">Judicial decisions, customs, practice and precedent, plus Articles 14 and 21. So the written contract is not the whole of the terms.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The tribunal  </w:t>
      </w:r>
      <w:r>
        <w:rPr>
          <w:rFonts w:ascii="Cambria" w:cs="Cambria" w:eastAsia="Cambria" w:hAnsi="Cambria"/>
          <w:sz w:val="22"/>
          <w:szCs w:val="22"/>
        </w:rPr>
        <w:t xml:space="preserve">Law enforcement agency; quasi-judicial; mediator more than judge; also administrative; looks to collective interests.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Why it matters  </w:t>
      </w:r>
      <w:r>
        <w:rPr>
          <w:rFonts w:ascii="Cambria" w:cs="Cambria" w:eastAsia="Cambria" w:hAnsi="Cambria"/>
          <w:sz w:val="22"/>
          <w:szCs w:val="22"/>
        </w:rPr>
        <w:t xml:space="preserve">It manages an ongoing relationship, so its remedial powers are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wider than a civil court’s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Bharat Bank Ltd. v. Employees of Bharat Bank, AIR 1950 SC 188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an Industrial Tribunal performs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judicial functions</w:t>
      </w:r>
      <w:r>
        <w:rPr>
          <w:rFonts w:ascii="Cambria" w:cs="Cambria" w:eastAsia="Cambria" w:hAnsi="Cambria"/>
          <w:sz w:val="21"/>
          <w:szCs w:val="21"/>
        </w:rPr>
        <w:t xml:space="preserve">, so its award can be appealed under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Article 136</w:t>
      </w:r>
      <w:r>
        <w:rPr>
          <w:rFonts w:ascii="Cambria" w:cs="Cambria" w:eastAsia="Cambria" w:hAnsi="Cambria"/>
          <w:sz w:val="21"/>
          <w:szCs w:val="21"/>
        </w:rPr>
        <w:t xml:space="preserve">.</w:t>
      </w:r>
    </w:p>
    <w:p>
      <w:pPr>
        <w:spacing w:after="160" w:before="60" w:line="260"/>
        <w:ind w:left="345"/>
        <w:jc w:val="both"/>
      </w:pP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Do not quote the "creator of rights" line; it could not be traced in the judgment.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14. Wage Fixation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Four factors  </w:t>
      </w:r>
      <w:r>
        <w:rPr>
          <w:rFonts w:ascii="Cambria" w:cs="Cambria" w:eastAsia="Cambria" w:hAnsi="Cambria"/>
          <w:sz w:val="22"/>
          <w:szCs w:val="22"/>
        </w:rPr>
        <w:t xml:space="preserve">Comparative wages,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productivity</w:t>
      </w:r>
      <w:r>
        <w:rPr>
          <w:rFonts w:ascii="Cambria" w:cs="Cambria" w:eastAsia="Cambria" w:hAnsi="Cambria"/>
          <w:sz w:val="22"/>
          <w:szCs w:val="22"/>
        </w:rPr>
        <w:t xml:space="preserve">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cost of living</w:t>
      </w:r>
      <w:r>
        <w:rPr>
          <w:rFonts w:ascii="Cambria" w:cs="Cambria" w:eastAsia="Cambria" w:hAnsi="Cambria"/>
          <w:sz w:val="22"/>
          <w:szCs w:val="22"/>
        </w:rPr>
        <w:t xml:space="preserve">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capacity to pay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Three objectives  </w:t>
      </w:r>
      <w:r>
        <w:rPr>
          <w:rFonts w:ascii="Cambria" w:cs="Cambria" w:eastAsia="Cambria" w:hAnsi="Cambria"/>
          <w:sz w:val="22"/>
          <w:szCs w:val="22"/>
        </w:rPr>
        <w:t xml:space="preserve">Balance both sides, keep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industrial peace</w:t>
      </w:r>
      <w:r>
        <w:rPr>
          <w:rFonts w:ascii="Cambria" w:cs="Cambria" w:eastAsia="Cambria" w:hAnsi="Cambria"/>
          <w:sz w:val="22"/>
          <w:szCs w:val="22"/>
        </w:rPr>
        <w:t xml:space="preserve">, sustain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productivity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Key limit  </w:t>
      </w:r>
      <w:r>
        <w:rPr>
          <w:rFonts w:ascii="Cambria" w:cs="Cambria" w:eastAsia="Cambria" w:hAnsi="Cambria"/>
          <w:sz w:val="22"/>
          <w:szCs w:val="22"/>
        </w:rPr>
        <w:t xml:space="preserve">Capacity to pay matters for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fair</w:t>
      </w:r>
      <w:r>
        <w:rPr>
          <w:rFonts w:ascii="Cambria" w:cs="Cambria" w:eastAsia="Cambria" w:hAnsi="Cambria"/>
          <w:sz w:val="22"/>
          <w:szCs w:val="22"/>
        </w:rPr>
        <w:t xml:space="preserve"> wage. It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no defence</w:t>
      </w:r>
      <w:r>
        <w:rPr>
          <w:rFonts w:ascii="Cambria" w:cs="Cambria" w:eastAsia="Cambria" w:hAnsi="Cambria"/>
          <w:sz w:val="22"/>
          <w:szCs w:val="22"/>
        </w:rPr>
        <w:t xml:space="preserve"> to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minimum</w:t>
      </w:r>
      <w:r>
        <w:rPr>
          <w:rFonts w:ascii="Cambria" w:cs="Cambria" w:eastAsia="Cambria" w:hAnsi="Cambria"/>
          <w:sz w:val="22"/>
          <w:szCs w:val="22"/>
        </w:rPr>
        <w:t xml:space="preserve"> wage.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15. Minimum Wage as a Floor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Workmen v. Reptakos Brett &amp; Co. Ltd., (1992) 1 SCC 290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an employer may cut wages only if it proves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both</w:t>
      </w:r>
      <w:r>
        <w:rPr>
          <w:rFonts w:ascii="Cambria" w:cs="Cambria" w:eastAsia="Cambria" w:hAnsi="Cambria"/>
          <w:sz w:val="21"/>
          <w:szCs w:val="21"/>
        </w:rPr>
        <w:t xml:space="preserve"> that wages are above the minimum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and</w:t>
      </w:r>
      <w:r>
        <w:rPr>
          <w:rFonts w:ascii="Cambria" w:cs="Cambria" w:eastAsia="Cambria" w:hAnsi="Cambria"/>
          <w:sz w:val="21"/>
          <w:szCs w:val="21"/>
        </w:rPr>
        <w:t xml:space="preserve"> that it cannot afford them. The floor includes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education, medical needs, recreation, old age and marriage</w:t>
      </w:r>
      <w:r>
        <w:rPr>
          <w:rFonts w:ascii="Cambria" w:cs="Cambria" w:eastAsia="Cambria" w:hAnsi="Cambria"/>
          <w:sz w:val="21"/>
          <w:szCs w:val="21"/>
        </w:rPr>
        <w:t xml:space="preserve">, not bare survival.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State of Mysore v. Workers of Gold Mines, AIR 1958 SC 923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bonus is neither a gift nor a deferred wage; Full Bench Formula upheld.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This is a bonus case, not a minimum wage case.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Hukam Chand Jute Mills v. Second Industrial Tribunal, (1979) 4 SCC 257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the Bonus Act 1965 covers only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profit bonus</w:t>
      </w:r>
      <w:r>
        <w:rPr>
          <w:rFonts w:ascii="Cambria" w:cs="Cambria" w:eastAsia="Cambria" w:hAnsi="Cambria"/>
          <w:sz w:val="21"/>
          <w:szCs w:val="21"/>
        </w:rPr>
        <w:t xml:space="preserve">;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customary or puja bonus</w:t>
      </w:r>
      <w:r>
        <w:rPr>
          <w:rFonts w:ascii="Cambria" w:cs="Cambria" w:eastAsia="Cambria" w:hAnsi="Cambria"/>
          <w:sz w:val="21"/>
          <w:szCs w:val="21"/>
        </w:rPr>
        <w:t xml:space="preserve"> survives separately.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16. Equal Pay for Equal Work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Source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Article 39(d)</w:t>
      </w:r>
      <w:r>
        <w:rPr>
          <w:rFonts w:ascii="Cambria" w:cs="Cambria" w:eastAsia="Cambria" w:hAnsi="Cambria"/>
          <w:sz w:val="22"/>
          <w:szCs w:val="22"/>
        </w:rPr>
        <w:t xml:space="preserve"> with Articles 14 and 16. It is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Directive Principle</w:t>
      </w:r>
      <w:r>
        <w:rPr>
          <w:rFonts w:ascii="Cambria" w:cs="Cambria" w:eastAsia="Cambria" w:hAnsi="Cambria"/>
          <w:sz w:val="22"/>
          <w:szCs w:val="22"/>
        </w:rPr>
        <w:t xml:space="preserve">, not a separate fundamental right.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Mackinnon Mackenzie v. Audrey D’Costa, AIR 1987 SC 1281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paying women stenographers less for the same work is unlawful, and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 settlement with a union cannot override the statute</w:t>
      </w:r>
      <w:r>
        <w:rPr>
          <w:rFonts w:ascii="Cambria" w:cs="Cambria" w:eastAsia="Cambria" w:hAnsi="Cambria"/>
          <w:sz w:val="21"/>
          <w:szCs w:val="21"/>
        </w:rPr>
        <w:t xml:space="preserve">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Harbans Lal v. State of Himachal Pradesh, (1989) 4 SCC 459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an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ad hoc employee is not in the same class as a regular employee</w:t>
      </w:r>
      <w:r>
        <w:rPr>
          <w:rFonts w:ascii="Cambria" w:cs="Cambria" w:eastAsia="Cambria" w:hAnsi="Cambria"/>
          <w:sz w:val="21"/>
          <w:szCs w:val="21"/>
        </w:rPr>
        <w:t xml:space="preserve">; the claimant must prove equivalent duties. Note: Himachal, not Madhya Pradesh.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17. Arbitrator’s Powers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The provisions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10</w:t>
      </w:r>
      <w:r>
        <w:rPr>
          <w:rFonts w:ascii="Cambria" w:cs="Cambria" w:eastAsia="Cambria" w:hAnsi="Cambria"/>
          <w:sz w:val="22"/>
          <w:szCs w:val="22"/>
        </w:rPr>
        <w:t xml:space="preserve"> government reference;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10A</w:t>
      </w:r>
      <w:r>
        <w:rPr>
          <w:rFonts w:ascii="Cambria" w:cs="Cambria" w:eastAsia="Cambria" w:hAnsi="Cambria"/>
          <w:sz w:val="22"/>
          <w:szCs w:val="22"/>
        </w:rPr>
        <w:t xml:space="preserve"> voluntary arbitration;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11A</w:t>
      </w:r>
      <w:r>
        <w:rPr>
          <w:rFonts w:ascii="Cambria" w:cs="Cambria" w:eastAsia="Cambria" w:hAnsi="Cambria"/>
          <w:sz w:val="22"/>
          <w:szCs w:val="22"/>
        </w:rPr>
        <w:t xml:space="preserve"> power to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reduce punishment</w:t>
      </w:r>
      <w:r>
        <w:rPr>
          <w:rFonts w:ascii="Cambria" w:cs="Cambria" w:eastAsia="Cambria" w:hAnsi="Cambria"/>
          <w:sz w:val="22"/>
          <w:szCs w:val="22"/>
        </w:rPr>
        <w:t xml:space="preserve">, but naming only courts and tribunals.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Gujarat Steel Tubes v. Gujarat Steel Tubes Mazdoor Sabha, (1980) 2 SCC 593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three things. A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s. 10A arbitrator can use the s. 11A power</w:t>
      </w:r>
      <w:r>
        <w:rPr>
          <w:rFonts w:ascii="Cambria" w:cs="Cambria" w:eastAsia="Cambria" w:hAnsi="Cambria"/>
          <w:sz w:val="21"/>
          <w:szCs w:val="21"/>
        </w:rPr>
        <w:t xml:space="preserve">; an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illegal strike is not automatically unjustified</w:t>
      </w:r>
      <w:r>
        <w:rPr>
          <w:rFonts w:ascii="Cambria" w:cs="Cambria" w:eastAsia="Cambria" w:hAnsi="Cambria"/>
          <w:sz w:val="21"/>
          <w:szCs w:val="21"/>
        </w:rPr>
        <w:t xml:space="preserve">, so dismissal does not follow automatically; and a termination that is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punitive in substance</w:t>
      </w:r>
      <w:r>
        <w:rPr>
          <w:rFonts w:ascii="Cambria" w:cs="Cambria" w:eastAsia="Cambria" w:hAnsi="Cambria"/>
          <w:sz w:val="21"/>
          <w:szCs w:val="21"/>
        </w:rPr>
        <w:t xml:space="preserve"> can be examined whatever its form.</w:t>
      </w:r>
    </w:p>
    <w:p>
      <w:pPr>
        <w:pStyle w:val="Heading1"/>
        <w:keepNext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Part V — Discipline, Natural Justice and Managerial Power</w:t>
      </w:r>
    </w:p>
    <w:p>
      <w:pPr>
        <w:spacing w:after="14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Theme:</w:t>
      </w:r>
      <w:r>
        <w:rPr>
          <w:rFonts w:ascii="Cambria" w:cs="Cambria" w:eastAsia="Cambria" w:hAnsi="Cambria"/>
          <w:sz w:val="22"/>
          <w:szCs w:val="22"/>
        </w:rPr>
        <w:t xml:space="preserve"> the employer keeps disciplinary power, but it is limited by natural justice, equality and judicial review. Courts prevent injustice; they do not re-take the decision.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18. Arbitrary Termination Clauses Are Void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Central Inland Water Transport Corpn. v. Brojo Nath Ganguly, (1986) 3 SCC 156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Rule 9(i), allowing termination without reasons or inquiry, is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unconscionable</w:t>
      </w:r>
      <w:r>
        <w:rPr>
          <w:rFonts w:ascii="Cambria" w:cs="Cambria" w:eastAsia="Cambria" w:hAnsi="Cambria"/>
          <w:sz w:val="21"/>
          <w:szCs w:val="21"/>
        </w:rPr>
        <w:t xml:space="preserve">, void under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s. 23 Contract Act</w:t>
      </w:r>
      <w:r>
        <w:rPr>
          <w:rFonts w:ascii="Cambria" w:cs="Cambria" w:eastAsia="Cambria" w:hAnsi="Cambria"/>
          <w:sz w:val="21"/>
          <w:szCs w:val="21"/>
        </w:rPr>
        <w:t xml:space="preserve">, and breaches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Article 14</w:t>
      </w:r>
      <w:r>
        <w:rPr>
          <w:rFonts w:ascii="Cambria" w:cs="Cambria" w:eastAsia="Cambria" w:hAnsi="Cambria"/>
          <w:sz w:val="21"/>
          <w:szCs w:val="21"/>
        </w:rPr>
        <w:t xml:space="preserve">. The Government company is "State".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Delhi Transport Corporation v. D.T.C. Mazdoor Congress, AIR 1991 SC 101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Regulation 9(b), allowing termination on one month’s notice without reasons, is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struck down</w:t>
      </w:r>
      <w:r>
        <w:rPr>
          <w:rFonts w:ascii="Cambria" w:cs="Cambria" w:eastAsia="Cambria" w:hAnsi="Cambria"/>
          <w:sz w:val="21"/>
          <w:szCs w:val="21"/>
        </w:rPr>
        <w:t xml:space="preserve">. The vice is the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unguided discretion</w:t>
      </w:r>
      <w:r>
        <w:rPr>
          <w:rFonts w:ascii="Cambria" w:cs="Cambria" w:eastAsia="Cambria" w:hAnsi="Cambria"/>
          <w:sz w:val="21"/>
          <w:szCs w:val="21"/>
        </w:rPr>
        <w:t xml:space="preserve">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D.K. Yadav v. J.M.A. Industries Ltd., (1993) 3 SCC 259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even an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automatic</w:t>
      </w:r>
      <w:r>
        <w:rPr>
          <w:rFonts w:ascii="Cambria" w:cs="Cambria" w:eastAsia="Cambria" w:hAnsi="Cambria"/>
          <w:sz w:val="21"/>
          <w:szCs w:val="21"/>
        </w:rPr>
        <w:t xml:space="preserve"> loss-of-lien clause must be read subject to natural justice; the worker must be heard. Reinstated with half back wages.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Name: D.K., not P.K.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Uptron India Ltd. v. Shammi Bhan, (1998) 6 SCC 538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the Court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read natural justice into</w:t>
      </w:r>
      <w:r>
        <w:rPr>
          <w:rFonts w:ascii="Cambria" w:cs="Cambria" w:eastAsia="Cambria" w:hAnsi="Cambria"/>
          <w:sz w:val="21"/>
          <w:szCs w:val="21"/>
        </w:rPr>
        <w:t xml:space="preserve"> the automatic-termination clause; it did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not strike it down</w:t>
      </w:r>
      <w:r>
        <w:rPr>
          <w:rFonts w:ascii="Cambria" w:cs="Cambria" w:eastAsia="Cambria" w:hAnsi="Cambria"/>
          <w:sz w:val="21"/>
          <w:szCs w:val="21"/>
        </w:rPr>
        <w:t xml:space="preserve">.</w:t>
      </w:r>
    </w:p>
    <w:p>
      <w:pPr>
        <w:spacing w:after="14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Rule:</w:t>
      </w:r>
      <w:r>
        <w:rPr>
          <w:rFonts w:ascii="Cambria" w:cs="Cambria" w:eastAsia="Cambria" w:hAnsi="Cambria"/>
          <w:sz w:val="22"/>
          <w:szCs w:val="22"/>
        </w:rPr>
        <w:t xml:space="preserve"> even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certified</w:t>
      </w:r>
      <w:r>
        <w:rPr>
          <w:rFonts w:ascii="Cambria" w:cs="Cambria" w:eastAsia="Cambria" w:hAnsi="Cambria"/>
          <w:sz w:val="22"/>
          <w:szCs w:val="22"/>
        </w:rPr>
        <w:t xml:space="preserve"> standing order must be fair, reasonable and equitable, meaning it must follow natural justice.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19. Limits on Tribunal Interference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Indian Iron &amp; Steel Co. v. Their Workmen, AIR 1958 SC 130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a tribunal is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not a court of appeal</w:t>
      </w:r>
      <w:r>
        <w:rPr>
          <w:rFonts w:ascii="Cambria" w:cs="Cambria" w:eastAsia="Cambria" w:hAnsi="Cambria"/>
          <w:sz w:val="21"/>
          <w:szCs w:val="21"/>
        </w:rPr>
        <w:t xml:space="preserve">. It may interfere only for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(i) want of good faith, (ii) victimisation or unfair labour practice, (iii) breach of natural justice, (iv) a perverse or baseless finding</w:t>
      </w:r>
      <w:r>
        <w:rPr>
          <w:rFonts w:ascii="Cambria" w:cs="Cambria" w:eastAsia="Cambria" w:hAnsi="Cambria"/>
          <w:sz w:val="21"/>
          <w:szCs w:val="21"/>
        </w:rPr>
        <w:t xml:space="preserve">.</w:t>
      </w:r>
    </w:p>
    <w:p>
      <w:pPr>
        <w:spacing w:after="160" w:before="60" w:line="260"/>
        <w:ind w:left="345"/>
        <w:jc w:val="both"/>
      </w:pP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Always add </w:t>
      </w:r>
      <w:r>
        <w:rPr>
          <w:rFonts w:ascii="Cambria" w:cs="Cambria" w:eastAsia="Cambria" w:hAnsi="Cambria"/>
          <w:b/>
          <w:bCs/>
          <w:i/>
          <w:iCs/>
          <w:color w:val="404040"/>
          <w:sz w:val="19"/>
          <w:szCs w:val="19"/>
        </w:rPr>
        <w:t xml:space="preserve">section 11A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 (1971), which allows a Labour Court or Tribunal to reduce the </w:t>
      </w:r>
      <w:r>
        <w:rPr>
          <w:rFonts w:ascii="Cambria" w:cs="Cambria" w:eastAsia="Cambria" w:hAnsi="Cambria"/>
          <w:b/>
          <w:bCs/>
          <w:i/>
          <w:iCs/>
          <w:color w:val="404040"/>
          <w:sz w:val="19"/>
          <w:szCs w:val="19"/>
        </w:rPr>
        <w:t xml:space="preserve">quantum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 of punishment.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20. Fresh Evidence and Representation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Fresh evidence  </w:t>
      </w:r>
      <w:r>
        <w:rPr>
          <w:rFonts w:ascii="Cambria" w:cs="Cambria" w:eastAsia="Cambria" w:hAnsi="Cambria"/>
          <w:sz w:val="22"/>
          <w:szCs w:val="22"/>
        </w:rPr>
        <w:t xml:space="preserve">If an enquiry is defective, the tribunal may allow fresh evidence on prior permission,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both sides</w:t>
      </w:r>
      <w:r>
        <w:rPr>
          <w:rFonts w:ascii="Cambria" w:cs="Cambria" w:eastAsia="Cambria" w:hAnsi="Cambria"/>
          <w:sz w:val="22"/>
          <w:szCs w:val="22"/>
        </w:rPr>
        <w:t xml:space="preserve"> may lead it, so the charge is decided on merits.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Board of Trustees, Port of Bombay v. Nadkarni, AIR 1983 SC 109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if the employer uses legally trained officers, refusing the worker a lawyer is unfair.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Equality of arms.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Crescent Dyes v. Ram Naresh Tripathi, (1993) 2 SCC 115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there is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no absolute right</w:t>
      </w:r>
      <w:r>
        <w:rPr>
          <w:rFonts w:ascii="Cambria" w:cs="Cambria" w:eastAsia="Cambria" w:hAnsi="Cambria"/>
          <w:sz w:val="21"/>
          <w:szCs w:val="21"/>
        </w:rPr>
        <w:t xml:space="preserve"> to a lawyer or outsider in a domestic enquiry; it exists only if the rules give it.</w:t>
      </w:r>
    </w:p>
    <w:p>
      <w:pPr>
        <w:spacing w:after="14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Reconcile:</w:t>
      </w:r>
      <w:r>
        <w:rPr>
          <w:rFonts w:ascii="Cambria" w:cs="Cambria" w:eastAsia="Cambria" w:hAnsi="Cambria"/>
          <w:sz w:val="22"/>
          <w:szCs w:val="22"/>
        </w:rPr>
        <w:t xml:space="preserve"> if the rules regulate representation, they govern. If they are silent and the employer has a lawyer, refusal is unfair.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21. The Enquiry Report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ECIL, Hyderabad v. B. Karunakar, (1993) 4 SCC 727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the enquiry report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must be given</w:t>
      </w:r>
      <w:r>
        <w:rPr>
          <w:rFonts w:ascii="Cambria" w:cs="Cambria" w:eastAsia="Cambria" w:hAnsi="Cambria"/>
          <w:sz w:val="21"/>
          <w:szCs w:val="21"/>
        </w:rPr>
        <w:t xml:space="preserve"> before punishment, but non-supply does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not automatically void</w:t>
      </w:r>
      <w:r>
        <w:rPr>
          <w:rFonts w:ascii="Cambria" w:cs="Cambria" w:eastAsia="Cambria" w:hAnsi="Cambria"/>
          <w:sz w:val="21"/>
          <w:szCs w:val="21"/>
        </w:rPr>
        <w:t xml:space="preserve"> the punishment; the worker must show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prejudice</w:t>
      </w:r>
      <w:r>
        <w:rPr>
          <w:rFonts w:ascii="Cambria" w:cs="Cambria" w:eastAsia="Cambria" w:hAnsi="Cambria"/>
          <w:sz w:val="21"/>
          <w:szCs w:val="21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(i)  </w:t>
      </w:r>
      <w:r>
        <w:rPr>
          <w:rFonts w:ascii="Cambria" w:cs="Cambria" w:eastAsia="Cambria" w:hAnsi="Cambria"/>
          <w:sz w:val="22"/>
          <w:szCs w:val="22"/>
        </w:rPr>
        <w:t xml:space="preserve">Supply the report, then let the worker show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how he was prejudiced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(ii)  </w:t>
      </w:r>
      <w:r>
        <w:rPr>
          <w:rFonts w:ascii="Cambria" w:cs="Cambria" w:eastAsia="Cambria" w:hAnsi="Cambria"/>
          <w:sz w:val="22"/>
          <w:szCs w:val="22"/>
        </w:rPr>
        <w:t xml:space="preserve">If it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would have made no difference</w:t>
      </w:r>
      <w:r>
        <w:rPr>
          <w:rFonts w:ascii="Cambria" w:cs="Cambria" w:eastAsia="Cambria" w:hAnsi="Cambria"/>
          <w:sz w:val="22"/>
          <w:szCs w:val="22"/>
        </w:rPr>
        <w:t xml:space="preserve">, the punishment stands.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(iii)  </w:t>
      </w:r>
      <w:r>
        <w:rPr>
          <w:rFonts w:ascii="Cambria" w:cs="Cambria" w:eastAsia="Cambria" w:hAnsi="Cambria"/>
          <w:sz w:val="22"/>
          <w:szCs w:val="22"/>
        </w:rPr>
        <w:t xml:space="preserve">Non-supply alone does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not annul</w:t>
      </w:r>
      <w:r>
        <w:rPr>
          <w:rFonts w:ascii="Cambria" w:cs="Cambria" w:eastAsia="Cambria" w:hAnsi="Cambria"/>
          <w:sz w:val="22"/>
          <w:szCs w:val="22"/>
        </w:rPr>
        <w:t xml:space="preserve"> the proceeding. Focus on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real injustice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22. Criminal Law and Labour Law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Basic point  </w:t>
      </w:r>
      <w:r>
        <w:rPr>
          <w:rFonts w:ascii="Cambria" w:cs="Cambria" w:eastAsia="Cambria" w:hAnsi="Cambria"/>
          <w:sz w:val="22"/>
          <w:szCs w:val="22"/>
        </w:rPr>
        <w:t xml:space="preserve">Criminal law protects society; labour law protects workplace discipline. Different standards of proof, so one does not decide the other.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Stanzen Toyotetsu India v. Girish V., (2014) 3 SCC 636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a departmental enquiry and a criminal trial may run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together</w:t>
      </w:r>
      <w:r>
        <w:rPr>
          <w:rFonts w:ascii="Cambria" w:cs="Cambria" w:eastAsia="Cambria" w:hAnsi="Cambria"/>
          <w:sz w:val="21"/>
          <w:szCs w:val="21"/>
        </w:rPr>
        <w:t xml:space="preserve">; a stay is proper only if the charge is grave, complex, and would prejudice the criminal defence.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BHEL v. M. Mani (2017)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acquittal does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not automatically</w:t>
      </w:r>
      <w:r>
        <w:rPr>
          <w:rFonts w:ascii="Cambria" w:cs="Cambria" w:eastAsia="Cambria" w:hAnsi="Cambria"/>
          <w:sz w:val="21"/>
          <w:szCs w:val="21"/>
        </w:rPr>
        <w:t xml:space="preserve"> stop departmental proceedings; only an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honourable acquittal on merits</w:t>
      </w:r>
      <w:r>
        <w:rPr>
          <w:rFonts w:ascii="Cambria" w:cs="Cambria" w:eastAsia="Cambria" w:hAnsi="Cambria"/>
          <w:sz w:val="21"/>
          <w:szCs w:val="21"/>
        </w:rPr>
        <w:t xml:space="preserve"> may.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23. Regularisation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State of Karnataka v. Umadevi (3), (2006) 4 SCC 1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long service gives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no right to regularisation</w:t>
      </w:r>
      <w:r>
        <w:rPr>
          <w:rFonts w:ascii="Cambria" w:cs="Cambria" w:eastAsia="Cambria" w:hAnsi="Cambria"/>
          <w:sz w:val="21"/>
          <w:szCs w:val="21"/>
        </w:rPr>
        <w:t xml:space="preserve">; appointments outside Articles 14 and 16 cannot be regularised.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The distinction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Irregular</w:t>
      </w:r>
      <w:r>
        <w:rPr>
          <w:rFonts w:ascii="Cambria" w:cs="Cambria" w:eastAsia="Cambria" w:hAnsi="Cambria"/>
          <w:sz w:val="22"/>
          <w:szCs w:val="22"/>
        </w:rPr>
        <w:t xml:space="preserve"> (sanctioned post, qualified person, procedure not fully followed) against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illegal</w:t>
      </w:r>
      <w:r>
        <w:rPr>
          <w:rFonts w:ascii="Cambria" w:cs="Cambria" w:eastAsia="Cambria" w:hAnsi="Cambria"/>
          <w:sz w:val="22"/>
          <w:szCs w:val="22"/>
        </w:rPr>
        <w:t xml:space="preserve"> (no post, or unqualified).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One-time measure  </w:t>
      </w:r>
      <w:r>
        <w:rPr>
          <w:rFonts w:ascii="Cambria" w:cs="Cambria" w:eastAsia="Cambria" w:hAnsi="Cambria"/>
          <w:sz w:val="22"/>
          <w:szCs w:val="22"/>
        </w:rPr>
        <w:t xml:space="preserve">Those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irregularly</w:t>
      </w:r>
      <w:r>
        <w:rPr>
          <w:rFonts w:ascii="Cambria" w:cs="Cambria" w:eastAsia="Cambria" w:hAnsi="Cambria"/>
          <w:sz w:val="22"/>
          <w:szCs w:val="22"/>
        </w:rPr>
        <w:t xml:space="preserve"> appointed with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ten years or more on sanctioned posts</w:t>
      </w:r>
      <w:r>
        <w:rPr>
          <w:rFonts w:ascii="Cambria" w:cs="Cambria" w:eastAsia="Cambria" w:hAnsi="Cambria"/>
          <w:sz w:val="22"/>
          <w:szCs w:val="22"/>
        </w:rPr>
        <w:t xml:space="preserve"> were to be regularised once.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24. Retrenchment and Reinstatement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2(oo)  </w:t>
      </w:r>
      <w:r>
        <w:rPr>
          <w:rFonts w:ascii="Cambria" w:cs="Cambria" w:eastAsia="Cambria" w:hAnsi="Cambria"/>
          <w:sz w:val="22"/>
          <w:szCs w:val="22"/>
        </w:rPr>
        <w:t xml:space="preserve">Retrenchment is termination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for any reason whatsoever</w:t>
      </w:r>
      <w:r>
        <w:rPr>
          <w:rFonts w:ascii="Cambria" w:cs="Cambria" w:eastAsia="Cambria" w:hAnsi="Cambria"/>
          <w:sz w:val="22"/>
          <w:szCs w:val="22"/>
        </w:rPr>
        <w:t xml:space="preserve">, except punishment by disciplinary action and the listed exclusions.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State Bank of India v. N. Sundara Money, AIR 1976 SC 1111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termination by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automatic expiry of a fixed term is retrenchment</w:t>
      </w:r>
      <w:r>
        <w:rPr>
          <w:rFonts w:ascii="Cambria" w:cs="Cambria" w:eastAsia="Cambria" w:hAnsi="Cambria"/>
          <w:sz w:val="21"/>
          <w:szCs w:val="21"/>
        </w:rPr>
        <w:t xml:space="preserve">, so s. 25F must be followed. Covers closure, automation and downsizing too.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Santosh Gupta v. State Bank of Patiala, AIR 1980 SC 1219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termination for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failing a confirmation test is retrenchment</w:t>
      </w:r>
      <w:r>
        <w:rPr>
          <w:rFonts w:ascii="Cambria" w:cs="Cambria" w:eastAsia="Cambria" w:hAnsi="Cambria"/>
          <w:sz w:val="21"/>
          <w:szCs w:val="21"/>
        </w:rPr>
        <w:t xml:space="preserve">; s. 25F not followed, so reinstatement with full back wages.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Hari Nandan Prasad v. Food Corporation of India, (2014) 7 SCC 190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Umadevi</w:t>
      </w:r>
      <w:r>
        <w:rPr>
          <w:rFonts w:ascii="Cambria" w:cs="Cambria" w:eastAsia="Cambria" w:hAnsi="Cambria"/>
          <w:sz w:val="21"/>
          <w:szCs w:val="21"/>
        </w:rPr>
        <w:t xml:space="preserve"> does not remove the industrial court’s power; where the employer commits an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unfair labour practice</w:t>
      </w:r>
      <w:r>
        <w:rPr>
          <w:rFonts w:ascii="Cambria" w:cs="Cambria" w:eastAsia="Cambria" w:hAnsi="Cambria"/>
          <w:sz w:val="21"/>
          <w:szCs w:val="21"/>
        </w:rPr>
        <w:t xml:space="preserve">, such as keeping workers casual to deny permanency, relief including regularisation may still be given.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Key sections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25F</w:t>
      </w:r>
      <w:r>
        <w:rPr>
          <w:rFonts w:ascii="Cambria" w:cs="Cambria" w:eastAsia="Cambria" w:hAnsi="Cambria"/>
          <w:sz w:val="22"/>
          <w:szCs w:val="22"/>
        </w:rPr>
        <w:t xml:space="preserve"> conditions precedent;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25G</w:t>
      </w:r>
      <w:r>
        <w:rPr>
          <w:rFonts w:ascii="Cambria" w:cs="Cambria" w:eastAsia="Cambria" w:hAnsi="Cambria"/>
          <w:sz w:val="22"/>
          <w:szCs w:val="22"/>
        </w:rPr>
        <w:t xml:space="preserve"> last come first go;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25H</w:t>
      </w:r>
      <w:r>
        <w:rPr>
          <w:rFonts w:ascii="Cambria" w:cs="Cambria" w:eastAsia="Cambria" w:hAnsi="Cambria"/>
          <w:sz w:val="22"/>
          <w:szCs w:val="22"/>
        </w:rPr>
        <w:t xml:space="preserve"> re-employment.</w:t>
      </w:r>
    </w:p>
    <w:p>
      <w:pPr>
        <w:pStyle w:val="Heading1"/>
        <w:keepNext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Part VI — Sexual Harassment at the Workplace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25. The Vishaka Guidelines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Vishaka v. State of Rajasthan, AIR 1997 SC 3011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sexual harassment breaches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Articles 14, 15, 19(1)(g) and 21</w:t>
      </w:r>
      <w:r>
        <w:rPr>
          <w:rFonts w:ascii="Cambria" w:cs="Cambria" w:eastAsia="Cambria" w:hAnsi="Cambria"/>
          <w:sz w:val="21"/>
          <w:szCs w:val="21"/>
        </w:rPr>
        <w:t xml:space="preserve">, and in the absence of a statute the Court framed guidelines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binding under Article 141</w:t>
      </w:r>
      <w:r>
        <w:rPr>
          <w:rFonts w:ascii="Cambria" w:cs="Cambria" w:eastAsia="Cambria" w:hAnsi="Cambria"/>
          <w:sz w:val="21"/>
          <w:szCs w:val="21"/>
        </w:rPr>
        <w:t xml:space="preserve"> until legislation, drawing on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CEDAW</w:t>
      </w:r>
      <w:r>
        <w:rPr>
          <w:rFonts w:ascii="Cambria" w:cs="Cambria" w:eastAsia="Cambria" w:hAnsi="Cambria"/>
          <w:sz w:val="21"/>
          <w:szCs w:val="21"/>
        </w:rPr>
        <w:t xml:space="preserve"> through Articles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51(c)</w:t>
      </w:r>
      <w:r>
        <w:rPr>
          <w:rFonts w:ascii="Cambria" w:cs="Cambria" w:eastAsia="Cambria" w:hAnsi="Cambria"/>
          <w:sz w:val="21"/>
          <w:szCs w:val="21"/>
        </w:rPr>
        <w:t xml:space="preserve"> and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142</w:t>
      </w:r>
      <w:r>
        <w:rPr>
          <w:rFonts w:ascii="Cambria" w:cs="Cambria" w:eastAsia="Cambria" w:hAnsi="Cambria"/>
          <w:sz w:val="21"/>
          <w:szCs w:val="21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Definition given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Unwelcome sexually determined conduct</w:t>
      </w:r>
      <w:r>
        <w:rPr>
          <w:rFonts w:ascii="Cambria" w:cs="Cambria" w:eastAsia="Cambria" w:hAnsi="Cambria"/>
          <w:sz w:val="22"/>
          <w:szCs w:val="22"/>
        </w:rPr>
        <w:t xml:space="preserve">: physical advances, demands for favours, sexually coloured remarks, pornography, and other unwelcome verbal or non-verbal conduct.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Committee required  </w:t>
      </w:r>
      <w:r>
        <w:rPr>
          <w:rFonts w:ascii="Cambria" w:cs="Cambria" w:eastAsia="Cambria" w:hAnsi="Cambria"/>
          <w:sz w:val="22"/>
          <w:szCs w:val="22"/>
        </w:rPr>
        <w:t xml:space="preserve">Headed by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woman</w:t>
      </w:r>
      <w:r>
        <w:rPr>
          <w:rFonts w:ascii="Cambria" w:cs="Cambria" w:eastAsia="Cambria" w:hAnsi="Cambria"/>
          <w:sz w:val="22"/>
          <w:szCs w:val="22"/>
        </w:rPr>
        <w:t xml:space="preserve">, majority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women members</w:t>
      </w:r>
      <w:r>
        <w:rPr>
          <w:rFonts w:ascii="Cambria" w:cs="Cambria" w:eastAsia="Cambria" w:hAnsi="Cambria"/>
          <w:sz w:val="22"/>
          <w:szCs w:val="22"/>
        </w:rPr>
        <w:t xml:space="preserve">, and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third party</w:t>
      </w:r>
      <w:r>
        <w:rPr>
          <w:rFonts w:ascii="Cambria" w:cs="Cambria" w:eastAsia="Cambria" w:hAnsi="Cambria"/>
          <w:sz w:val="22"/>
          <w:szCs w:val="22"/>
        </w:rPr>
        <w:t xml:space="preserve"> such as an NGO.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Status  </w:t>
      </w:r>
      <w:r>
        <w:rPr>
          <w:rFonts w:ascii="Cambria" w:cs="Cambria" w:eastAsia="Cambria" w:hAnsi="Cambria"/>
          <w:sz w:val="22"/>
          <w:szCs w:val="22"/>
        </w:rPr>
        <w:t xml:space="preserve">Superseded by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Act of 2013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26. Scope and Retaliation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Apparel Export Promotion Council v. A.K. Chopra, AIR 1999 SC 625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 physical contact is not necessary.</w:t>
      </w:r>
      <w:r>
        <w:rPr>
          <w:rFonts w:ascii="Cambria" w:cs="Cambria" w:eastAsia="Cambria" w:hAnsi="Cambria"/>
          <w:sz w:val="21"/>
          <w:szCs w:val="21"/>
        </w:rPr>
        <w:t xml:space="preserve"> Harassment may be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verbal, non-verbal or implied</w:t>
      </w:r>
      <w:r>
        <w:rPr>
          <w:rFonts w:ascii="Cambria" w:cs="Cambria" w:eastAsia="Cambria" w:hAnsi="Cambria"/>
          <w:sz w:val="21"/>
          <w:szCs w:val="21"/>
        </w:rPr>
        <w:t xml:space="preserve">, and includes a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hostile work environment</w:t>
      </w:r>
      <w:r>
        <w:rPr>
          <w:rFonts w:ascii="Cambria" w:cs="Cambria" w:eastAsia="Cambria" w:hAnsi="Cambria"/>
          <w:sz w:val="21"/>
          <w:szCs w:val="21"/>
        </w:rPr>
        <w:t xml:space="preserve">. Removal from service restored.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Medha Kotwal Lele v. Union of India, (2013) 1 SCC 297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the 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Vishaka</w:t>
      </w:r>
      <w:r>
        <w:rPr>
          <w:rFonts w:ascii="Cambria" w:cs="Cambria" w:eastAsia="Cambria" w:hAnsi="Cambria"/>
          <w:sz w:val="21"/>
          <w:szCs w:val="21"/>
        </w:rPr>
        <w:t xml:space="preserve"> Complaints Committee is deemed the inquiry authority under service rules, and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every organisation must constitute one</w:t>
      </w:r>
      <w:r>
        <w:rPr>
          <w:rFonts w:ascii="Cambria" w:cs="Cambria" w:eastAsia="Cambria" w:hAnsi="Cambria"/>
          <w:sz w:val="21"/>
          <w:szCs w:val="21"/>
        </w:rPr>
        <w:t xml:space="preserve">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Punjab and Sind Bank v. Durgesh Kuwar, (2020) 8 SCC 605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transferring a woman soon after her complaints was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punitive and mala fide</w:t>
      </w:r>
      <w:r>
        <w:rPr>
          <w:rFonts w:ascii="Cambria" w:cs="Cambria" w:eastAsia="Cambria" w:hAnsi="Cambria"/>
          <w:sz w:val="21"/>
          <w:szCs w:val="21"/>
        </w:rPr>
        <w:t xml:space="preserve">; she was posted back.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Name: Kuwar, not Kumari.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Act of 2013  </w:t>
      </w:r>
      <w:r>
        <w:rPr>
          <w:rFonts w:ascii="Cambria" w:cs="Cambria" w:eastAsia="Cambria" w:hAnsi="Cambria"/>
          <w:sz w:val="22"/>
          <w:szCs w:val="22"/>
        </w:rPr>
        <w:t xml:space="preserve">Every employer must set up an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Internal Committee</w:t>
      </w:r>
      <w:r>
        <w:rPr>
          <w:rFonts w:ascii="Cambria" w:cs="Cambria" w:eastAsia="Cambria" w:hAnsi="Cambria"/>
          <w:sz w:val="22"/>
          <w:szCs w:val="22"/>
        </w:rPr>
        <w:t xml:space="preserve">; smaller establishments, or a complaint against the employer, go to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Local Committee</w:t>
      </w:r>
      <w:r>
        <w:rPr>
          <w:rFonts w:ascii="Cambria" w:cs="Cambria" w:eastAsia="Cambria" w:hAnsi="Cambria"/>
          <w:sz w:val="22"/>
          <w:szCs w:val="22"/>
        </w:rPr>
        <w:t xml:space="preserve">. Retaliation is prohibited.</w:t>
      </w:r>
    </w:p>
    <w:p>
      <w:pPr>
        <w:pStyle w:val="Heading1"/>
        <w:keepNext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Part VII — Strikes and Lockouts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27. Definitions and Restrictions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Strike, s. 2(q)  </w:t>
      </w:r>
      <w:r>
        <w:rPr>
          <w:rFonts w:ascii="Cambria" w:cs="Cambria" w:eastAsia="Cambria" w:hAnsi="Cambria"/>
          <w:sz w:val="22"/>
          <w:szCs w:val="22"/>
        </w:rPr>
        <w:t xml:space="preserve">Stopping work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in combination</w:t>
      </w:r>
      <w:r>
        <w:rPr>
          <w:rFonts w:ascii="Cambria" w:cs="Cambria" w:eastAsia="Cambria" w:hAnsi="Cambria"/>
          <w:sz w:val="22"/>
          <w:szCs w:val="22"/>
        </w:rPr>
        <w:t xml:space="preserve">, or a concerted refusal. An individual refusal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not</w:t>
      </w:r>
      <w:r>
        <w:rPr>
          <w:rFonts w:ascii="Cambria" w:cs="Cambria" w:eastAsia="Cambria" w:hAnsi="Cambria"/>
          <w:sz w:val="22"/>
          <w:szCs w:val="22"/>
        </w:rPr>
        <w:t xml:space="preserve"> a strike.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Lock-out, s. 2(l)  </w:t>
      </w:r>
      <w:r>
        <w:rPr>
          <w:rFonts w:ascii="Cambria" w:cs="Cambria" w:eastAsia="Cambria" w:hAnsi="Cambria"/>
          <w:sz w:val="22"/>
          <w:szCs w:val="22"/>
        </w:rPr>
        <w:t xml:space="preserve">Employer closes the workplace, suspends work, or refuses to employ.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22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Public utility services only.</w:t>
      </w:r>
      <w:r>
        <w:rPr>
          <w:rFonts w:ascii="Cambria" w:cs="Cambria" w:eastAsia="Cambria" w:hAnsi="Cambria"/>
          <w:sz w:val="22"/>
          <w:szCs w:val="22"/>
        </w:rPr>
        <w:t xml:space="preserve"> Notice needed; no strike within fourteen days of notice; none during conciliation and seven days after.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23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General bar</w:t>
      </w:r>
      <w:r>
        <w:rPr>
          <w:rFonts w:ascii="Cambria" w:cs="Cambria" w:eastAsia="Cambria" w:hAnsi="Cambria"/>
          <w:sz w:val="22"/>
          <w:szCs w:val="22"/>
        </w:rPr>
        <w:t xml:space="preserve"> during conciliation, adjudication or arbitration, and while an award or settlement operates.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ss. 24, 25  </w:t>
      </w:r>
      <w:r>
        <w:rPr>
          <w:rFonts w:ascii="Cambria" w:cs="Cambria" w:eastAsia="Cambria" w:hAnsi="Cambria"/>
          <w:sz w:val="22"/>
          <w:szCs w:val="22"/>
        </w:rPr>
        <w:t xml:space="preserve">Breach of s. 22 or 23 makes the strike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illegal</w:t>
      </w:r>
      <w:r>
        <w:rPr>
          <w:rFonts w:ascii="Cambria" w:cs="Cambria" w:eastAsia="Cambria" w:hAnsi="Cambria"/>
          <w:sz w:val="22"/>
          <w:szCs w:val="22"/>
        </w:rPr>
        <w:t xml:space="preserve">;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financial aid</w:t>
      </w:r>
      <w:r>
        <w:rPr>
          <w:rFonts w:ascii="Cambria" w:cs="Cambria" w:eastAsia="Cambria" w:hAnsi="Cambria"/>
          <w:sz w:val="22"/>
          <w:szCs w:val="22"/>
        </w:rPr>
        <w:t xml:space="preserve"> to it is barred.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2020 Code  </w:t>
      </w:r>
      <w:r>
        <w:rPr>
          <w:rFonts w:ascii="Cambria" w:cs="Cambria" w:eastAsia="Cambria" w:hAnsi="Cambria"/>
          <w:sz w:val="22"/>
          <w:szCs w:val="22"/>
        </w:rPr>
        <w:t xml:space="preserve">"Strike" now includes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concerted casual leave by 50 per cent or more workers</w:t>
      </w:r>
      <w:r>
        <w:rPr>
          <w:rFonts w:ascii="Cambria" w:cs="Cambria" w:eastAsia="Cambria" w:hAnsi="Cambria"/>
          <w:sz w:val="22"/>
          <w:szCs w:val="22"/>
        </w:rPr>
        <w:t xml:space="preserve"> on a day.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28. Legality and Justification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Distinction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Legality</w:t>
      </w:r>
      <w:r>
        <w:rPr>
          <w:rFonts w:ascii="Cambria" w:cs="Cambria" w:eastAsia="Cambria" w:hAnsi="Cambria"/>
          <w:sz w:val="22"/>
          <w:szCs w:val="22"/>
        </w:rPr>
        <w:t xml:space="preserve"> is about notice and timing.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Justification</w:t>
      </w:r>
      <w:r>
        <w:rPr>
          <w:rFonts w:ascii="Cambria" w:cs="Cambria" w:eastAsia="Cambria" w:hAnsi="Cambria"/>
          <w:sz w:val="22"/>
          <w:szCs w:val="22"/>
        </w:rPr>
        <w:t xml:space="preserve"> is about whether the strike was a reasonable response. They are independent.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Mill Manager, Model Mills Nagpur v. Dharam Das, AIR 1958 SC 311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 workmen who go on an illegal strike may be rightly dismissed.</w:t>
      </w:r>
      <w:r>
        <w:rPr>
          <w:rFonts w:ascii="Cambria" w:cs="Cambria" w:eastAsia="Cambria" w:hAnsi="Cambria"/>
          <w:sz w:val="21"/>
          <w:szCs w:val="21"/>
        </w:rPr>
        <w:t xml:space="preserve"> The Supreme Court restored the dismissals that the Industrial Court had set aside.</w:t>
      </w:r>
    </w:p>
    <w:p>
      <w:pPr>
        <w:spacing w:after="160" w:before="60" w:line="260"/>
        <w:ind w:left="345"/>
        <w:jc w:val="both"/>
      </w:pP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Trap: this case is usually stated backwards. It </w:t>
      </w:r>
      <w:r>
        <w:rPr>
          <w:rFonts w:ascii="Cambria" w:cs="Cambria" w:eastAsia="Cambria" w:hAnsi="Cambria"/>
          <w:b/>
          <w:bCs/>
          <w:i/>
          <w:iCs/>
          <w:color w:val="404040"/>
          <w:sz w:val="19"/>
          <w:szCs w:val="19"/>
        </w:rPr>
        <w:t xml:space="preserve">upholds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 dismissal. Read with 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Gujarat Steel Tubes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, where illegality is a serious factor but not automatic.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Punjab National Bank Ltd. v. Its Workmen, AIR 1960 SC 160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peaceful participation in a strike does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not automatically</w:t>
      </w:r>
      <w:r>
        <w:rPr>
          <w:rFonts w:ascii="Cambria" w:cs="Cambria" w:eastAsia="Cambria" w:hAnsi="Cambria"/>
          <w:sz w:val="21"/>
          <w:szCs w:val="21"/>
        </w:rPr>
        <w:t xml:space="preserve"> bar reinstatement; liability in a strike is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individual</w:t>
      </w:r>
      <w:r>
        <w:rPr>
          <w:rFonts w:ascii="Cambria" w:cs="Cambria" w:eastAsia="Cambria" w:hAnsi="Cambria"/>
          <w:sz w:val="21"/>
          <w:szCs w:val="21"/>
        </w:rPr>
        <w:t xml:space="preserve">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29. Wages for the Stoppage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The Statesman Ltd. v. Their Workmen (1976)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where both sides are partly at fault the tribunal may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apportion blame and award part wages</w:t>
      </w:r>
      <w:r>
        <w:rPr>
          <w:rFonts w:ascii="Cambria" w:cs="Cambria" w:eastAsia="Cambria" w:hAnsi="Cambria"/>
          <w:sz w:val="21"/>
          <w:szCs w:val="21"/>
        </w:rPr>
        <w:t xml:space="preserve">; here half wages were upheld.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Rule (i)  </w:t>
      </w:r>
      <w:r>
        <w:rPr>
          <w:rFonts w:ascii="Cambria" w:cs="Cambria" w:eastAsia="Cambria" w:hAnsi="Cambria"/>
          <w:sz w:val="22"/>
          <w:szCs w:val="22"/>
        </w:rPr>
        <w:t xml:space="preserve">Strike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unjustified</w:t>
      </w:r>
      <w:r>
        <w:rPr>
          <w:rFonts w:ascii="Cambria" w:cs="Cambria" w:eastAsia="Cambria" w:hAnsi="Cambria"/>
          <w:sz w:val="22"/>
          <w:szCs w:val="22"/>
        </w:rPr>
        <w:t xml:space="preserve">, lock-out justified →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no wages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Rule (ii)  </w:t>
      </w:r>
      <w:r>
        <w:rPr>
          <w:rFonts w:ascii="Cambria" w:cs="Cambria" w:eastAsia="Cambria" w:hAnsi="Cambria"/>
          <w:sz w:val="22"/>
          <w:szCs w:val="22"/>
        </w:rPr>
        <w:t xml:space="preserve">Strike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justified</w:t>
      </w:r>
      <w:r>
        <w:rPr>
          <w:rFonts w:ascii="Cambria" w:cs="Cambria" w:eastAsia="Cambria" w:hAnsi="Cambria"/>
          <w:sz w:val="22"/>
          <w:szCs w:val="22"/>
        </w:rPr>
        <w:t xml:space="preserve">, lock-out unjustified →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full wages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Rule (iii)  </w:t>
      </w:r>
      <w:r>
        <w:rPr>
          <w:rFonts w:ascii="Cambria" w:cs="Cambria" w:eastAsia="Cambria" w:hAnsi="Cambria"/>
          <w:sz w:val="22"/>
          <w:szCs w:val="22"/>
        </w:rPr>
        <w:t xml:space="preserve">Unjustified strike, then lock-out becomes unjustified →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apportion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60" w:before="60" w:line="260"/>
        <w:ind w:left="345"/>
        <w:jc w:val="both"/>
      </w:pP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The test is </w:t>
      </w:r>
      <w:r>
        <w:rPr>
          <w:rFonts w:ascii="Cambria" w:cs="Cambria" w:eastAsia="Cambria" w:hAnsi="Cambria"/>
          <w:b/>
          <w:bCs/>
          <w:i/>
          <w:iCs/>
          <w:color w:val="404040"/>
          <w:sz w:val="19"/>
          <w:szCs w:val="19"/>
        </w:rPr>
        <w:t xml:space="preserve">justification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, not legality alone.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30. No Fundamental Right to Strike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All India Bank Employees’ Association v. National Industrial Tribunal, AIR 1962 SC 171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Article 19(1)(c) gives only the right to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form</w:t>
      </w:r>
      <w:r>
        <w:rPr>
          <w:rFonts w:ascii="Cambria" w:cs="Cambria" w:eastAsia="Cambria" w:hAnsi="Cambria"/>
          <w:sz w:val="21"/>
          <w:szCs w:val="21"/>
        </w:rPr>
        <w:t xml:space="preserve"> a union; it gives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no right to recognition, bargaining or strike</w:t>
      </w:r>
      <w:r>
        <w:rPr>
          <w:rFonts w:ascii="Cambria" w:cs="Cambria" w:eastAsia="Cambria" w:hAnsi="Cambria"/>
          <w:sz w:val="21"/>
          <w:szCs w:val="21"/>
        </w:rPr>
        <w:t xml:space="preserve">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T.K. Rangarajan v. Government of Tamil Nadu, (2003) 6 SCC 581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 government employees have no fundamental, statutory, moral or equitable right to strike.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Kameshwar Prasad v. State of Bihar, AIR 1962 SC 1166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the rule was struck down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only so far as it banned demonstrations</w:t>
      </w:r>
      <w:r>
        <w:rPr>
          <w:rFonts w:ascii="Cambria" w:cs="Cambria" w:eastAsia="Cambria" w:hAnsi="Cambria"/>
          <w:sz w:val="21"/>
          <w:szCs w:val="21"/>
        </w:rPr>
        <w:t xml:space="preserve">; the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ban on strikes stood</w:t>
      </w:r>
      <w:r>
        <w:rPr>
          <w:rFonts w:ascii="Cambria" w:cs="Cambria" w:eastAsia="Cambria" w:hAnsi="Cambria"/>
          <w:sz w:val="21"/>
          <w:szCs w:val="21"/>
        </w:rPr>
        <w:t xml:space="preserve">. Expression is protected, withdrawal of labour is not.</w:t>
      </w:r>
    </w:p>
    <w:p>
      <w:pPr>
        <w:pStyle w:val="Heading1"/>
        <w:keepNext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Part VIII — Liability in Dangerous Employment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31. Liability Models and Compensation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Strict liability  </w:t>
      </w:r>
      <w:r>
        <w:rPr>
          <w:rFonts w:ascii="Cambria" w:cs="Cambria" w:eastAsia="Cambria" w:hAnsi="Cambria"/>
          <w:sz w:val="22"/>
          <w:szCs w:val="22"/>
        </w:rPr>
        <w:t xml:space="preserve">No negligence needed, but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exceptions apply</w:t>
      </w:r>
      <w:r>
        <w:rPr>
          <w:rFonts w:ascii="Cambria" w:cs="Cambria" w:eastAsia="Cambria" w:hAnsi="Cambria"/>
          <w:sz w:val="22"/>
          <w:szCs w:val="22"/>
        </w:rPr>
        <w:t xml:space="preserve">: act of God, act of a stranger, plaintiff’s fault, consent, statutory authority.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Absolute liability  </w:t>
      </w:r>
      <w:r>
        <w:rPr>
          <w:rFonts w:ascii="Cambria" w:cs="Cambria" w:eastAsia="Cambria" w:hAnsi="Cambria"/>
          <w:sz w:val="22"/>
          <w:szCs w:val="22"/>
        </w:rPr>
        <w:t xml:space="preserve">No negligence needed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no exception at all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Vicarious liability  </w:t>
      </w:r>
      <w:r>
        <w:rPr>
          <w:rFonts w:ascii="Cambria" w:cs="Cambria" w:eastAsia="Cambria" w:hAnsi="Cambria"/>
          <w:sz w:val="22"/>
          <w:szCs w:val="22"/>
        </w:rPr>
        <w:t xml:space="preserve">Employer answers for the employee’s wrongs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in the course of employment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M.C. Mehta v. Union of India (Oleum Gas Leak), AIR 1987 SC 965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a hazardous enterprise is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absolutely liable</w:t>
      </w:r>
      <w:r>
        <w:rPr>
          <w:rFonts w:ascii="Cambria" w:cs="Cambria" w:eastAsia="Cambria" w:hAnsi="Cambria"/>
          <w:sz w:val="21"/>
          <w:szCs w:val="21"/>
        </w:rPr>
        <w:t xml:space="preserve"> for harm, with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no exceptions</w:t>
      </w:r>
      <w:r>
        <w:rPr>
          <w:rFonts w:ascii="Cambria" w:cs="Cambria" w:eastAsia="Cambria" w:hAnsi="Cambria"/>
          <w:sz w:val="21"/>
          <w:szCs w:val="21"/>
        </w:rPr>
        <w:t xml:space="preserve">, and liability is measured to deter.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Employee’s Compensation Act 1923  </w:t>
      </w:r>
      <w:r>
        <w:rPr>
          <w:rFonts w:ascii="Cambria" w:cs="Cambria" w:eastAsia="Cambria" w:hAnsi="Cambria"/>
          <w:sz w:val="22"/>
          <w:szCs w:val="22"/>
        </w:rPr>
        <w:t xml:space="preserve">Employer liable for injury or death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arising out of and in the course of</w:t>
      </w:r>
      <w:r>
        <w:rPr>
          <w:rFonts w:ascii="Cambria" w:cs="Cambria" w:eastAsia="Cambria" w:hAnsi="Cambria"/>
          <w:sz w:val="22"/>
          <w:szCs w:val="22"/>
        </w:rPr>
        <w:t xml:space="preserve"> employment; both limbs needed. Family of a deceased worker is entitled,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contract workers are covered</w:t>
      </w:r>
      <w:r>
        <w:rPr>
          <w:rFonts w:ascii="Cambria" w:cs="Cambria" w:eastAsia="Cambria" w:hAnsi="Cambria"/>
          <w:sz w:val="22"/>
          <w:szCs w:val="22"/>
        </w:rPr>
        <w:t xml:space="preserve">. Repealed by the Social Security Code 2020.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Anand Bihari v. Rajasthan SRTC, (1991) 1 SCC 731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terminating drivers who lost eyesight is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not retrenchment</w:t>
      </w:r>
      <w:r>
        <w:rPr>
          <w:rFonts w:ascii="Cambria" w:cs="Cambria" w:eastAsia="Cambria" w:hAnsi="Cambria"/>
          <w:sz w:val="21"/>
          <w:szCs w:val="21"/>
        </w:rPr>
        <w:t xml:space="preserve"> but is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unfair</w:t>
      </w:r>
      <w:r>
        <w:rPr>
          <w:rFonts w:ascii="Cambria" w:cs="Cambria" w:eastAsia="Cambria" w:hAnsi="Cambria"/>
          <w:sz w:val="21"/>
          <w:szCs w:val="21"/>
        </w:rPr>
        <w:t xml:space="preserve">; the employer must offer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suitable alternative work</w:t>
      </w:r>
      <w:r>
        <w:rPr>
          <w:rFonts w:ascii="Cambria" w:cs="Cambria" w:eastAsia="Cambria" w:hAnsi="Cambria"/>
          <w:sz w:val="21"/>
          <w:szCs w:val="21"/>
        </w:rPr>
        <w:t xml:space="preserve">, or pay graded compensation.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Relief goes to the workman, not a dependant.</w:t>
      </w:r>
    </w:p>
    <w:p>
      <w:pPr>
        <w:pStyle w:val="Heading1"/>
        <w:keepNext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Part IX — "Industry" and Who Is the Employer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32. Why the Definition Matters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Threshold concept  </w:t>
      </w:r>
      <w:r>
        <w:rPr>
          <w:rFonts w:ascii="Cambria" w:cs="Cambria" w:eastAsia="Cambria" w:hAnsi="Cambria"/>
          <w:sz w:val="22"/>
          <w:szCs w:val="22"/>
        </w:rPr>
        <w:t xml:space="preserve">The whole protective machinery applied only if there was an "industry".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Section 2(j)</w:t>
      </w:r>
      <w:r>
        <w:rPr>
          <w:rFonts w:ascii="Cambria" w:cs="Cambria" w:eastAsia="Cambria" w:hAnsi="Cambria"/>
          <w:sz w:val="22"/>
          <w:szCs w:val="22"/>
        </w:rPr>
        <w:t xml:space="preserve"> was circular, so the courts filled it in.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Exam question  </w:t>
      </w:r>
      <w:r>
        <w:rPr>
          <w:rFonts w:ascii="Cambria" w:cs="Cambria" w:eastAsia="Cambria" w:hAnsi="Cambria"/>
          <w:sz w:val="22"/>
          <w:szCs w:val="22"/>
        </w:rPr>
        <w:t xml:space="preserve">Are temples, schools and hospitals industries?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33. The Leading Case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Bangalore Water Supply v. A. Rajappa, AIR 1978 SC 548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a statutory board supplying civic services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is an industry</w:t>
      </w:r>
      <w:r>
        <w:rPr>
          <w:rFonts w:ascii="Cambria" w:cs="Cambria" w:eastAsia="Cambria" w:hAnsi="Cambria"/>
          <w:sz w:val="21"/>
          <w:szCs w:val="21"/>
        </w:rPr>
        <w:t xml:space="preserve">. Seven judges; majority five to two.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Triple test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(i) systematic activity; (ii) employer-employee cooperation; (iii) production or distribution of goods or services</w:t>
      </w:r>
      <w:r>
        <w:rPr>
          <w:rFonts w:ascii="Cambria" w:cs="Cambria" w:eastAsia="Cambria" w:hAnsi="Cambria"/>
          <w:sz w:val="22"/>
          <w:szCs w:val="22"/>
        </w:rPr>
        <w:t xml:space="preserve"> to meet human wants.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Four add-ons  </w:t>
      </w:r>
      <w:r>
        <w:rPr>
          <w:rFonts w:ascii="Cambria" w:cs="Cambria" w:eastAsia="Cambria" w:hAnsi="Cambria"/>
          <w:sz w:val="22"/>
          <w:szCs w:val="22"/>
        </w:rPr>
        <w:t xml:space="preserve">Profit motive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irrelevant</w:t>
      </w:r>
      <w:r>
        <w:rPr>
          <w:rFonts w:ascii="Cambria" w:cs="Cambria" w:eastAsia="Cambria" w:hAnsi="Cambria"/>
          <w:sz w:val="22"/>
          <w:szCs w:val="22"/>
        </w:rPr>
        <w:t xml:space="preserve">; the test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functional</w:t>
      </w:r>
      <w:r>
        <w:rPr>
          <w:rFonts w:ascii="Cambria" w:cs="Cambria" w:eastAsia="Cambria" w:hAnsi="Cambria"/>
          <w:sz w:val="22"/>
          <w:szCs w:val="22"/>
        </w:rPr>
        <w:t xml:space="preserve">;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philanthropy</w:t>
      </w:r>
      <w:r>
        <w:rPr>
          <w:rFonts w:ascii="Cambria" w:cs="Cambria" w:eastAsia="Cambria" w:hAnsi="Cambria"/>
          <w:sz w:val="22"/>
          <w:szCs w:val="22"/>
        </w:rPr>
        <w:t xml:space="preserve"> does not take it outside; mixed activities are judged by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dominant nature test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Exclusions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Sovereign functions strictly understood</w:t>
      </w:r>
      <w:r>
        <w:rPr>
          <w:rFonts w:ascii="Cambria" w:cs="Cambria" w:eastAsia="Cambria" w:hAnsi="Cambria"/>
          <w:sz w:val="22"/>
          <w:szCs w:val="22"/>
        </w:rPr>
        <w:t xml:space="preserve">,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domestic service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Result  </w:t>
      </w:r>
      <w:r>
        <w:rPr>
          <w:rFonts w:ascii="Cambria" w:cs="Cambria" w:eastAsia="Cambria" w:hAnsi="Cambria"/>
          <w:sz w:val="22"/>
          <w:szCs w:val="22"/>
        </w:rPr>
        <w:t xml:space="preserve">Hospitals, schools, clubs, charities and professions are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not excluded by character</w:t>
      </w:r>
      <w:r>
        <w:rPr>
          <w:rFonts w:ascii="Cambria" w:cs="Cambria" w:eastAsia="Cambria" w:hAnsi="Cambria"/>
          <w:sz w:val="22"/>
          <w:szCs w:val="22"/>
        </w:rPr>
        <w:t xml:space="preserve">; the triple test decides.</w:t>
      </w:r>
    </w:p>
    <w:p>
      <w:pPr>
        <w:spacing w:after="160" w:before="60" w:line="260"/>
        <w:ind w:left="345"/>
        <w:jc w:val="both"/>
      </w:pPr>
      <w:r>
        <w:rPr>
          <w:rFonts w:ascii="Cambria" w:cs="Cambria" w:eastAsia="Cambria" w:hAnsi="Cambria"/>
          <w:b/>
          <w:bCs/>
          <w:i/>
          <w:iCs/>
          <w:color w:val="404040"/>
          <w:sz w:val="19"/>
          <w:szCs w:val="19"/>
        </w:rPr>
        <w:t xml:space="preserve">2026 position: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 a nine-judge bench decided the reference on 20 August 2026. The case was </w:t>
      </w:r>
      <w:r>
        <w:rPr>
          <w:rFonts w:ascii="Cambria" w:cs="Cambria" w:eastAsia="Cambria" w:hAnsi="Cambria"/>
          <w:b/>
          <w:bCs/>
          <w:i/>
          <w:iCs/>
          <w:color w:val="404040"/>
          <w:sz w:val="19"/>
          <w:szCs w:val="19"/>
        </w:rPr>
        <w:t xml:space="preserve">not overruled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. The triple test still governs </w:t>
      </w:r>
      <w:r>
        <w:rPr>
          <w:rFonts w:ascii="Cambria" w:cs="Cambria" w:eastAsia="Cambria" w:hAnsi="Cambria"/>
          <w:b/>
          <w:bCs/>
          <w:i/>
          <w:iCs/>
          <w:color w:val="404040"/>
          <w:sz w:val="19"/>
          <w:szCs w:val="19"/>
        </w:rPr>
        <w:t xml:space="preserve">pending disputes under the repealed Act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, while "industry" under the 2020 Code is read </w:t>
      </w:r>
      <w:r>
        <w:rPr>
          <w:rFonts w:ascii="Cambria" w:cs="Cambria" w:eastAsia="Cambria" w:hAnsi="Cambria"/>
          <w:b/>
          <w:bCs/>
          <w:i/>
          <w:iCs/>
          <w:color w:val="404040"/>
          <w:sz w:val="19"/>
          <w:szCs w:val="19"/>
        </w:rPr>
        <w:t xml:space="preserve">independently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The debate  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For</w:t>
      </w:r>
      <w:r>
        <w:rPr>
          <w:rFonts w:ascii="Cambria" w:cs="Cambria" w:eastAsia="Cambria" w:hAnsi="Cambria"/>
          <w:sz w:val="22"/>
          <w:szCs w:val="22"/>
        </w:rPr>
        <w:t xml:space="preserve"> the wide reading: the definition was circular and the Act is protective.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Against</w:t>
      </w:r>
      <w:r>
        <w:rPr>
          <w:rFonts w:ascii="Cambria" w:cs="Cambria" w:eastAsia="Cambria" w:hAnsi="Cambria"/>
          <w:sz w:val="22"/>
          <w:szCs w:val="22"/>
        </w:rPr>
        <w:t xml:space="preserve">: it was a legislative choice, the triple test is not in the text, and it created uncertainty.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34. Who Is the Employer?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Hussainbhai v. Alath Factory Thozhilali Union, (1978) 4 SCC 257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where workers’ livelihood depends on the principal and the work is part of his business, he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is the employer despite a contractor</w:t>
      </w:r>
      <w:r>
        <w:rPr>
          <w:rFonts w:ascii="Cambria" w:cs="Cambria" w:eastAsia="Cambria" w:hAnsi="Cambria"/>
          <w:sz w:val="21"/>
          <w:szCs w:val="21"/>
        </w:rPr>
        <w:t xml:space="preserve">.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Economic reality, not contract form, decides.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Old definitions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2(g)</w:t>
      </w:r>
      <w:r>
        <w:rPr>
          <w:rFonts w:ascii="Cambria" w:cs="Cambria" w:eastAsia="Cambria" w:hAnsi="Cambria"/>
          <w:sz w:val="22"/>
          <w:szCs w:val="22"/>
        </w:rPr>
        <w:t xml:space="preserve"> employer;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2(s)</w:t>
      </w:r>
      <w:r>
        <w:rPr>
          <w:rFonts w:ascii="Cambria" w:cs="Cambria" w:eastAsia="Cambria" w:hAnsi="Cambria"/>
          <w:sz w:val="22"/>
          <w:szCs w:val="22"/>
        </w:rPr>
        <w:t xml:space="preserve"> workman, excluding managerial staff and supervisors above a wage limit.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2020 Codes  </w:t>
      </w:r>
      <w:r>
        <w:rPr>
          <w:rFonts w:ascii="Cambria" w:cs="Cambria" w:eastAsia="Cambria" w:hAnsi="Cambria"/>
          <w:sz w:val="22"/>
          <w:szCs w:val="22"/>
        </w:rPr>
        <w:t xml:space="preserve">"Industry"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2(p)</w:t>
      </w:r>
      <w:r>
        <w:rPr>
          <w:rFonts w:ascii="Cambria" w:cs="Cambria" w:eastAsia="Cambria" w:hAnsi="Cambria"/>
          <w:sz w:val="22"/>
          <w:szCs w:val="22"/>
        </w:rPr>
        <w:t xml:space="preserve"> IRC; "worker"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2(zr)</w:t>
      </w:r>
      <w:r>
        <w:rPr>
          <w:rFonts w:ascii="Cambria" w:cs="Cambria" w:eastAsia="Cambria" w:hAnsi="Cambria"/>
          <w:sz w:val="22"/>
          <w:szCs w:val="22"/>
        </w:rPr>
        <w:t xml:space="preserve">. The Social Security Code defines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gig worker, platform worker and aggregator</w:t>
      </w:r>
      <w:r>
        <w:rPr>
          <w:rFonts w:ascii="Cambria" w:cs="Cambria" w:eastAsia="Cambria" w:hAnsi="Cambria"/>
          <w:sz w:val="22"/>
          <w:szCs w:val="22"/>
        </w:rPr>
        <w:t xml:space="preserve"> for the first time.</w:t>
      </w:r>
    </w:p>
    <w:p>
      <w:pPr>
        <w:pStyle w:val="Heading1"/>
        <w:keepNext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Part X — The Trade Unions Act 1926</w:t>
      </w:r>
    </w:p>
    <w:p>
      <w:pPr>
        <w:spacing w:after="140" w:line="276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Three topics: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registration and recognition</w:t>
      </w:r>
      <w:r>
        <w:rPr>
          <w:rFonts w:ascii="Cambria" w:cs="Cambria" w:eastAsia="Cambria" w:hAnsi="Cambria"/>
          <w:sz w:val="22"/>
          <w:szCs w:val="22"/>
        </w:rPr>
        <w:t xml:space="preserve">,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immunities</w:t>
      </w:r>
      <w:r>
        <w:rPr>
          <w:rFonts w:ascii="Cambria" w:cs="Cambria" w:eastAsia="Cambria" w:hAnsi="Cambria"/>
          <w:sz w:val="22"/>
          <w:szCs w:val="22"/>
        </w:rPr>
        <w:t xml:space="preserve">,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intra-union rivalry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35. Registration and Recognition Are Different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Registration  </w:t>
      </w:r>
      <w:r>
        <w:rPr>
          <w:rFonts w:ascii="Cambria" w:cs="Cambria" w:eastAsia="Cambria" w:hAnsi="Cambria"/>
          <w:sz w:val="22"/>
          <w:szCs w:val="22"/>
        </w:rPr>
        <w:t xml:space="preserve">Legal status from the Registrar. Makes the union a body corporate and gives the immunities. Nothing to do with the employer.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Recognition  </w:t>
      </w:r>
      <w:r>
        <w:rPr>
          <w:rFonts w:ascii="Cambria" w:cs="Cambria" w:eastAsia="Cambria" w:hAnsi="Cambria"/>
          <w:sz w:val="22"/>
          <w:szCs w:val="22"/>
        </w:rPr>
        <w:t xml:space="preserve">The employer accepting a union as bargaining partner. About bargaining rights, not legal personality.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Key point  </w:t>
      </w:r>
      <w:r>
        <w:rPr>
          <w:rFonts w:ascii="Cambria" w:cs="Cambria" w:eastAsia="Cambria" w:hAnsi="Cambria"/>
          <w:sz w:val="22"/>
          <w:szCs w:val="22"/>
        </w:rPr>
        <w:t xml:space="preserve">The Act covers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only registration</w:t>
      </w:r>
      <w:r>
        <w:rPr>
          <w:rFonts w:ascii="Cambria" w:cs="Cambria" w:eastAsia="Cambria" w:hAnsi="Cambria"/>
          <w:sz w:val="22"/>
          <w:szCs w:val="22"/>
        </w:rPr>
        <w:t xml:space="preserve">. There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no duty on an employer to recognise or bargain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Optional  </w:t>
      </w:r>
      <w:r>
        <w:rPr>
          <w:rFonts w:ascii="Cambria" w:cs="Cambria" w:eastAsia="Cambria" w:hAnsi="Cambria"/>
          <w:sz w:val="22"/>
          <w:szCs w:val="22"/>
        </w:rPr>
        <w:t xml:space="preserve">An unregistered union is lawful but gets nothing, because ss. 13 and 17 to 19 all say "registered".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36. Registration: Conditions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4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Seven or more members</w:t>
      </w:r>
      <w:r>
        <w:rPr>
          <w:rFonts w:ascii="Cambria" w:cs="Cambria" w:eastAsia="Cambria" w:hAnsi="Cambria"/>
          <w:sz w:val="22"/>
          <w:szCs w:val="22"/>
        </w:rPr>
        <w:t xml:space="preserve"> may apply.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2001 provisos:</w:t>
      </w:r>
      <w:r>
        <w:rPr>
          <w:rFonts w:ascii="Cambria" w:cs="Cambria" w:eastAsia="Cambria" w:hAnsi="Cambria"/>
          <w:sz w:val="22"/>
          <w:szCs w:val="22"/>
        </w:rPr>
        <w:t xml:space="preserve"> at least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10 per cent or 100 workmen, whichever is less</w:t>
      </w:r>
      <w:r>
        <w:rPr>
          <w:rFonts w:ascii="Cambria" w:cs="Cambria" w:eastAsia="Cambria" w:hAnsi="Cambria"/>
          <w:sz w:val="22"/>
          <w:szCs w:val="22"/>
        </w:rPr>
        <w:t xml:space="preserve">, must be members;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at least seven members must be workmen</w:t>
      </w:r>
      <w:r>
        <w:rPr>
          <w:rFonts w:ascii="Cambria" w:cs="Cambria" w:eastAsia="Cambria" w:hAnsi="Cambria"/>
          <w:sz w:val="22"/>
          <w:szCs w:val="22"/>
        </w:rPr>
        <w:t xml:space="preserve"> in the establishment.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4(2)  </w:t>
      </w:r>
      <w:r>
        <w:rPr>
          <w:rFonts w:ascii="Cambria" w:cs="Cambria" w:eastAsia="Cambria" w:hAnsi="Cambria"/>
          <w:sz w:val="22"/>
          <w:szCs w:val="22"/>
        </w:rPr>
        <w:t xml:space="preserve">Later dissociation does not defeat the application unless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more than half</w:t>
      </w:r>
      <w:r>
        <w:rPr>
          <w:rFonts w:ascii="Cambria" w:cs="Cambria" w:eastAsia="Cambria" w:hAnsi="Cambria"/>
          <w:sz w:val="22"/>
          <w:szCs w:val="22"/>
        </w:rPr>
        <w:t xml:space="preserve"> dissociate.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5  </w:t>
      </w:r>
      <w:r>
        <w:rPr>
          <w:rFonts w:ascii="Cambria" w:cs="Cambria" w:eastAsia="Cambria" w:hAnsi="Cambria"/>
          <w:sz w:val="22"/>
          <w:szCs w:val="22"/>
        </w:rPr>
        <w:t xml:space="preserve">Application must give names, occupations, addresses, place of work, head office and office-bearers. Over a year old: add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statement of assets and liabilities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6  </w:t>
      </w:r>
      <w:r>
        <w:rPr>
          <w:rFonts w:ascii="Cambria" w:cs="Cambria" w:eastAsia="Cambria" w:hAnsi="Cambria"/>
          <w:sz w:val="22"/>
          <w:szCs w:val="22"/>
        </w:rPr>
        <w:t xml:space="preserve">Rules must cover name and objects, use of funds,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members’ list</w:t>
      </w:r>
      <w:r>
        <w:rPr>
          <w:rFonts w:ascii="Cambria" w:cs="Cambria" w:eastAsia="Cambria" w:hAnsi="Cambria"/>
          <w:sz w:val="22"/>
          <w:szCs w:val="22"/>
        </w:rPr>
        <w:t xml:space="preserve">, admission of members actually employed,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minimum subscription</w:t>
      </w:r>
      <w:r>
        <w:rPr>
          <w:rFonts w:ascii="Cambria" w:cs="Cambria" w:eastAsia="Cambria" w:hAnsi="Cambria"/>
          <w:sz w:val="22"/>
          <w:szCs w:val="22"/>
        </w:rPr>
        <w:t xml:space="preserve"> (Re. 1 rural, Rs. 3 other unorganised, Rs. 12 otherwise), benefits and fines, amendment,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election of office-bearers with a term up to three years</w:t>
      </w:r>
      <w:r>
        <w:rPr>
          <w:rFonts w:ascii="Cambria" w:cs="Cambria" w:eastAsia="Cambria" w:hAnsi="Cambria"/>
          <w:sz w:val="22"/>
          <w:szCs w:val="22"/>
        </w:rPr>
        <w:t xml:space="preserve">, audit, and dissolution.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7  </w:t>
      </w:r>
      <w:r>
        <w:rPr>
          <w:rFonts w:ascii="Cambria" w:cs="Cambria" w:eastAsia="Cambria" w:hAnsi="Cambria"/>
          <w:sz w:val="22"/>
          <w:szCs w:val="22"/>
        </w:rPr>
        <w:t xml:space="preserve">Registrar may call for particulars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must require a change of deceptively similar name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8  </w:t>
      </w:r>
      <w:r>
        <w:rPr>
          <w:rFonts w:ascii="Cambria" w:cs="Cambria" w:eastAsia="Cambria" w:hAnsi="Cambria"/>
          <w:sz w:val="22"/>
          <w:szCs w:val="22"/>
        </w:rPr>
        <w:t xml:space="preserve">On compliance the Registrar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shall register</w:t>
      </w:r>
      <w:r>
        <w:rPr>
          <w:rFonts w:ascii="Cambria" w:cs="Cambria" w:eastAsia="Cambria" w:hAnsi="Cambria"/>
          <w:sz w:val="22"/>
          <w:szCs w:val="22"/>
        </w:rPr>
        <w:t xml:space="preserve">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Mandatory.</w:t>
      </w:r>
      <w:r>
        <w:rPr>
          <w:rFonts w:ascii="Cambria" w:cs="Cambria" w:eastAsia="Cambria" w:hAnsi="Cambria"/>
          <w:sz w:val="22"/>
          <w:szCs w:val="22"/>
        </w:rPr>
        <w:t xml:space="preserve"> He cannot refuse because another union exists.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Registration is a right on compliance.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37. Effects of Registration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9  </w:t>
      </w:r>
      <w:r>
        <w:rPr>
          <w:rFonts w:ascii="Cambria" w:cs="Cambria" w:eastAsia="Cambria" w:hAnsi="Cambria"/>
          <w:sz w:val="22"/>
          <w:szCs w:val="22"/>
        </w:rPr>
        <w:t xml:space="preserve">Certificate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conclusive evidence</w:t>
      </w:r>
      <w:r>
        <w:rPr>
          <w:rFonts w:ascii="Cambria" w:cs="Cambria" w:eastAsia="Cambria" w:hAnsi="Cambria"/>
          <w:sz w:val="22"/>
          <w:szCs w:val="22"/>
        </w:rPr>
        <w:t xml:space="preserve"> of registration.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13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Body corporate</w:t>
      </w:r>
      <w:r>
        <w:rPr>
          <w:rFonts w:ascii="Cambria" w:cs="Cambria" w:eastAsia="Cambria" w:hAnsi="Cambria"/>
          <w:sz w:val="22"/>
          <w:szCs w:val="22"/>
        </w:rPr>
        <w:t xml:space="preserve">: perpetual succession, common seal, may hold property, contract,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sue and be sued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14  </w:t>
      </w:r>
      <w:r>
        <w:rPr>
          <w:rFonts w:ascii="Cambria" w:cs="Cambria" w:eastAsia="Cambria" w:hAnsi="Cambria"/>
          <w:sz w:val="22"/>
          <w:szCs w:val="22"/>
        </w:rPr>
        <w:t xml:space="preserve">Societies Registration, Co-operative Societies and Companies Acts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do not apply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15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General funds</w:t>
      </w:r>
      <w:r>
        <w:rPr>
          <w:rFonts w:ascii="Cambria" w:cs="Cambria" w:eastAsia="Cambria" w:hAnsi="Cambria"/>
          <w:sz w:val="22"/>
          <w:szCs w:val="22"/>
        </w:rPr>
        <w:t xml:space="preserve"> may be spent only on a closed list, including salaries, administration, litigation, trade disputes, compensation, allowances, insurance, education, a periodical, and general workers’ causes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up to one-fourth of gross income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16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Separate political fund</w:t>
      </w:r>
      <w:r>
        <w:rPr>
          <w:rFonts w:ascii="Cambria" w:cs="Cambria" w:eastAsia="Cambria" w:hAnsi="Cambria"/>
          <w:sz w:val="22"/>
          <w:szCs w:val="22"/>
        </w:rPr>
        <w:t xml:space="preserve"> allowed.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No member can be forced to contribute</w:t>
      </w:r>
      <w:r>
        <w:rPr>
          <w:rFonts w:ascii="Cambria" w:cs="Cambria" w:eastAsia="Cambria" w:hAnsi="Cambria"/>
          <w:sz w:val="22"/>
          <w:szCs w:val="22"/>
        </w:rPr>
        <w:t xml:space="preserve">, and non-contributors lose no benefits.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Point  </w:t>
      </w:r>
      <w:r>
        <w:rPr>
          <w:rFonts w:ascii="Cambria" w:cs="Cambria" w:eastAsia="Cambria" w:hAnsi="Cambria"/>
          <w:sz w:val="22"/>
          <w:szCs w:val="22"/>
        </w:rPr>
        <w:t xml:space="preserve">Political spending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allowed but segregated</w:t>
      </w:r>
      <w:r>
        <w:rPr>
          <w:rFonts w:ascii="Cambria" w:cs="Cambria" w:eastAsia="Cambria" w:hAnsi="Cambria"/>
          <w:sz w:val="22"/>
          <w:szCs w:val="22"/>
        </w:rPr>
        <w:t xml:space="preserve">: s. 15 restricts general funds, s. 16 permits a voluntary political fund.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ss. 21, 21A, 22, 28  </w:t>
      </w:r>
      <w:r>
        <w:rPr>
          <w:rFonts w:ascii="Cambria" w:cs="Cambria" w:eastAsia="Cambria" w:hAnsi="Cambria"/>
          <w:sz w:val="22"/>
          <w:szCs w:val="22"/>
        </w:rPr>
        <w:t xml:space="preserve">Members from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fifteen</w:t>
      </w:r>
      <w:r>
        <w:rPr>
          <w:rFonts w:ascii="Cambria" w:cs="Cambria" w:eastAsia="Cambria" w:hAnsi="Cambria"/>
          <w:sz w:val="22"/>
          <w:szCs w:val="22"/>
        </w:rPr>
        <w:t xml:space="preserve">; office-bearers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eighteen</w:t>
      </w:r>
      <w:r>
        <w:rPr>
          <w:rFonts w:ascii="Cambria" w:cs="Cambria" w:eastAsia="Cambria" w:hAnsi="Cambria"/>
          <w:sz w:val="22"/>
          <w:szCs w:val="22"/>
        </w:rPr>
        <w:t xml:space="preserve"> and not convicted of moral turpitude within five years;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outsiders</w:t>
      </w:r>
      <w:r>
        <w:rPr>
          <w:rFonts w:ascii="Cambria" w:cs="Cambria" w:eastAsia="Cambria" w:hAnsi="Cambria"/>
          <w:sz w:val="22"/>
          <w:szCs w:val="22"/>
        </w:rPr>
        <w:t xml:space="preserve"> limited to one-half in the unorganised sector, otherwise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one-third or five, whichever is less</w:t>
      </w:r>
      <w:r>
        <w:rPr>
          <w:rFonts w:ascii="Cambria" w:cs="Cambria" w:eastAsia="Cambria" w:hAnsi="Cambria"/>
          <w:sz w:val="22"/>
          <w:szCs w:val="22"/>
        </w:rPr>
        <w:t xml:space="preserve">;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annual returns</w:t>
      </w:r>
      <w:r>
        <w:rPr>
          <w:rFonts w:ascii="Cambria" w:cs="Cambria" w:eastAsia="Cambria" w:hAnsi="Cambria"/>
          <w:sz w:val="22"/>
          <w:szCs w:val="22"/>
        </w:rPr>
        <w:t xml:space="preserve"> to the Registrar.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38. Cancellation and Appeal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9A  </w:t>
      </w:r>
      <w:r>
        <w:rPr>
          <w:rFonts w:ascii="Cambria" w:cs="Cambria" w:eastAsia="Cambria" w:hAnsi="Cambria"/>
          <w:sz w:val="22"/>
          <w:szCs w:val="22"/>
        </w:rPr>
        <w:t xml:space="preserve">The union must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at all times</w:t>
      </w:r>
      <w:r>
        <w:rPr>
          <w:rFonts w:ascii="Cambria" w:cs="Cambria" w:eastAsia="Cambria" w:hAnsi="Cambria"/>
          <w:sz w:val="22"/>
          <w:szCs w:val="22"/>
        </w:rPr>
        <w:t xml:space="preserve"> keep 10 per cent or 100 members, whichever is less,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minimum seven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10  </w:t>
      </w:r>
      <w:r>
        <w:rPr>
          <w:rFonts w:ascii="Cambria" w:cs="Cambria" w:eastAsia="Cambria" w:hAnsi="Cambria"/>
          <w:sz w:val="22"/>
          <w:szCs w:val="22"/>
        </w:rPr>
        <w:t xml:space="preserve">Cancellation on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union’s own application</w:t>
      </w:r>
      <w:r>
        <w:rPr>
          <w:rFonts w:ascii="Cambria" w:cs="Cambria" w:eastAsia="Cambria" w:hAnsi="Cambria"/>
          <w:sz w:val="22"/>
          <w:szCs w:val="22"/>
        </w:rPr>
        <w:t xml:space="preserve">, or for fraud, ceasing to exist, wilful contravention, or loss of membership. Otherwise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two months’ written notice</w:t>
      </w:r>
      <w:r>
        <w:rPr>
          <w:rFonts w:ascii="Cambria" w:cs="Cambria" w:eastAsia="Cambria" w:hAnsi="Cambria"/>
          <w:sz w:val="22"/>
          <w:szCs w:val="22"/>
        </w:rPr>
        <w:t xml:space="preserve"> is required.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11  </w:t>
      </w:r>
      <w:r>
        <w:rPr>
          <w:rFonts w:ascii="Cambria" w:cs="Cambria" w:eastAsia="Cambria" w:hAnsi="Cambria"/>
          <w:sz w:val="22"/>
          <w:szCs w:val="22"/>
        </w:rPr>
        <w:t xml:space="preserve">Appeal to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High Court</w:t>
      </w:r>
      <w:r>
        <w:rPr>
          <w:rFonts w:ascii="Cambria" w:cs="Cambria" w:eastAsia="Cambria" w:hAnsi="Cambria"/>
          <w:sz w:val="22"/>
          <w:szCs w:val="22"/>
        </w:rPr>
        <w:t xml:space="preserve">, or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Labour Court or Tribunal</w:t>
      </w:r>
      <w:r>
        <w:rPr>
          <w:rFonts w:ascii="Cambria" w:cs="Cambria" w:eastAsia="Cambria" w:hAnsi="Cambria"/>
          <w:sz w:val="22"/>
          <w:szCs w:val="22"/>
        </w:rPr>
        <w:t xml:space="preserve">, or a designated civil court.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R.G. D’Souza v. Poona Employees Union, (2015) 2 SCC 526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section 10 allows cancellation only on the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union’s own application</w:t>
      </w:r>
      <w:r>
        <w:rPr>
          <w:rFonts w:ascii="Cambria" w:cs="Cambria" w:eastAsia="Cambria" w:hAnsi="Cambria"/>
          <w:sz w:val="21"/>
          <w:szCs w:val="21"/>
        </w:rPr>
        <w:t xml:space="preserve"> or by the Registrar,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not at an outsider’s request</w:t>
      </w:r>
      <w:r>
        <w:rPr>
          <w:rFonts w:ascii="Cambria" w:cs="Cambria" w:eastAsia="Cambria" w:hAnsi="Cambria"/>
          <w:sz w:val="21"/>
          <w:szCs w:val="21"/>
        </w:rPr>
        <w:t xml:space="preserve">. Blocks cancellation as a weapon in union rivalry.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39. Recognition: The Missing Machinery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The 1947 Amendment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Act 45 of 1947</w:t>
      </w:r>
      <w:r>
        <w:rPr>
          <w:rFonts w:ascii="Cambria" w:cs="Cambria" w:eastAsia="Cambria" w:hAnsi="Cambria"/>
          <w:sz w:val="22"/>
          <w:szCs w:val="22"/>
        </w:rPr>
        <w:t xml:space="preserve"> would have added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Chapter III-A from s. 28A</w:t>
      </w:r>
      <w:r>
        <w:rPr>
          <w:rFonts w:ascii="Cambria" w:cs="Cambria" w:eastAsia="Cambria" w:hAnsi="Cambria"/>
          <w:sz w:val="22"/>
          <w:szCs w:val="22"/>
        </w:rPr>
        <w:t xml:space="preserve">, giving compulsory recognition of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representative</w:t>
      </w:r>
      <w:r>
        <w:rPr>
          <w:rFonts w:ascii="Cambria" w:cs="Cambria" w:eastAsia="Cambria" w:hAnsi="Cambria"/>
          <w:sz w:val="22"/>
          <w:szCs w:val="22"/>
        </w:rPr>
        <w:t xml:space="preserve"> union through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Labour Court</w:t>
      </w:r>
      <w:r>
        <w:rPr>
          <w:rFonts w:ascii="Cambria" w:cs="Cambria" w:eastAsia="Cambria" w:hAnsi="Cambria"/>
          <w:sz w:val="22"/>
          <w:szCs w:val="22"/>
        </w:rPr>
        <w:t xml:space="preserve"> under s. 28B.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It was never brought into force.</w:t>
      </w:r>
      <w:r>
        <w:rPr>
          <w:rFonts w:ascii="Cambria" w:cs="Cambria" w:eastAsia="Cambria" w:hAnsi="Cambria"/>
          <w:sz w:val="22"/>
          <w:szCs w:val="22"/>
        </w:rPr>
        <w:t xml:space="preserve"> Hence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no central duty to recognise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Code of Discipline 1958  </w:t>
      </w:r>
      <w:r>
        <w:rPr>
          <w:rFonts w:ascii="Cambria" w:cs="Cambria" w:eastAsia="Cambria" w:hAnsi="Cambria"/>
          <w:sz w:val="22"/>
          <w:szCs w:val="22"/>
        </w:rPr>
        <w:t xml:space="preserve">Voluntary criteria only.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Not enforceable.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First NCL  </w:t>
      </w:r>
      <w:r>
        <w:rPr>
          <w:rFonts w:ascii="Cambria" w:cs="Cambria" w:eastAsia="Cambria" w:hAnsi="Cambria"/>
          <w:sz w:val="22"/>
          <w:szCs w:val="22"/>
        </w:rPr>
        <w:t xml:space="preserve">Constituted 24 December 1966 under Justice Gajendragadkar, reported August 1969. Recommended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statutory recognition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Second NCL  </w:t>
      </w:r>
      <w:r>
        <w:rPr>
          <w:rFonts w:ascii="Cambria" w:cs="Cambria" w:eastAsia="Cambria" w:hAnsi="Cambria"/>
          <w:sz w:val="22"/>
          <w:szCs w:val="22"/>
        </w:rPr>
        <w:t xml:space="preserve">Constituted 15 October 1999 under Ravindra Varma, reported 29 June 2002. Recommended a strike only by the recognised agent after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51 per cent ballot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40. State Law and the 2020 Code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MRTU &amp; PULP Act 1971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11(1)</w:t>
      </w:r>
      <w:r>
        <w:rPr>
          <w:rFonts w:ascii="Cambria" w:cs="Cambria" w:eastAsia="Cambria" w:hAnsi="Cambria"/>
          <w:sz w:val="22"/>
          <w:szCs w:val="22"/>
        </w:rPr>
        <w:t xml:space="preserve">: a union with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30 per cent</w:t>
      </w:r>
      <w:r>
        <w:rPr>
          <w:rFonts w:ascii="Cambria" w:cs="Cambria" w:eastAsia="Cambria" w:hAnsi="Cambria"/>
          <w:sz w:val="22"/>
          <w:szCs w:val="22"/>
        </w:rPr>
        <w:t xml:space="preserve"> membership for the whole preceding six months may apply to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Industrial Court</w:t>
      </w:r>
      <w:r>
        <w:rPr>
          <w:rFonts w:ascii="Cambria" w:cs="Cambria" w:eastAsia="Cambria" w:hAnsi="Cambria"/>
          <w:sz w:val="22"/>
          <w:szCs w:val="22"/>
        </w:rPr>
        <w:t xml:space="preserve">, decided in three months.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20</w:t>
      </w:r>
      <w:r>
        <w:rPr>
          <w:rFonts w:ascii="Cambria" w:cs="Cambria" w:eastAsia="Cambria" w:hAnsi="Cambria"/>
          <w:sz w:val="22"/>
          <w:szCs w:val="22"/>
        </w:rPr>
        <w:t xml:space="preserve">: recognised union has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exclusive representation</w:t>
      </w:r>
      <w:r>
        <w:rPr>
          <w:rFonts w:ascii="Cambria" w:cs="Cambria" w:eastAsia="Cambria" w:hAnsi="Cambria"/>
          <w:sz w:val="22"/>
          <w:szCs w:val="22"/>
        </w:rPr>
        <w:t xml:space="preserve">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28(1-A)</w:t>
      </w:r>
      <w:r>
        <w:rPr>
          <w:rFonts w:ascii="Cambria" w:cs="Cambria" w:eastAsia="Cambria" w:hAnsi="Cambria"/>
          <w:sz w:val="22"/>
          <w:szCs w:val="22"/>
        </w:rPr>
        <w:t xml:space="preserve">: Industrial Court decides office-bearer, expulsion and property disputes.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Other States  </w:t>
      </w:r>
      <w:r>
        <w:rPr>
          <w:rFonts w:ascii="Cambria" w:cs="Cambria" w:eastAsia="Cambria" w:hAnsi="Cambria"/>
          <w:sz w:val="22"/>
          <w:szCs w:val="22"/>
        </w:rPr>
        <w:t xml:space="preserve">M.P. Industrial Relations Act 1960 and Bombay Industrial Relations Act 1946.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Balmer Lawrie Workers’ Union v. Balmer Lawrie &amp; Co., AIR 1985 SC 311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</w:t>
      </w:r>
      <w:r>
        <w:rPr>
          <w:rFonts w:ascii="Cambria" w:cs="Cambria" w:eastAsia="Cambria" w:hAnsi="Cambria"/>
          <w:sz w:val="21"/>
          <w:szCs w:val="21"/>
        </w:rPr>
        <w:t xml:space="preserve"> exclusive representation by the recognised union is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valid</w:t>
      </w:r>
      <w:r>
        <w:rPr>
          <w:rFonts w:ascii="Cambria" w:cs="Cambria" w:eastAsia="Cambria" w:hAnsi="Cambria"/>
          <w:sz w:val="21"/>
          <w:szCs w:val="21"/>
        </w:rPr>
        <w:t xml:space="preserve">, because an individual workman keeps his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individual remedies</w:t>
      </w:r>
      <w:r>
        <w:rPr>
          <w:rFonts w:ascii="Cambria" w:cs="Cambria" w:eastAsia="Cambria" w:hAnsi="Cambria"/>
          <w:sz w:val="21"/>
          <w:szCs w:val="21"/>
        </w:rPr>
        <w:t xml:space="preserve"> under the Industrial Disputes Act.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IRC 2020, s. 14  </w:t>
      </w:r>
      <w:r>
        <w:rPr>
          <w:rFonts w:ascii="Cambria" w:cs="Cambria" w:eastAsia="Cambria" w:hAnsi="Cambria"/>
          <w:sz w:val="22"/>
          <w:szCs w:val="22"/>
        </w:rPr>
        <w:t xml:space="preserve">One union: it is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sole negotiating union</w:t>
      </w:r>
      <w:r>
        <w:rPr>
          <w:rFonts w:ascii="Cambria" w:cs="Cambria" w:eastAsia="Cambria" w:hAnsi="Cambria"/>
          <w:sz w:val="22"/>
          <w:szCs w:val="22"/>
        </w:rPr>
        <w:t xml:space="preserve">. More than one: the union with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51 per cent</w:t>
      </w:r>
      <w:r>
        <w:rPr>
          <w:rFonts w:ascii="Cambria" w:cs="Cambria" w:eastAsia="Cambria" w:hAnsi="Cambria"/>
          <w:sz w:val="22"/>
          <w:szCs w:val="22"/>
        </w:rPr>
        <w:t xml:space="preserve"> of the muster roll. If none: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negotiating council</w:t>
      </w:r>
      <w:r>
        <w:rPr>
          <w:rFonts w:ascii="Cambria" w:cs="Cambria" w:eastAsia="Cambria" w:hAnsi="Cambria"/>
          <w:sz w:val="22"/>
          <w:szCs w:val="22"/>
        </w:rPr>
        <w:t xml:space="preserve"> of unions with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20 per cent</w:t>
      </w:r>
      <w:r>
        <w:rPr>
          <w:rFonts w:ascii="Cambria" w:cs="Cambria" w:eastAsia="Cambria" w:hAnsi="Cambria"/>
          <w:sz w:val="22"/>
          <w:szCs w:val="22"/>
        </w:rPr>
        <w:t xml:space="preserve"> each. Recognition runs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three years, up to five</w:t>
      </w:r>
      <w:r>
        <w:rPr>
          <w:rFonts w:ascii="Cambria" w:cs="Cambria" w:eastAsia="Cambria" w:hAnsi="Cambria"/>
          <w:sz w:val="22"/>
          <w:szCs w:val="22"/>
        </w:rPr>
        <w:t xml:space="preserve">. Registration is ss. 5 to 18.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41. Immunities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17 criminal  </w:t>
      </w:r>
      <w:r>
        <w:rPr>
          <w:rFonts w:ascii="Cambria" w:cs="Cambria" w:eastAsia="Cambria" w:hAnsi="Cambria"/>
          <w:sz w:val="22"/>
          <w:szCs w:val="22"/>
        </w:rPr>
        <w:t xml:space="preserve">No liability for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criminal conspiracy</w:t>
      </w:r>
      <w:r>
        <w:rPr>
          <w:rFonts w:ascii="Cambria" w:cs="Cambria" w:eastAsia="Cambria" w:hAnsi="Cambria"/>
          <w:sz w:val="22"/>
          <w:szCs w:val="22"/>
        </w:rPr>
        <w:t xml:space="preserve"> (s. 120B(2) IPC) for an agreement furthering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15 object</w:t>
      </w:r>
      <w:r>
        <w:rPr>
          <w:rFonts w:ascii="Cambria" w:cs="Cambria" w:eastAsia="Cambria" w:hAnsi="Cambria"/>
          <w:sz w:val="22"/>
          <w:szCs w:val="22"/>
        </w:rPr>
        <w:t xml:space="preserve">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unless it is an agreement to commit an offence</w:t>
      </w:r>
      <w:r>
        <w:rPr>
          <w:rFonts w:ascii="Cambria" w:cs="Cambria" w:eastAsia="Cambria" w:hAnsi="Cambria"/>
          <w:sz w:val="22"/>
          <w:szCs w:val="22"/>
        </w:rPr>
        <w:t xml:space="preserve">. Registered unions only.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18(1) civil  </w:t>
      </w:r>
      <w:r>
        <w:rPr>
          <w:rFonts w:ascii="Cambria" w:cs="Cambria" w:eastAsia="Cambria" w:hAnsi="Cambria"/>
          <w:sz w:val="22"/>
          <w:szCs w:val="22"/>
        </w:rPr>
        <w:t xml:space="preserve">No civil suit for an act done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in furtherance of a trade dispute</w:t>
      </w:r>
      <w:r>
        <w:rPr>
          <w:rFonts w:ascii="Cambria" w:cs="Cambria" w:eastAsia="Cambria" w:hAnsi="Cambria"/>
          <w:sz w:val="22"/>
          <w:szCs w:val="22"/>
        </w:rPr>
        <w:t xml:space="preserve">,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on the ground only</w:t>
      </w:r>
      <w:r>
        <w:rPr>
          <w:rFonts w:ascii="Cambria" w:cs="Cambria" w:eastAsia="Cambria" w:hAnsi="Cambria"/>
          <w:sz w:val="22"/>
          <w:szCs w:val="22"/>
        </w:rPr>
        <w:t xml:space="preserve"> that it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(a)</w:t>
      </w:r>
      <w:r>
        <w:rPr>
          <w:rFonts w:ascii="Cambria" w:cs="Cambria" w:eastAsia="Cambria" w:hAnsi="Cambria"/>
          <w:sz w:val="22"/>
          <w:szCs w:val="22"/>
        </w:rPr>
        <w:t xml:space="preserve"> induces breach of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contract of employment</w:t>
      </w:r>
      <w:r>
        <w:rPr>
          <w:rFonts w:ascii="Cambria" w:cs="Cambria" w:eastAsia="Cambria" w:hAnsi="Cambria"/>
          <w:sz w:val="22"/>
          <w:szCs w:val="22"/>
        </w:rPr>
        <w:t xml:space="preserve"> or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(b)</w:t>
      </w:r>
      <w:r>
        <w:rPr>
          <w:rFonts w:ascii="Cambria" w:cs="Cambria" w:eastAsia="Cambria" w:hAnsi="Cambria"/>
          <w:sz w:val="22"/>
          <w:szCs w:val="22"/>
        </w:rPr>
        <w:t xml:space="preserve"> interferes with trade, business or employment. "On the ground only" is the whole limit.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18(2) agents  </w:t>
      </w:r>
      <w:r>
        <w:rPr>
          <w:rFonts w:ascii="Cambria" w:cs="Cambria" w:eastAsia="Cambria" w:hAnsi="Cambria"/>
          <w:sz w:val="22"/>
          <w:szCs w:val="22"/>
        </w:rPr>
        <w:t xml:space="preserve">Union escapes liability for an agent’s tort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if it proves</w:t>
      </w:r>
      <w:r>
        <w:rPr>
          <w:rFonts w:ascii="Cambria" w:cs="Cambria" w:eastAsia="Cambria" w:hAnsi="Cambria"/>
          <w:sz w:val="22"/>
          <w:szCs w:val="22"/>
        </w:rPr>
        <w:t xml:space="preserve"> the agent acted without the executive’s knowledge or against instructions.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s. 19  </w:t>
      </w:r>
      <w:r>
        <w:rPr>
          <w:rFonts w:ascii="Cambria" w:cs="Cambria" w:eastAsia="Cambria" w:hAnsi="Cambria"/>
          <w:sz w:val="22"/>
          <w:szCs w:val="22"/>
        </w:rPr>
        <w:t xml:space="preserve">An agreement between members is not void merely for being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in restraint of trade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pBdr>
          <w:left w:val="single" w:color="A6A6A6" w:sz="8" w:space="8"/>
        </w:pBdr>
        <w:spacing w:after="100" w:before="100" w:line="270"/>
        <w:ind w:left="431" w:hanging="431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Taff Vale Railway Co. v. Amalgamated Society of Railway Servants, [1901] AC 426 —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Held: the registered union COULD be sued</w:t>
      </w:r>
      <w:r>
        <w:rPr>
          <w:rFonts w:ascii="Cambria" w:cs="Cambria" w:eastAsia="Cambria" w:hAnsi="Cambria"/>
          <w:sz w:val="21"/>
          <w:szCs w:val="21"/>
        </w:rPr>
        <w:t xml:space="preserve"> in its own name and its funds were liable; about £23,000 damages.</w:t>
      </w:r>
    </w:p>
    <w:p>
      <w:pPr>
        <w:spacing w:after="160" w:before="60" w:line="260"/>
        <w:ind w:left="345"/>
        <w:jc w:val="both"/>
      </w:pP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Trap: 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Taff Vale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 is not an immunity case. The union </w:t>
      </w:r>
      <w:r>
        <w:rPr>
          <w:rFonts w:ascii="Cambria" w:cs="Cambria" w:eastAsia="Cambria" w:hAnsi="Cambria"/>
          <w:b/>
          <w:bCs/>
          <w:i/>
          <w:iCs/>
          <w:color w:val="404040"/>
          <w:sz w:val="19"/>
          <w:szCs w:val="19"/>
        </w:rPr>
        <w:t xml:space="preserve">lost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. Immunity came later, from the </w:t>
      </w:r>
      <w:r>
        <w:rPr>
          <w:rFonts w:ascii="Cambria" w:cs="Cambria" w:eastAsia="Cambria" w:hAnsi="Cambria"/>
          <w:b/>
          <w:bCs/>
          <w:i/>
          <w:iCs/>
          <w:color w:val="404040"/>
          <w:sz w:val="19"/>
          <w:szCs w:val="19"/>
        </w:rPr>
        <w:t xml:space="preserve">Trade Disputes Act 1906</w:t>
      </w:r>
      <w:r>
        <w:rPr>
          <w:rFonts w:ascii="Cambria" w:cs="Cambria" w:eastAsia="Cambria" w:hAnsi="Cambria"/>
          <w:i/>
          <w:iCs/>
          <w:color w:val="404040"/>
          <w:sz w:val="19"/>
          <w:szCs w:val="19"/>
        </w:rPr>
        <w:t xml:space="preserve">, the model for ss. 17 and 18.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42. The Limits of the Immunities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First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Civil only.</w:t>
      </w:r>
      <w:r>
        <w:rPr>
          <w:rFonts w:ascii="Cambria" w:cs="Cambria" w:eastAsia="Cambria" w:hAnsi="Cambria"/>
          <w:sz w:val="22"/>
          <w:szCs w:val="22"/>
        </w:rPr>
        <w:t xml:space="preserve"> No protection from criminal liability.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Second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Registered unions only.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Third  </w:t>
      </w:r>
      <w:r>
        <w:rPr>
          <w:rFonts w:ascii="Cambria" w:cs="Cambria" w:eastAsia="Cambria" w:hAnsi="Cambria"/>
          <w:sz w:val="22"/>
          <w:szCs w:val="22"/>
        </w:rPr>
        <w:t xml:space="preserve">Only acts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in furtherance of a trade dispute</w:t>
      </w:r>
      <w:r>
        <w:rPr>
          <w:rFonts w:ascii="Cambria" w:cs="Cambria" w:eastAsia="Cambria" w:hAnsi="Cambria"/>
          <w:sz w:val="22"/>
          <w:szCs w:val="22"/>
        </w:rPr>
        <w:t xml:space="preserve">, on the two listed grounds.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Violence, intimidation, trespass, wrongful confinement and defamation are outside it</w:t>
      </w:r>
      <w:r>
        <w:rPr>
          <w:rFonts w:ascii="Cambria" w:cs="Cambria" w:eastAsia="Cambria" w:hAnsi="Cambria"/>
          <w:sz w:val="22"/>
          <w:szCs w:val="22"/>
        </w:rPr>
        <w:t xml:space="preserve">, as is inducing breach of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non-employment</w:t>
      </w:r>
      <w:r>
        <w:rPr>
          <w:rFonts w:ascii="Cambria" w:cs="Cambria" w:eastAsia="Cambria" w:hAnsi="Cambria"/>
          <w:sz w:val="22"/>
          <w:szCs w:val="22"/>
        </w:rPr>
        <w:t xml:space="preserve"> contracts, so blocking goods is unprotected.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Fourth  </w:t>
      </w:r>
      <w:r>
        <w:rPr>
          <w:rFonts w:ascii="Cambria" w:cs="Cambria" w:eastAsia="Cambria" w:hAnsi="Cambria"/>
          <w:sz w:val="22"/>
          <w:szCs w:val="22"/>
        </w:rPr>
        <w:t xml:space="preserve">A union office-bearer has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no special position in the workplace</w:t>
      </w:r>
      <w:r>
        <w:rPr>
          <w:rFonts w:ascii="Cambria" w:cs="Cambria" w:eastAsia="Cambria" w:hAnsi="Cambria"/>
          <w:sz w:val="22"/>
          <w:szCs w:val="22"/>
        </w:rPr>
        <w:t xml:space="preserve">; obstructing work is not protected.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Two extras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Gherao</w:t>
      </w:r>
      <w:r>
        <w:rPr>
          <w:rFonts w:ascii="Cambria" w:cs="Cambria" w:eastAsia="Cambria" w:hAnsi="Cambria"/>
          <w:sz w:val="22"/>
          <w:szCs w:val="22"/>
        </w:rPr>
        <w:t xml:space="preserve"> amounting to wrongful confinement is both a crime and a tort.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strike by itself</w:t>
      </w:r>
      <w:r>
        <w:rPr>
          <w:rFonts w:ascii="Cambria" w:cs="Cambria" w:eastAsia="Cambria" w:hAnsi="Cambria"/>
          <w:sz w:val="22"/>
          <w:szCs w:val="22"/>
        </w:rPr>
        <w:t xml:space="preserve"> is not actionable; the acts must be independently tortious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proved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43. Intra-Union Rivalry: Who Decides?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The Registrar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Administrative only</w:t>
      </w:r>
      <w:r>
        <w:rPr>
          <w:rFonts w:ascii="Cambria" w:cs="Cambria" w:eastAsia="Cambria" w:hAnsi="Cambria"/>
          <w:sz w:val="22"/>
          <w:szCs w:val="22"/>
        </w:rPr>
        <w:t xml:space="preserve">: register, cancel, receive returns.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No power to decide</w:t>
      </w:r>
      <w:r>
        <w:rPr>
          <w:rFonts w:ascii="Cambria" w:cs="Cambria" w:eastAsia="Cambria" w:hAnsi="Cambria"/>
          <w:sz w:val="22"/>
          <w:szCs w:val="22"/>
        </w:rPr>
        <w:t xml:space="preserve"> who the real office-bearers are, which union is genuine, or election disputes.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Civil court  </w:t>
      </w:r>
      <w:r>
        <w:rPr>
          <w:rFonts w:ascii="Cambria" w:cs="Cambria" w:eastAsia="Cambria" w:hAnsi="Cambria"/>
          <w:sz w:val="22"/>
          <w:szCs w:val="22"/>
        </w:rPr>
        <w:t xml:space="preserve">Decides internal disputes under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9 CPC</w:t>
      </w:r>
      <w:r>
        <w:rPr>
          <w:rFonts w:ascii="Cambria" w:cs="Cambria" w:eastAsia="Cambria" w:hAnsi="Cambria"/>
          <w:sz w:val="22"/>
          <w:szCs w:val="22"/>
        </w:rPr>
        <w:t xml:space="preserve">: valid executive, election validity, expulsion, funds and property.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Section 14 does not oust this.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State machinery  </w:t>
      </w:r>
      <w:r>
        <w:rPr>
          <w:rFonts w:ascii="Cambria" w:cs="Cambria" w:eastAsia="Cambria" w:hAnsi="Cambria"/>
          <w:sz w:val="22"/>
          <w:szCs w:val="22"/>
        </w:rPr>
        <w:t xml:space="preserve">Where it exists it excludes the civil court.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28(1-A) MRTU &amp; PULP Act</w:t>
      </w:r>
      <w:r>
        <w:rPr>
          <w:rFonts w:ascii="Cambria" w:cs="Cambria" w:eastAsia="Cambria" w:hAnsi="Cambria"/>
          <w:sz w:val="22"/>
          <w:szCs w:val="22"/>
        </w:rPr>
        <w:t xml:space="preserve"> gives this to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Industrial Court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Internal rules  </w:t>
      </w:r>
      <w:r>
        <w:rPr>
          <w:rFonts w:ascii="Cambria" w:cs="Cambria" w:eastAsia="Cambria" w:hAnsi="Cambria"/>
          <w:sz w:val="22"/>
          <w:szCs w:val="22"/>
        </w:rPr>
        <w:t xml:space="preserve">Section 6 rules on elections and removal; members should use them first.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Different question  </w:t>
      </w:r>
      <w:r>
        <w:rPr>
          <w:rFonts w:ascii="Cambria" w:cs="Cambria" w:eastAsia="Cambria" w:hAnsi="Cambria"/>
          <w:sz w:val="22"/>
          <w:szCs w:val="22"/>
        </w:rPr>
        <w:t xml:space="preserve">Which union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speaks for</w:t>
      </w:r>
      <w:r>
        <w:rPr>
          <w:rFonts w:ascii="Cambria" w:cs="Cambria" w:eastAsia="Cambria" w:hAnsi="Cambria"/>
          <w:sz w:val="22"/>
          <w:szCs w:val="22"/>
        </w:rPr>
        <w:t xml:space="preserve"> the workmen: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Industrial Court</w:t>
      </w:r>
      <w:r>
        <w:rPr>
          <w:rFonts w:ascii="Cambria" w:cs="Cambria" w:eastAsia="Cambria" w:hAnsi="Cambria"/>
          <w:sz w:val="22"/>
          <w:szCs w:val="22"/>
        </w:rPr>
        <w:t xml:space="preserve"> under State law, or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verification</w:t>
      </w:r>
      <w:r>
        <w:rPr>
          <w:rFonts w:ascii="Cambria" w:cs="Cambria" w:eastAsia="Cambria" w:hAnsi="Cambria"/>
          <w:sz w:val="22"/>
          <w:szCs w:val="22"/>
        </w:rPr>
        <w:t xml:space="preserve"> under s. 14 of the 2020 Code.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44. Intra-Union Rivalry: How Is It Decided?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Membership verification  </w:t>
      </w:r>
      <w:r>
        <w:rPr>
          <w:rFonts w:ascii="Cambria" w:cs="Cambria" w:eastAsia="Cambria" w:hAnsi="Cambria"/>
          <w:sz w:val="22"/>
          <w:szCs w:val="22"/>
        </w:rPr>
        <w:t xml:space="preserve">By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Chief Labour Commissioner</w:t>
      </w:r>
      <w:r>
        <w:rPr>
          <w:rFonts w:ascii="Cambria" w:cs="Cambria" w:eastAsia="Cambria" w:hAnsi="Cambria"/>
          <w:sz w:val="22"/>
          <w:szCs w:val="22"/>
        </w:rPr>
        <w:t xml:space="preserve"> or State Labour Commissioner, usually through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check-off system</w:t>
      </w:r>
      <w:r>
        <w:rPr>
          <w:rFonts w:ascii="Cambria" w:cs="Cambria" w:eastAsia="Cambria" w:hAnsi="Cambria"/>
          <w:sz w:val="22"/>
          <w:szCs w:val="22"/>
        </w:rPr>
        <w:t xml:space="preserve"> using wage-deduction records. Weakness: padded registers and multiple cards.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Secret ballot  </w:t>
      </w:r>
      <w:r>
        <w:rPr>
          <w:rFonts w:ascii="Cambria" w:cs="Cambria" w:eastAsia="Cambria" w:hAnsi="Cambria"/>
          <w:sz w:val="22"/>
          <w:szCs w:val="22"/>
        </w:rPr>
        <w:t xml:space="preserve">Measures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real current support</w:t>
      </w:r>
      <w:r>
        <w:rPr>
          <w:rFonts w:ascii="Cambria" w:cs="Cambria" w:eastAsia="Cambria" w:hAnsi="Cambria"/>
          <w:sz w:val="22"/>
          <w:szCs w:val="22"/>
        </w:rPr>
        <w:t xml:space="preserve">. Weakness: cost, delay, constant campaigning.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Similar names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7(2)</w:t>
      </w:r>
      <w:r>
        <w:rPr>
          <w:rFonts w:ascii="Cambria" w:cs="Cambria" w:eastAsia="Cambria" w:hAnsi="Cambria"/>
          <w:sz w:val="22"/>
          <w:szCs w:val="22"/>
        </w:rPr>
        <w:t xml:space="preserve">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25(2)</w:t>
      </w:r>
      <w:r>
        <w:rPr>
          <w:rFonts w:ascii="Cambria" w:cs="Cambria" w:eastAsia="Cambria" w:hAnsi="Cambria"/>
          <w:sz w:val="22"/>
          <w:szCs w:val="22"/>
        </w:rPr>
        <w:t xml:space="preserve"> require a change of deceptively similar names.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Cancellation blocked  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R.G. D’Souza</w:t>
      </w:r>
      <w:r>
        <w:rPr>
          <w:rFonts w:ascii="Cambria" w:cs="Cambria" w:eastAsia="Cambria" w:hAnsi="Cambria"/>
          <w:sz w:val="22"/>
          <w:szCs w:val="22"/>
        </w:rPr>
        <w:t xml:space="preserve">: no cancellation on an outsider’s application.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Settlements  </w:t>
      </w:r>
      <w:r>
        <w:rPr>
          <w:rFonts w:ascii="Cambria" w:cs="Cambria" w:eastAsia="Cambria" w:hAnsi="Cambria"/>
          <w:sz w:val="22"/>
          <w:szCs w:val="22"/>
        </w:rPr>
        <w:t xml:space="preserve">A settlement in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conciliation</w:t>
      </w:r>
      <w:r>
        <w:rPr>
          <w:rFonts w:ascii="Cambria" w:cs="Cambria" w:eastAsia="Cambria" w:hAnsi="Cambria"/>
          <w:sz w:val="22"/>
          <w:szCs w:val="22"/>
        </w:rPr>
        <w:t xml:space="preserve"> binds all workmen (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18(3)</w:t>
      </w:r>
      <w:r>
        <w:rPr>
          <w:rFonts w:ascii="Cambria" w:cs="Cambria" w:eastAsia="Cambria" w:hAnsi="Cambria"/>
          <w:sz w:val="22"/>
          <w:szCs w:val="22"/>
        </w:rPr>
        <w:t xml:space="preserve"> ID Act);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outside</w:t>
      </w:r>
      <w:r>
        <w:rPr>
          <w:rFonts w:ascii="Cambria" w:cs="Cambria" w:eastAsia="Cambria" w:hAnsi="Cambria"/>
          <w:sz w:val="22"/>
          <w:szCs w:val="22"/>
        </w:rPr>
        <w:t xml:space="preserve"> conciliation it binds only the parties (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18(1)</w:t>
      </w:r>
      <w:r>
        <w:rPr>
          <w:rFonts w:ascii="Cambria" w:cs="Cambria" w:eastAsia="Cambria" w:hAnsi="Cambria"/>
          <w:sz w:val="22"/>
          <w:szCs w:val="22"/>
        </w:rPr>
        <w:t xml:space="preserve">).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2020 Code  </w:t>
      </w:r>
      <w:r>
        <w:rPr>
          <w:rFonts w:ascii="Cambria" w:cs="Cambria" w:eastAsia="Cambria" w:hAnsi="Cambria"/>
          <w:sz w:val="22"/>
          <w:szCs w:val="22"/>
        </w:rPr>
        <w:t xml:space="preserve">Answers both by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verification against a threshold</w:t>
      </w:r>
      <w:r>
        <w:rPr>
          <w:rFonts w:ascii="Cambria" w:cs="Cambria" w:eastAsia="Cambria" w:hAnsi="Cambria"/>
          <w:sz w:val="22"/>
          <w:szCs w:val="22"/>
        </w:rPr>
        <w:t xml:space="preserve">, 51 and 20 per cent, with disputes under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s. 22</w:t>
      </w:r>
      <w:r>
        <w:rPr>
          <w:rFonts w:ascii="Cambria" w:cs="Cambria" w:eastAsia="Cambria" w:hAnsi="Cambria"/>
          <w:sz w:val="22"/>
          <w:szCs w:val="22"/>
        </w:rPr>
        <w:t xml:space="preserve">. The Code prefers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verification, not a ballot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45. Critical Analysis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Multiplicity  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Any seven members</w:t>
      </w:r>
      <w:r>
        <w:rPr>
          <w:rFonts w:ascii="Cambria" w:cs="Cambria" w:eastAsia="Cambria" w:hAnsi="Cambria"/>
          <w:sz w:val="22"/>
          <w:szCs w:val="22"/>
        </w:rPr>
        <w:t xml:space="preserve"> may register, so India has very many very small unions.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The floor cuts both ways  </w:t>
      </w:r>
      <w:r>
        <w:rPr>
          <w:rFonts w:ascii="Cambria" w:cs="Cambria" w:eastAsia="Cambria" w:hAnsi="Cambria"/>
          <w:sz w:val="22"/>
          <w:szCs w:val="22"/>
        </w:rPr>
        <w:t xml:space="preserve">The 2001 threshold curbs multiplicity but also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entrenches incumbents</w:t>
      </w:r>
      <w:r>
        <w:rPr>
          <w:rFonts w:ascii="Cambria" w:cs="Cambria" w:eastAsia="Cambria" w:hAnsi="Cambria"/>
          <w:sz w:val="22"/>
          <w:szCs w:val="22"/>
        </w:rPr>
        <w:t xml:space="preserve">, since ten per cent is hard for a new union and s. 9A makes the duty continuing.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Outside leadership  </w:t>
      </w:r>
      <w:r>
        <w:rPr>
          <w:rFonts w:ascii="Cambria" w:cs="Cambria" w:eastAsia="Cambria" w:hAnsi="Cambria"/>
          <w:sz w:val="22"/>
          <w:szCs w:val="22"/>
        </w:rPr>
        <w:t xml:space="preserve">Section 22 still allows one-third or five outsiders, so rivalry is often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political</w:t>
      </w:r>
      <w:r>
        <w:rPr>
          <w:rFonts w:ascii="Cambria" w:cs="Cambria" w:eastAsia="Cambria" w:hAnsi="Cambria"/>
          <w:sz w:val="22"/>
          <w:szCs w:val="22"/>
        </w:rPr>
        <w:t xml:space="preserve"> rather than industrial.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The recognition gap  </w:t>
      </w:r>
      <w:r>
        <w:rPr>
          <w:rFonts w:ascii="Cambria" w:cs="Cambria" w:eastAsia="Cambria" w:hAnsi="Cambria"/>
          <w:sz w:val="22"/>
          <w:szCs w:val="22"/>
        </w:rPr>
        <w:t xml:space="preserve">Chapter III-A never came into force, so for over seventy years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registration gave status but no seat at the table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Exclusivity as the answer  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Balmer Lawrie</w:t>
      </w:r>
      <w:r>
        <w:rPr>
          <w:rFonts w:ascii="Cambria" w:cs="Cambria" w:eastAsia="Cambria" w:hAnsi="Cambria"/>
          <w:sz w:val="22"/>
          <w:szCs w:val="22"/>
        </w:rPr>
        <w:t xml:space="preserve"> upholds a sole agent, but a union with 49 per cent support can be silenced, and an individual remedy is a poor substitute for collective voice.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The 2020 Code  </w:t>
      </w:r>
      <w:r>
        <w:rPr>
          <w:rFonts w:ascii="Cambria" w:cs="Cambria" w:eastAsia="Cambria" w:hAnsi="Cambria"/>
          <w:sz w:val="22"/>
          <w:szCs w:val="22"/>
        </w:rPr>
        <w:t xml:space="preserve">Creates a duty to recognise at last, but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51 per cent is high</w:t>
      </w:r>
      <w:r>
        <w:rPr>
          <w:rFonts w:ascii="Cambria" w:cs="Cambria" w:eastAsia="Cambria" w:hAnsi="Cambria"/>
          <w:sz w:val="22"/>
          <w:szCs w:val="22"/>
        </w:rPr>
        <w:t xml:space="preserve">, so the negotiating council will often be the norm and may reproduce the rivalry it was meant to cure.</w:t>
      </w:r>
    </w:p>
    <w:p>
      <w:pPr>
        <w:spacing w:after="100" w:line="276"/>
        <w:ind w:left="604" w:hanging="403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The immunities  </w:t>
      </w:r>
      <w:r>
        <w:rPr>
          <w:rFonts w:ascii="Cambria" w:cs="Cambria" w:eastAsia="Cambria" w:hAnsi="Cambria"/>
          <w:sz w:val="22"/>
          <w:szCs w:val="22"/>
        </w:rPr>
        <w:t xml:space="preserve">Copied from the 1906 English Act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narrow by design</w:t>
      </w:r>
      <w:r>
        <w:rPr>
          <w:rFonts w:ascii="Cambria" w:cs="Cambria" w:eastAsia="Cambria" w:hAnsi="Cambria"/>
          <w:sz w:val="22"/>
          <w:szCs w:val="22"/>
        </w:rPr>
        <w:t xml:space="preserve">. Real protection for strikers comes as much from the Industrial Disputes Act scheme and the burden of proving a tort.</w:t>
      </w:r>
    </w:p>
    <w:p>
      <w:pPr>
        <w:pStyle w:val="Heading1"/>
        <w:keepNext/>
        <w:pageBreakBefore/>
        <w:spacing w:after="200" w:before="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Key Statutory Provisions</w:t>
      </w:r>
    </w:p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Constitution of India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0"/>
      </w:tblGrid>
      <w:tr>
        <w:trPr>
          <w:tblHeader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Provision</w:t>
            </w:r>
          </w:p>
        </w:tc>
        <w:tc>
          <w:tcPr>
            <w:tcW w:type="dxa" w:w="6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Subject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Arts. 13, 32, 226</w:t>
            </w:r>
          </w:p>
        </w:tc>
        <w:tc>
          <w:tcPr>
            <w:tcW w:type="dxa" w:w="6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Inconsistent laws void; enforcement of fundamental rights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Art. 14</w:t>
            </w:r>
          </w:p>
        </w:tc>
        <w:tc>
          <w:tcPr>
            <w:tcW w:type="dxa" w:w="6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Equality; intelligible differentia and rational nexus; arbitrariness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Arts. 15, 21</w:t>
            </w:r>
          </w:p>
        </w:tc>
        <w:tc>
          <w:tcPr>
            <w:tcW w:type="dxa" w:w="6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Non-discrimination; life, dignity and livelihood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Art. 16</w:t>
            </w:r>
          </w:p>
        </w:tc>
        <w:tc>
          <w:tcPr>
            <w:tcW w:type="dxa" w:w="6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Equal opportunity in public employment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Arts. 19(1)(c), 19(4)</w:t>
            </w:r>
          </w:p>
        </w:tc>
        <w:tc>
          <w:tcPr>
            <w:tcW w:type="dxa" w:w="6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Freedom of association; reasonable restrictions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Art. 19(1)(g)</w:t>
            </w:r>
          </w:p>
        </w:tc>
        <w:tc>
          <w:tcPr>
            <w:tcW w:type="dxa" w:w="6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Occupation, trade or business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Arts. 21A, 24</w:t>
            </w:r>
          </w:p>
        </w:tc>
        <w:tc>
          <w:tcPr>
            <w:tcW w:type="dxa" w:w="6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Education 6 to 14; no child labour in hazardous work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Art. 23</w:t>
            </w:r>
          </w:p>
        </w:tc>
        <w:tc>
          <w:tcPr>
            <w:tcW w:type="dxa" w:w="6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Forced labour and begar; economic compulsion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Arts. 38, 39(d), 41, 42, 43, 43A, 45</w:t>
            </w:r>
          </w:p>
        </w:tc>
        <w:tc>
          <w:tcPr>
            <w:tcW w:type="dxa" w:w="6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Justice; equal pay; right to work; humane conditions; living wage; participation; education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Arts. 51(c), 141, 142</w:t>
            </w:r>
          </w:p>
        </w:tc>
        <w:tc>
          <w:tcPr>
            <w:tcW w:type="dxa" w:w="6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International law; binding declarations; complete justice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Art. 311</w:t>
            </w:r>
          </w:p>
        </w:tc>
        <w:tc>
          <w:tcPr>
            <w:tcW w:type="dxa" w:w="6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Protection of civil servants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Seventh Schedule</w:t>
            </w:r>
          </w:p>
        </w:tc>
        <w:tc>
          <w:tcPr>
            <w:tcW w:type="dxa" w:w="6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Labour is Concurrent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Trade Unions Act 1926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Provision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Subject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ss. 2(g), 2(h)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Trade dispute; trade union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s. 4 and 2001 provisos; s. 4(2)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Seven members; 10 per cent or 100 floor; dissociation not over half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ss. 5, 6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Application contents; what the rules must cover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ss. 7, 8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Particulars and change of name; </w:t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mandatory duty to register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ss. 9, 9A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Certificate conclusive; continuing minimum membership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ss. 10, 11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Cancellation and two months’ notice; appeal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ss. 13, 14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Incorporation; other Acts excluded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ss. 15, 16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General funds; separate voluntary political fund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ss. 17, 18, 19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Criminal conspiracy immunity; civil suit immunity and agent defence; restraint of trade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ss. 21, 21A, 22, 25(2), 28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Minors at 15; disqualification; outsiders; change of name; returns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Act 45 of 1947, Ch. III-A (s. 28A)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Recognition via a Labour Court — </w:t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never brought into force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Act 31 of 2001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Membership floor; s. 9A; subscriptions; three-year term; recast s. 22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Industrial Disputes Act 1947 (repealed 21 November 2025)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Provision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Subject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ss. 2(g), 2(j), 2(l), 2(oo), 2(q), 2(s)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Employer; industry; lock-out; retrenchment; strike; workman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ss. 10, 10A, 11A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Reference; voluntary arbitration; power over punishment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ss. 22, 23, 24, 25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Public utility strikes; general bar; illegality; financial aid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ss. 25F, 25G, 25H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Conditions precedent; last come first go; re-employment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ss. 18(1), 18(3), 33, 33C(2)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Who is bound by a settlement; pendency; recovery of money due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Cambria" w:cs="Cambria" w:eastAsia="Cambria" w:hAnsi="Cambria"/>
          <w:b/>
          <w:bCs/>
          <w:color w:val="1A1A1A"/>
          <w:sz w:val="25"/>
          <w:szCs w:val="25"/>
        </w:rPr>
        <w:t xml:space="preserve">Other Legislation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Provision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Subject and status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Indian Contract Act 1872, s. 23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Agreements against public policy are void. In force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Equal Remuneration Act 1976, s. 4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Equal pay. Repealed by the Code on Wages 2019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Employee’s Compensation Act 1923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Employment injury. Repealed by the Social Security Code 2020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Sexual Harassment Act 2013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Internal and Local Committees; no retaliation. </w:t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In force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MRTU &amp; PULP Act 1971, ss. 11, 20, 28(1-A)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30 per cent recognition; exclusive representation; office disputes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IPC s. 120B(2) / BNS 2023, s. 61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Criminal conspiracy, from which s. 17 gives immunity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CPC, s. 9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Civil court jurisdiction over intra-union disputes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Trade Disputes Act 1906 (England)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Gave the immunity Taff Vale denied; model for ss. 17 and 18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IRC 2020, ss. 2(p), 2(zr), 5–18, 14, 22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Industry; worker; registration; recognition at 51 and 20 per cent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Codes on Wages 2019, Social Security 2020, OSH 2020</w:t>
            </w:r>
          </w:p>
        </w:tc>
        <w:tc>
          <w:tcPr>
            <w:tcW w:type="dxa" w:w="5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In force from 21 November 2025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0"/>
      </w:tabs>
      <w:spacing w:before="60"/>
    </w:pPr>
    <w:r>
      <w:rPr>
        <w:rFonts w:ascii="Cambria" w:cs="Cambria" w:eastAsia="Cambria" w:hAnsi="Cambria"/>
        <w:color w:val="606060"/>
        <w:sz w:val="18"/>
        <w:szCs w:val="18"/>
      </w:rPr>
      <w:t xml:space="preserve">Surendra Mundvadiya</w:t>
    </w:r>
    <w:r>
      <w:rPr>
        <w:rFonts w:ascii="Cambria" w:cs="Cambria" w:eastAsia="Cambria" w:hAnsi="Cambria"/>
        <w:sz w:val="18"/>
        <w:szCs w:val="18"/>
      </w:rPr>
      <w:t xml:space="preserve">	</w:t>
    </w:r>
    <w:r>
      <w:rPr>
        <w:rFonts w:ascii="Cambria" w:cs="Cambria" w:eastAsia="Cambria" w:hAnsi="Cambria"/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0"/>
      <w:jc w:val="right"/>
    </w:pPr>
    <w:r>
      <w:rPr>
        <w:rFonts w:ascii="Cambria" w:cs="Cambria" w:eastAsia="Cambria" w:hAnsi="Cambria"/>
        <w:color w:val="606060"/>
        <w:sz w:val="17"/>
        <w:szCs w:val="17"/>
      </w:rPr>
      <w:t xml:space="preserve">Labour Laws – 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  <w:rPr>
        <w:rFonts w:ascii="Cambria" w:cs="Cambria" w:eastAsia="Cambria" w:hAnsi="Cambria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276"/>
      <w:jc w:val="both"/>
    </w:pPr>
    <w:rPr>
      <w:rFonts w:ascii="Cambria" w:cs="Cambria" w:eastAsia="Cambria" w:hAnsi="Cambri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Labour Laws I — Consolidated Examination Notes</dc:title>
  <dc:creator>Labour Laws I — Consolidated Notes</dc:creator>
  <dc:description>Consolidated notes on Labour Laws I prepared from uploaded class material.</dc:description>
  <cp:lastModifiedBy>Un-named</cp:lastModifiedBy>
  <cp:revision>1</cp:revision>
  <dcterms:created xsi:type="dcterms:W3CDTF">2026-09-21T17:21:45.271Z</dcterms:created>
  <dcterms:modified xsi:type="dcterms:W3CDTF">2026-09-21T17:21:45.271Z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