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C5C1" w14:textId="77777777" w:rsidR="0049181F" w:rsidRDefault="00000000">
      <w:pPr>
        <w:pStyle w:val="Heading1"/>
      </w:pPr>
      <w:bookmarkStart w:id="0" w:name="e-commerce-customer-behavior-analysis"/>
      <w:bookmarkStart w:id="1" w:name="_Toc241150122"/>
      <w:r>
        <w:t>E-Commerce Customer Behavior Analysis</w:t>
      </w:r>
      <w:bookmarkEnd w:id="1"/>
    </w:p>
    <w:p w14:paraId="78283E39" w14:textId="77777777" w:rsidR="0049181F" w:rsidRDefault="00000000">
      <w:pPr>
        <w:pStyle w:val="Heading3"/>
      </w:pPr>
      <w:bookmarkStart w:id="2" w:name="Xcfa0c01794306942bc0556570b8313c9bd468c8"/>
      <w:r>
        <w:t>Business Analyst Report | SQL-Based Analysis | As-Is → To-Be Framework</w:t>
      </w:r>
    </w:p>
    <w:p w14:paraId="3AE80AFE" w14:textId="77777777" w:rsidR="0049181F" w:rsidRDefault="00000000">
      <w:r>
        <w:pict w14:anchorId="059A957E">
          <v:rect id="_x0000_i1025" style="width:0;height:1.5pt" o:hralign="center" o:hrstd="t" o:hr="t"/>
        </w:pict>
      </w:r>
    </w:p>
    <w:p w14:paraId="72FA7688" w14:textId="77777777" w:rsidR="0049181F" w:rsidRDefault="00000000">
      <w:pPr>
        <w:pStyle w:val="Heading2"/>
      </w:pPr>
      <w:bookmarkStart w:id="3" w:name="executive-summary"/>
      <w:bookmarkStart w:id="4" w:name="_Toc241150123"/>
      <w:bookmarkEnd w:id="2"/>
      <w:r>
        <w:t>1. Executive Summary</w:t>
      </w:r>
      <w:bookmarkEnd w:id="4"/>
    </w:p>
    <w:p w14:paraId="0DA22B75" w14:textId="77777777" w:rsidR="0049181F" w:rsidRDefault="00000000">
      <w:pPr>
        <w:pStyle w:val="FirstParagraph"/>
      </w:pPr>
      <w:r>
        <w:t xml:space="preserve">This analysis examines customer behavior across four business themes — </w:t>
      </w:r>
      <w:r>
        <w:rPr>
          <w:b/>
          <w:bCs/>
        </w:rPr>
        <w:t>retention &amp; churn</w:t>
      </w:r>
      <w:r>
        <w:t xml:space="preserve">, </w:t>
      </w:r>
      <w:r>
        <w:rPr>
          <w:b/>
          <w:bCs/>
        </w:rPr>
        <w:t>revenue growth &amp; cross-sell</w:t>
      </w:r>
      <w:r>
        <w:t xml:space="preserve">, </w:t>
      </w:r>
      <w:r>
        <w:rPr>
          <w:b/>
          <w:bCs/>
        </w:rPr>
        <w:t>product/discount/operational performance</w:t>
      </w:r>
      <w:r>
        <w:t xml:space="preserve">, and </w:t>
      </w:r>
      <w:r>
        <w:rPr>
          <w:b/>
          <w:bCs/>
        </w:rPr>
        <w:t>customer engagement</w:t>
      </w:r>
      <w:r>
        <w:t xml:space="preserve"> — using SQL on transactional e-commerce data (8,000 customers / 25,000+ orders).</w:t>
      </w:r>
    </w:p>
    <w:p w14:paraId="2169D849" w14:textId="77777777" w:rsidR="0049181F" w:rsidRDefault="00000000">
      <w:pPr>
        <w:pStyle w:val="BodyText"/>
      </w:pPr>
      <w:r>
        <w:t xml:space="preserve">Each finding below follows an </w:t>
      </w:r>
      <w:r>
        <w:rPr>
          <w:b/>
          <w:bCs/>
        </w:rPr>
        <w:t>As-Is → To-Be</w:t>
      </w:r>
      <w:r>
        <w:t xml:space="preserve"> structure:</w:t>
      </w:r>
    </w:p>
    <w:p w14:paraId="749B2582" w14:textId="77777777" w:rsidR="004918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As-Is</w:t>
      </w:r>
      <w:r>
        <w:t>: what the data currently shows (the fact-based finding)</w:t>
      </w:r>
    </w:p>
    <w:p w14:paraId="7EFAE6E1" w14:textId="77777777" w:rsidR="004918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To-Be</w:t>
      </w:r>
      <w:r>
        <w:t>: the recommended action or target state to move the business toward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3"/>
        <w:gridCol w:w="4351"/>
        <w:gridCol w:w="2272"/>
      </w:tblGrid>
      <w:tr w:rsidR="0049181F" w14:paraId="5C26EF3C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785346" w14:textId="77777777" w:rsidR="0049181F" w:rsidRDefault="00000000">
            <w:pPr>
              <w:pStyle w:val="Compact"/>
            </w:pPr>
            <w:r>
              <w:t>Theme</w:t>
            </w:r>
          </w:p>
        </w:tc>
        <w:tc>
          <w:tcPr>
            <w:tcW w:w="0" w:type="auto"/>
          </w:tcPr>
          <w:p w14:paraId="751FA946" w14:textId="77777777" w:rsidR="0049181F" w:rsidRDefault="00000000">
            <w:pPr>
              <w:pStyle w:val="Compact"/>
            </w:pPr>
            <w:r>
              <w:t>Key Business Question</w:t>
            </w:r>
          </w:p>
        </w:tc>
        <w:tc>
          <w:tcPr>
            <w:tcW w:w="0" w:type="auto"/>
          </w:tcPr>
          <w:p w14:paraId="5AADE494" w14:textId="77777777" w:rsidR="0049181F" w:rsidRDefault="00000000">
            <w:pPr>
              <w:pStyle w:val="Compact"/>
            </w:pPr>
            <w:r>
              <w:t>Status</w:t>
            </w:r>
          </w:p>
        </w:tc>
      </w:tr>
      <w:tr w:rsidR="0049181F" w14:paraId="0FE55FEC" w14:textId="77777777">
        <w:tc>
          <w:tcPr>
            <w:tcW w:w="0" w:type="auto"/>
          </w:tcPr>
          <w:p w14:paraId="5CB4B918" w14:textId="77777777" w:rsidR="0049181F" w:rsidRDefault="00000000">
            <w:pPr>
              <w:pStyle w:val="Compact"/>
            </w:pPr>
            <w:r>
              <w:t>Retention &amp; Churn</w:t>
            </w:r>
          </w:p>
        </w:tc>
        <w:tc>
          <w:tcPr>
            <w:tcW w:w="0" w:type="auto"/>
          </w:tcPr>
          <w:p w14:paraId="1C2DC7EE" w14:textId="77777777" w:rsidR="0049181F" w:rsidRDefault="00000000">
            <w:pPr>
              <w:pStyle w:val="Compact"/>
            </w:pPr>
            <w:r>
              <w:t>Who is churning, and why?</w:t>
            </w:r>
          </w:p>
        </w:tc>
        <w:tc>
          <w:tcPr>
            <w:tcW w:w="0" w:type="auto"/>
          </w:tcPr>
          <w:p w14:paraId="235BB2C1" w14:textId="77777777" w:rsidR="0049181F" w:rsidRDefault="00000000">
            <w:pPr>
              <w:pStyle w:val="Compact"/>
            </w:pPr>
            <w:r>
              <w:t>🔴 Needs action</w:t>
            </w:r>
          </w:p>
        </w:tc>
      </w:tr>
      <w:tr w:rsidR="0049181F" w14:paraId="38BEB7CF" w14:textId="77777777">
        <w:tc>
          <w:tcPr>
            <w:tcW w:w="0" w:type="auto"/>
          </w:tcPr>
          <w:p w14:paraId="6D9D90FC" w14:textId="77777777" w:rsidR="0049181F" w:rsidRDefault="00000000">
            <w:pPr>
              <w:pStyle w:val="Compact"/>
            </w:pPr>
            <w:r>
              <w:t>Revenue Growth &amp; Cross-Sell</w:t>
            </w:r>
          </w:p>
        </w:tc>
        <w:tc>
          <w:tcPr>
            <w:tcW w:w="0" w:type="auto"/>
          </w:tcPr>
          <w:p w14:paraId="50D012D9" w14:textId="77777777" w:rsidR="0049181F" w:rsidRDefault="00000000">
            <w:pPr>
              <w:pStyle w:val="Compact"/>
            </w:pPr>
            <w:r>
              <w:t>Is growth coming from new or existing customers?</w:t>
            </w:r>
          </w:p>
        </w:tc>
        <w:tc>
          <w:tcPr>
            <w:tcW w:w="0" w:type="auto"/>
          </w:tcPr>
          <w:p w14:paraId="5970000C" w14:textId="77777777" w:rsidR="0049181F" w:rsidRDefault="00000000">
            <w:pPr>
              <w:pStyle w:val="Compact"/>
            </w:pPr>
            <w:r>
              <w:t>🟢 Opportunity identified</w:t>
            </w:r>
          </w:p>
        </w:tc>
      </w:tr>
      <w:tr w:rsidR="0049181F" w14:paraId="665E370C" w14:textId="77777777">
        <w:tc>
          <w:tcPr>
            <w:tcW w:w="0" w:type="auto"/>
          </w:tcPr>
          <w:p w14:paraId="079E45D0" w14:textId="77777777" w:rsidR="0049181F" w:rsidRDefault="00000000">
            <w:pPr>
              <w:pStyle w:val="Compact"/>
            </w:pPr>
            <w:r>
              <w:t>Product, Discount &amp; Ops Performance</w:t>
            </w:r>
          </w:p>
        </w:tc>
        <w:tc>
          <w:tcPr>
            <w:tcW w:w="0" w:type="auto"/>
          </w:tcPr>
          <w:p w14:paraId="5DE8E639" w14:textId="77777777" w:rsidR="0049181F" w:rsidRDefault="00000000">
            <w:pPr>
              <w:pStyle w:val="Compact"/>
            </w:pPr>
            <w:r>
              <w:t>Do discounts/delivery/returns affect experience?</w:t>
            </w:r>
          </w:p>
        </w:tc>
        <w:tc>
          <w:tcPr>
            <w:tcW w:w="0" w:type="auto"/>
          </w:tcPr>
          <w:p w14:paraId="4AD4F23F" w14:textId="77777777" w:rsidR="0049181F" w:rsidRDefault="00000000">
            <w:pPr>
              <w:pStyle w:val="Compact"/>
            </w:pPr>
            <w:r>
              <w:t>🟡 No strong signal</w:t>
            </w:r>
          </w:p>
        </w:tc>
      </w:tr>
      <w:tr w:rsidR="0049181F" w14:paraId="4C2E44FD" w14:textId="77777777">
        <w:tc>
          <w:tcPr>
            <w:tcW w:w="0" w:type="auto"/>
          </w:tcPr>
          <w:p w14:paraId="4772B13C" w14:textId="77777777" w:rsidR="0049181F" w:rsidRDefault="00000000">
            <w:pPr>
              <w:pStyle w:val="Compact"/>
            </w:pPr>
            <w:r>
              <w:t>Customer Behavior Analytics</w:t>
            </w:r>
          </w:p>
        </w:tc>
        <w:tc>
          <w:tcPr>
            <w:tcW w:w="0" w:type="auto"/>
          </w:tcPr>
          <w:p w14:paraId="16061787" w14:textId="77777777" w:rsidR="0049181F" w:rsidRDefault="00000000">
            <w:pPr>
              <w:pStyle w:val="Compact"/>
            </w:pPr>
            <w:r>
              <w:t>Does engagement drive order value?</w:t>
            </w:r>
          </w:p>
        </w:tc>
        <w:tc>
          <w:tcPr>
            <w:tcW w:w="0" w:type="auto"/>
          </w:tcPr>
          <w:p w14:paraId="02C14986" w14:textId="77777777" w:rsidR="0049181F" w:rsidRDefault="00000000">
            <w:pPr>
              <w:pStyle w:val="Compact"/>
            </w:pPr>
            <w:r>
              <w:t>🟡 Weak signal</w:t>
            </w:r>
          </w:p>
        </w:tc>
      </w:tr>
    </w:tbl>
    <w:p w14:paraId="2619774E" w14:textId="77777777" w:rsidR="0049181F" w:rsidRDefault="00000000">
      <w:r>
        <w:pict w14:anchorId="1665A864">
          <v:rect id="_x0000_i1026" style="width:0;height:1.5pt" o:hralign="center" o:hrstd="t" o:hr="t"/>
        </w:pict>
      </w:r>
    </w:p>
    <w:p w14:paraId="3A02AA34" w14:textId="77777777" w:rsidR="0049181F" w:rsidRDefault="00000000">
      <w:pPr>
        <w:pStyle w:val="Heading2"/>
      </w:pPr>
      <w:bookmarkStart w:id="5" w:name="data-governance-note-q1"/>
      <w:bookmarkStart w:id="6" w:name="_Toc241150124"/>
      <w:bookmarkEnd w:id="3"/>
      <w:r>
        <w:t>2. Data Governance Note (Q1)</w:t>
      </w:r>
      <w:bookmarkEnd w:id="6"/>
    </w:p>
    <w:p w14:paraId="13484F94" w14:textId="77777777" w:rsidR="0049181F" w:rsidRDefault="00000000">
      <w:pPr>
        <w:pStyle w:val="FirstParagraph"/>
      </w:pPr>
      <w:r>
        <w:t>Before analysis, three different KPI sources were reconciled to avoid conflicting numbers being reported to stakeholders.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4"/>
        <w:gridCol w:w="1551"/>
        <w:gridCol w:w="2073"/>
        <w:gridCol w:w="2991"/>
      </w:tblGrid>
      <w:tr w:rsidR="0049181F" w14:paraId="4D7FA209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21AD91" w14:textId="77777777" w:rsidR="0049181F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1F0C747C" w14:textId="77777777" w:rsidR="0049181F" w:rsidRDefault="00000000">
            <w:pPr>
              <w:pStyle w:val="Compact"/>
            </w:pPr>
            <w:r>
              <w:t>Orders Table</w:t>
            </w:r>
          </w:p>
        </w:tc>
        <w:tc>
          <w:tcPr>
            <w:tcW w:w="0" w:type="auto"/>
          </w:tcPr>
          <w:p w14:paraId="3BDD8699" w14:textId="77777777" w:rsidR="0049181F" w:rsidRDefault="00000000">
            <w:pPr>
              <w:pStyle w:val="Compact"/>
            </w:pPr>
            <w:r>
              <w:t>Product Summary</w:t>
            </w:r>
          </w:p>
        </w:tc>
        <w:tc>
          <w:tcPr>
            <w:tcW w:w="0" w:type="auto"/>
          </w:tcPr>
          <w:p w14:paraId="3C817559" w14:textId="77777777" w:rsidR="0049181F" w:rsidRDefault="00000000">
            <w:pPr>
              <w:pStyle w:val="Compact"/>
            </w:pPr>
            <w:r>
              <w:t>Interpretation</w:t>
            </w:r>
          </w:p>
        </w:tc>
      </w:tr>
      <w:tr w:rsidR="0049181F" w14:paraId="59EC3F61" w14:textId="77777777">
        <w:tc>
          <w:tcPr>
            <w:tcW w:w="0" w:type="auto"/>
          </w:tcPr>
          <w:p w14:paraId="347810C8" w14:textId="77777777" w:rsidR="0049181F" w:rsidRDefault="00000000">
            <w:pPr>
              <w:pStyle w:val="Compact"/>
            </w:pPr>
            <w:r>
              <w:t>Total Orders</w:t>
            </w:r>
          </w:p>
        </w:tc>
        <w:tc>
          <w:tcPr>
            <w:tcW w:w="0" w:type="auto"/>
          </w:tcPr>
          <w:p w14:paraId="7D289681" w14:textId="77777777" w:rsidR="0049181F" w:rsidRDefault="00000000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1922C881" w14:textId="77777777" w:rsidR="0049181F" w:rsidRDefault="00000000">
            <w:pPr>
              <w:pStyle w:val="Compact"/>
            </w:pPr>
            <w:r>
              <w:t>132,362</w:t>
            </w:r>
          </w:p>
        </w:tc>
        <w:tc>
          <w:tcPr>
            <w:tcW w:w="0" w:type="auto"/>
          </w:tcPr>
          <w:p w14:paraId="6672B73B" w14:textId="77777777" w:rsidR="0049181F" w:rsidRDefault="00000000">
            <w:pPr>
              <w:pStyle w:val="Compact"/>
            </w:pPr>
            <w:r>
              <w:t>Different definition/source</w:t>
            </w:r>
          </w:p>
        </w:tc>
      </w:tr>
      <w:tr w:rsidR="0049181F" w14:paraId="08F4FEF5" w14:textId="77777777">
        <w:tc>
          <w:tcPr>
            <w:tcW w:w="0" w:type="auto"/>
          </w:tcPr>
          <w:p w14:paraId="57484A1F" w14:textId="77777777" w:rsidR="0049181F" w:rsidRDefault="00000000">
            <w:pPr>
              <w:pStyle w:val="Compact"/>
            </w:pPr>
            <w:r>
              <w:t>Monthly Revenue</w:t>
            </w:r>
          </w:p>
        </w:tc>
        <w:tc>
          <w:tcPr>
            <w:tcW w:w="0" w:type="auto"/>
          </w:tcPr>
          <w:p w14:paraId="0B5077F5" w14:textId="77777777" w:rsidR="0049181F" w:rsidRDefault="00000000">
            <w:pPr>
              <w:pStyle w:val="Compact"/>
            </w:pPr>
            <w:r>
              <w:t>$3,136,404</w:t>
            </w:r>
          </w:p>
        </w:tc>
        <w:tc>
          <w:tcPr>
            <w:tcW w:w="0" w:type="auto"/>
          </w:tcPr>
          <w:p w14:paraId="2916ACAD" w14:textId="77777777" w:rsidR="0049181F" w:rsidRDefault="00000000">
            <w:pPr>
              <w:pStyle w:val="Compact"/>
            </w:pPr>
            <w:r>
              <w:t>$2,585,126</w:t>
            </w:r>
          </w:p>
        </w:tc>
        <w:tc>
          <w:tcPr>
            <w:tcW w:w="0" w:type="auto"/>
          </w:tcPr>
          <w:p w14:paraId="65EB24F0" w14:textId="77777777" w:rsidR="0049181F" w:rsidRDefault="00000000">
            <w:pPr>
              <w:pStyle w:val="Compact"/>
            </w:pPr>
            <w:r>
              <w:t>✅ Delivered orders only</w:t>
            </w:r>
          </w:p>
        </w:tc>
      </w:tr>
      <w:tr w:rsidR="0049181F" w14:paraId="4C3D8E1D" w14:textId="77777777">
        <w:tc>
          <w:tcPr>
            <w:tcW w:w="0" w:type="auto"/>
          </w:tcPr>
          <w:p w14:paraId="39E5A278" w14:textId="77777777" w:rsidR="0049181F" w:rsidRDefault="00000000">
            <w:pPr>
              <w:pStyle w:val="Compact"/>
            </w:pPr>
            <w:r>
              <w:t>Product Orders</w:t>
            </w:r>
          </w:p>
        </w:tc>
        <w:tc>
          <w:tcPr>
            <w:tcW w:w="0" w:type="auto"/>
          </w:tcPr>
          <w:p w14:paraId="3996A88A" w14:textId="77777777" w:rsidR="0049181F" w:rsidRDefault="00000000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63CC92E4" w14:textId="77777777" w:rsidR="0049181F" w:rsidRDefault="00000000">
            <w:pPr>
              <w:pStyle w:val="Compact"/>
            </w:pPr>
            <w:r>
              <w:t>23,544</w:t>
            </w:r>
          </w:p>
        </w:tc>
        <w:tc>
          <w:tcPr>
            <w:tcW w:w="0" w:type="auto"/>
          </w:tcPr>
          <w:p w14:paraId="3A2C3016" w14:textId="77777777" w:rsidR="0049181F" w:rsidRDefault="00000000">
            <w:pPr>
              <w:pStyle w:val="Compact"/>
            </w:pPr>
            <w:r>
              <w:t>✅ Excludes cancelled</w:t>
            </w:r>
          </w:p>
        </w:tc>
      </w:tr>
      <w:tr w:rsidR="0049181F" w14:paraId="5395FF9D" w14:textId="77777777">
        <w:tc>
          <w:tcPr>
            <w:tcW w:w="0" w:type="auto"/>
          </w:tcPr>
          <w:p w14:paraId="7081CB5E" w14:textId="77777777" w:rsidR="0049181F" w:rsidRDefault="00000000">
            <w:pPr>
              <w:pStyle w:val="Compact"/>
            </w:pPr>
            <w:r>
              <w:t>Product Revenue</w:t>
            </w:r>
          </w:p>
        </w:tc>
        <w:tc>
          <w:tcPr>
            <w:tcW w:w="0" w:type="auto"/>
          </w:tcPr>
          <w:p w14:paraId="3E63D760" w14:textId="77777777" w:rsidR="0049181F" w:rsidRDefault="00000000">
            <w:pPr>
              <w:pStyle w:val="Compact"/>
            </w:pPr>
            <w:r>
              <w:t>$3,136,404</w:t>
            </w:r>
          </w:p>
        </w:tc>
        <w:tc>
          <w:tcPr>
            <w:tcW w:w="0" w:type="auto"/>
          </w:tcPr>
          <w:p w14:paraId="174A4C07" w14:textId="77777777" w:rsidR="0049181F" w:rsidRDefault="00000000">
            <w:pPr>
              <w:pStyle w:val="Compact"/>
            </w:pPr>
            <w:r>
              <w:t>$2,958,994</w:t>
            </w:r>
          </w:p>
        </w:tc>
        <w:tc>
          <w:tcPr>
            <w:tcW w:w="0" w:type="auto"/>
          </w:tcPr>
          <w:p w14:paraId="18536D54" w14:textId="77777777" w:rsidR="0049181F" w:rsidRDefault="00000000">
            <w:pPr>
              <w:pStyle w:val="Compact"/>
            </w:pPr>
            <w:r>
              <w:t>✅ Excludes cancelled</w:t>
            </w:r>
          </w:p>
        </w:tc>
      </w:tr>
    </w:tbl>
    <w:p w14:paraId="3C7C0A8B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Three KPI definitions exist in parallel — </w:t>
      </w:r>
      <w:r>
        <w:rPr>
          <w:i/>
          <w:iCs/>
        </w:rPr>
        <w:t>Monthly Revenue</w:t>
      </w:r>
      <w:r>
        <w:t xml:space="preserve"> (delivered orders only), </w:t>
      </w:r>
      <w:r>
        <w:rPr>
          <w:i/>
          <w:iCs/>
        </w:rPr>
        <w:t>Product Summary</w:t>
      </w:r>
      <w:r>
        <w:t xml:space="preserve"> (non-cancelled orders), and </w:t>
      </w:r>
      <w:r>
        <w:rPr>
          <w:i/>
          <w:iCs/>
        </w:rPr>
        <w:t>Raw Orders</w:t>
      </w:r>
      <w:r>
        <w:t xml:space="preserve"> (all statuses) — which can cause reporting inconsistencies.</w:t>
      </w:r>
    </w:p>
    <w:p w14:paraId="7DAD4E89" w14:textId="77777777" w:rsidR="0049181F" w:rsidRDefault="00000000">
      <w:pPr>
        <w:pStyle w:val="BodyText"/>
      </w:pPr>
      <w:r>
        <w:rPr>
          <w:b/>
          <w:bCs/>
        </w:rPr>
        <w:lastRenderedPageBreak/>
        <w:t>To-Be:</w:t>
      </w:r>
      <w:r>
        <w:t xml:space="preserve"> Standardize a single agreed KPI definition per metric (e.g., always report revenue on “delivered orders only”) and document it in a data dictionary before dashboards are built.</w:t>
      </w:r>
    </w:p>
    <w:p w14:paraId="7CAAC804" w14:textId="77777777" w:rsidR="0049181F" w:rsidRDefault="00000000">
      <w:r>
        <w:pict w14:anchorId="54F9BED9">
          <v:rect id="_x0000_i1027" style="width:0;height:1.5pt" o:hralign="center" o:hrstd="t" o:hr="t"/>
        </w:pict>
      </w:r>
    </w:p>
    <w:p w14:paraId="3EC8312C" w14:textId="77777777" w:rsidR="0049181F" w:rsidRDefault="00000000">
      <w:pPr>
        <w:pStyle w:val="Heading2"/>
      </w:pPr>
      <w:bookmarkStart w:id="7" w:name="theme-1-customer-retention-churn"/>
      <w:bookmarkStart w:id="8" w:name="_Toc241150125"/>
      <w:bookmarkEnd w:id="5"/>
      <w:r>
        <w:t>3. Theme 1 — Customer Retention &amp; Churn</w:t>
      </w:r>
      <w:bookmarkEnd w:id="8"/>
    </w:p>
    <w:p w14:paraId="2113383B" w14:textId="77777777" w:rsidR="0049181F" w:rsidRDefault="00000000">
      <w:pPr>
        <w:pStyle w:val="Heading3"/>
      </w:pPr>
      <w:bookmarkStart w:id="9" w:name="X97848bd2d4b10512c9d464628b59b4aecfb63ab"/>
      <w:r>
        <w:t>Q2. Churn by Membership Tier, Acquisition Channel &amp; Category</w:t>
      </w:r>
    </w:p>
    <w:p w14:paraId="796101B4" w14:textId="77777777" w:rsidR="0049181F" w:rsidRDefault="00000000">
      <w:pPr>
        <w:pStyle w:val="FirstParagraph"/>
      </w:pPr>
      <w:r>
        <w:rPr>
          <w:b/>
          <w:bCs/>
        </w:rPr>
        <w:t>Overall churn rate: 8.94%</w:t>
      </w:r>
      <w:r>
        <w:t xml:space="preserve"> (715 of 8,000 customers)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9"/>
        <w:gridCol w:w="1315"/>
        <w:gridCol w:w="1100"/>
        <w:gridCol w:w="1367"/>
      </w:tblGrid>
      <w:tr w:rsidR="0049181F" w14:paraId="0588DD77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B412B" w14:textId="77777777" w:rsidR="0049181F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0E4FBBF5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23EA555C" w14:textId="77777777" w:rsidR="0049181F" w:rsidRDefault="00000000">
            <w:pPr>
              <w:pStyle w:val="Compact"/>
            </w:pPr>
            <w:r>
              <w:t>Churned</w:t>
            </w:r>
          </w:p>
        </w:tc>
        <w:tc>
          <w:tcPr>
            <w:tcW w:w="0" w:type="auto"/>
          </w:tcPr>
          <w:p w14:paraId="6FD97C77" w14:textId="77777777" w:rsidR="0049181F" w:rsidRDefault="00000000">
            <w:pPr>
              <w:pStyle w:val="Compact"/>
            </w:pPr>
            <w:r>
              <w:t>Churn Rate</w:t>
            </w:r>
          </w:p>
        </w:tc>
      </w:tr>
      <w:tr w:rsidR="0049181F" w14:paraId="57B6D53E" w14:textId="77777777">
        <w:tc>
          <w:tcPr>
            <w:tcW w:w="0" w:type="auto"/>
          </w:tcPr>
          <w:p w14:paraId="6EA4D7FF" w14:textId="77777777" w:rsidR="0049181F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44FF5390" w14:textId="77777777" w:rsidR="0049181F" w:rsidRDefault="00000000">
            <w:pPr>
              <w:pStyle w:val="Compact"/>
            </w:pPr>
            <w:r>
              <w:t>1,177</w:t>
            </w:r>
          </w:p>
        </w:tc>
        <w:tc>
          <w:tcPr>
            <w:tcW w:w="0" w:type="auto"/>
          </w:tcPr>
          <w:p w14:paraId="123593F5" w14:textId="77777777" w:rsidR="0049181F" w:rsidRDefault="00000000">
            <w:pPr>
              <w:pStyle w:val="Compact"/>
            </w:pPr>
            <w:r>
              <w:t>116</w:t>
            </w:r>
          </w:p>
        </w:tc>
        <w:tc>
          <w:tcPr>
            <w:tcW w:w="0" w:type="auto"/>
          </w:tcPr>
          <w:p w14:paraId="2C79CCE9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t>9.86%</w:t>
            </w:r>
          </w:p>
        </w:tc>
      </w:tr>
      <w:tr w:rsidR="0049181F" w14:paraId="02E1A3D7" w14:textId="77777777">
        <w:tc>
          <w:tcPr>
            <w:tcW w:w="0" w:type="auto"/>
          </w:tcPr>
          <w:p w14:paraId="1C1F9A1F" w14:textId="77777777" w:rsidR="0049181F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03684EA3" w14:textId="77777777" w:rsidR="0049181F" w:rsidRDefault="00000000">
            <w:pPr>
              <w:pStyle w:val="Compact"/>
            </w:pPr>
            <w:r>
              <w:t>4,443</w:t>
            </w:r>
          </w:p>
        </w:tc>
        <w:tc>
          <w:tcPr>
            <w:tcW w:w="0" w:type="auto"/>
          </w:tcPr>
          <w:p w14:paraId="539D7F9B" w14:textId="77777777" w:rsidR="0049181F" w:rsidRDefault="00000000">
            <w:pPr>
              <w:pStyle w:val="Compact"/>
            </w:pPr>
            <w:r>
              <w:t>423</w:t>
            </w:r>
          </w:p>
        </w:tc>
        <w:tc>
          <w:tcPr>
            <w:tcW w:w="0" w:type="auto"/>
          </w:tcPr>
          <w:p w14:paraId="5C354695" w14:textId="77777777" w:rsidR="0049181F" w:rsidRDefault="00000000">
            <w:pPr>
              <w:pStyle w:val="Compact"/>
            </w:pPr>
            <w:r>
              <w:t>9.52%</w:t>
            </w:r>
          </w:p>
        </w:tc>
      </w:tr>
      <w:tr w:rsidR="0049181F" w14:paraId="21B5E736" w14:textId="77777777">
        <w:tc>
          <w:tcPr>
            <w:tcW w:w="0" w:type="auto"/>
          </w:tcPr>
          <w:p w14:paraId="25571D30" w14:textId="77777777" w:rsidR="0049181F" w:rsidRDefault="00000000">
            <w:pPr>
              <w:pStyle w:val="Compact"/>
            </w:pPr>
            <w:r>
              <w:t>Platinum</w:t>
            </w:r>
          </w:p>
        </w:tc>
        <w:tc>
          <w:tcPr>
            <w:tcW w:w="0" w:type="auto"/>
          </w:tcPr>
          <w:p w14:paraId="1A07891E" w14:textId="77777777" w:rsidR="0049181F" w:rsidRDefault="00000000">
            <w:pPr>
              <w:pStyle w:val="Compact"/>
            </w:pPr>
            <w:r>
              <w:t>644</w:t>
            </w:r>
          </w:p>
        </w:tc>
        <w:tc>
          <w:tcPr>
            <w:tcW w:w="0" w:type="auto"/>
          </w:tcPr>
          <w:p w14:paraId="2E2403BD" w14:textId="77777777" w:rsidR="0049181F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36B03A35" w14:textId="77777777" w:rsidR="0049181F" w:rsidRDefault="00000000">
            <w:pPr>
              <w:pStyle w:val="Compact"/>
            </w:pPr>
            <w:r>
              <w:t>8.23%</w:t>
            </w:r>
          </w:p>
        </w:tc>
      </w:tr>
      <w:tr w:rsidR="0049181F" w14:paraId="2D548C98" w14:textId="77777777">
        <w:tc>
          <w:tcPr>
            <w:tcW w:w="0" w:type="auto"/>
          </w:tcPr>
          <w:p w14:paraId="5A73C1EE" w14:textId="77777777" w:rsidR="0049181F" w:rsidRDefault="00000000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25E3B3F6" w14:textId="77777777" w:rsidR="0049181F" w:rsidRDefault="00000000">
            <w:pPr>
              <w:pStyle w:val="Compact"/>
            </w:pPr>
            <w:r>
              <w:t>1,736</w:t>
            </w:r>
          </w:p>
        </w:tc>
        <w:tc>
          <w:tcPr>
            <w:tcW w:w="0" w:type="auto"/>
          </w:tcPr>
          <w:p w14:paraId="2B7B9872" w14:textId="77777777" w:rsidR="0049181F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3F940A1B" w14:textId="77777777" w:rsidR="0049181F" w:rsidRDefault="00000000">
            <w:pPr>
              <w:pStyle w:val="Compact"/>
            </w:pPr>
            <w:r>
              <w:t>7.09%</w:t>
            </w:r>
          </w:p>
        </w:tc>
      </w:tr>
    </w:tbl>
    <w:p w14:paraId="1FA27471" w14:textId="77777777" w:rsidR="0049181F" w:rsidRDefault="0049181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8"/>
        <w:gridCol w:w="1315"/>
        <w:gridCol w:w="1100"/>
        <w:gridCol w:w="1367"/>
      </w:tblGrid>
      <w:tr w:rsidR="0049181F" w14:paraId="43E2B1A7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9E8FF" w14:textId="77777777" w:rsidR="0049181F" w:rsidRDefault="00000000">
            <w:pPr>
              <w:pStyle w:val="Compact"/>
            </w:pPr>
            <w:r>
              <w:t>Channel</w:t>
            </w:r>
          </w:p>
        </w:tc>
        <w:tc>
          <w:tcPr>
            <w:tcW w:w="0" w:type="auto"/>
          </w:tcPr>
          <w:p w14:paraId="324C3F3A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32225D93" w14:textId="77777777" w:rsidR="0049181F" w:rsidRDefault="00000000">
            <w:pPr>
              <w:pStyle w:val="Compact"/>
            </w:pPr>
            <w:r>
              <w:t>Churned</w:t>
            </w:r>
          </w:p>
        </w:tc>
        <w:tc>
          <w:tcPr>
            <w:tcW w:w="0" w:type="auto"/>
          </w:tcPr>
          <w:p w14:paraId="6B6CB182" w14:textId="77777777" w:rsidR="0049181F" w:rsidRDefault="00000000">
            <w:pPr>
              <w:pStyle w:val="Compact"/>
            </w:pPr>
            <w:r>
              <w:t>Churn Rate</w:t>
            </w:r>
          </w:p>
        </w:tc>
      </w:tr>
      <w:tr w:rsidR="0049181F" w14:paraId="5402826F" w14:textId="77777777">
        <w:tc>
          <w:tcPr>
            <w:tcW w:w="0" w:type="auto"/>
          </w:tcPr>
          <w:p w14:paraId="6AC61D05" w14:textId="77777777" w:rsidR="0049181F" w:rsidRDefault="00000000">
            <w:pPr>
              <w:pStyle w:val="Compact"/>
            </w:pPr>
            <w:r>
              <w:t>Referral</w:t>
            </w:r>
          </w:p>
        </w:tc>
        <w:tc>
          <w:tcPr>
            <w:tcW w:w="0" w:type="auto"/>
          </w:tcPr>
          <w:p w14:paraId="4D54425A" w14:textId="77777777" w:rsidR="0049181F" w:rsidRDefault="00000000">
            <w:pPr>
              <w:pStyle w:val="Compact"/>
            </w:pPr>
            <w:r>
              <w:t>473</w:t>
            </w:r>
          </w:p>
        </w:tc>
        <w:tc>
          <w:tcPr>
            <w:tcW w:w="0" w:type="auto"/>
          </w:tcPr>
          <w:p w14:paraId="34824226" w14:textId="77777777" w:rsidR="0049181F" w:rsidRDefault="00000000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04308247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t>9.94%</w:t>
            </w:r>
          </w:p>
        </w:tc>
      </w:tr>
      <w:tr w:rsidR="0049181F" w14:paraId="377FC84D" w14:textId="77777777">
        <w:tc>
          <w:tcPr>
            <w:tcW w:w="0" w:type="auto"/>
          </w:tcPr>
          <w:p w14:paraId="7F52AF57" w14:textId="77777777" w:rsidR="0049181F" w:rsidRDefault="00000000">
            <w:pPr>
              <w:pStyle w:val="Compact"/>
            </w:pPr>
            <w:r>
              <w:t>Direct</w:t>
            </w:r>
          </w:p>
        </w:tc>
        <w:tc>
          <w:tcPr>
            <w:tcW w:w="0" w:type="auto"/>
          </w:tcPr>
          <w:p w14:paraId="221DA6B3" w14:textId="77777777" w:rsidR="0049181F" w:rsidRDefault="00000000">
            <w:pPr>
              <w:pStyle w:val="Compact"/>
            </w:pPr>
            <w:r>
              <w:t>826</w:t>
            </w:r>
          </w:p>
        </w:tc>
        <w:tc>
          <w:tcPr>
            <w:tcW w:w="0" w:type="auto"/>
          </w:tcPr>
          <w:p w14:paraId="6690F1DF" w14:textId="77777777" w:rsidR="0049181F" w:rsidRDefault="00000000">
            <w:pPr>
              <w:pStyle w:val="Compact"/>
            </w:pPr>
            <w:r>
              <w:t>79</w:t>
            </w:r>
          </w:p>
        </w:tc>
        <w:tc>
          <w:tcPr>
            <w:tcW w:w="0" w:type="auto"/>
          </w:tcPr>
          <w:p w14:paraId="619BF7D6" w14:textId="77777777" w:rsidR="0049181F" w:rsidRDefault="00000000">
            <w:pPr>
              <w:pStyle w:val="Compact"/>
            </w:pPr>
            <w:r>
              <w:t>9.56%</w:t>
            </w:r>
          </w:p>
        </w:tc>
      </w:tr>
      <w:tr w:rsidR="0049181F" w14:paraId="4EE634D8" w14:textId="77777777">
        <w:tc>
          <w:tcPr>
            <w:tcW w:w="0" w:type="auto"/>
          </w:tcPr>
          <w:p w14:paraId="3C33F99B" w14:textId="77777777" w:rsidR="0049181F" w:rsidRDefault="00000000">
            <w:pPr>
              <w:pStyle w:val="Compact"/>
            </w:pPr>
            <w:r>
              <w:t>Social Media</w:t>
            </w:r>
          </w:p>
        </w:tc>
        <w:tc>
          <w:tcPr>
            <w:tcW w:w="0" w:type="auto"/>
          </w:tcPr>
          <w:p w14:paraId="30FB7BA9" w14:textId="77777777" w:rsidR="0049181F" w:rsidRDefault="00000000">
            <w:pPr>
              <w:pStyle w:val="Compact"/>
            </w:pPr>
            <w:r>
              <w:t>1,758</w:t>
            </w:r>
          </w:p>
        </w:tc>
        <w:tc>
          <w:tcPr>
            <w:tcW w:w="0" w:type="auto"/>
          </w:tcPr>
          <w:p w14:paraId="3AC3DFC1" w14:textId="77777777" w:rsidR="0049181F" w:rsidRDefault="00000000">
            <w:pPr>
              <w:pStyle w:val="Compact"/>
            </w:pPr>
            <w:r>
              <w:t>163</w:t>
            </w:r>
          </w:p>
        </w:tc>
        <w:tc>
          <w:tcPr>
            <w:tcW w:w="0" w:type="auto"/>
          </w:tcPr>
          <w:p w14:paraId="076BD565" w14:textId="77777777" w:rsidR="0049181F" w:rsidRDefault="00000000">
            <w:pPr>
              <w:pStyle w:val="Compact"/>
            </w:pPr>
            <w:r>
              <w:t>9.27%</w:t>
            </w:r>
          </w:p>
        </w:tc>
      </w:tr>
      <w:tr w:rsidR="0049181F" w14:paraId="7B65557E" w14:textId="77777777">
        <w:tc>
          <w:tcPr>
            <w:tcW w:w="0" w:type="auto"/>
          </w:tcPr>
          <w:p w14:paraId="7086224D" w14:textId="77777777" w:rsidR="0049181F" w:rsidRDefault="00000000">
            <w:pPr>
              <w:pStyle w:val="Compact"/>
            </w:pPr>
            <w:r>
              <w:t>Email Campaign</w:t>
            </w:r>
          </w:p>
        </w:tc>
        <w:tc>
          <w:tcPr>
            <w:tcW w:w="0" w:type="auto"/>
          </w:tcPr>
          <w:p w14:paraId="64DECA06" w14:textId="77777777" w:rsidR="0049181F" w:rsidRDefault="00000000">
            <w:pPr>
              <w:pStyle w:val="Compact"/>
            </w:pPr>
            <w:r>
              <w:t>1,494</w:t>
            </w:r>
          </w:p>
        </w:tc>
        <w:tc>
          <w:tcPr>
            <w:tcW w:w="0" w:type="auto"/>
          </w:tcPr>
          <w:p w14:paraId="51F9314E" w14:textId="77777777" w:rsidR="0049181F" w:rsidRDefault="00000000">
            <w:pPr>
              <w:pStyle w:val="Compact"/>
            </w:pPr>
            <w:r>
              <w:t>135</w:t>
            </w:r>
          </w:p>
        </w:tc>
        <w:tc>
          <w:tcPr>
            <w:tcW w:w="0" w:type="auto"/>
          </w:tcPr>
          <w:p w14:paraId="5FE5511B" w14:textId="77777777" w:rsidR="0049181F" w:rsidRDefault="00000000">
            <w:pPr>
              <w:pStyle w:val="Compact"/>
            </w:pPr>
            <w:r>
              <w:t>9.04%</w:t>
            </w:r>
          </w:p>
        </w:tc>
      </w:tr>
      <w:tr w:rsidR="0049181F" w14:paraId="0323B906" w14:textId="77777777">
        <w:tc>
          <w:tcPr>
            <w:tcW w:w="0" w:type="auto"/>
          </w:tcPr>
          <w:p w14:paraId="798DB70F" w14:textId="77777777" w:rsidR="0049181F" w:rsidRDefault="00000000">
            <w:pPr>
              <w:pStyle w:val="Compact"/>
            </w:pPr>
            <w:r>
              <w:t>Paid Ad</w:t>
            </w:r>
          </w:p>
        </w:tc>
        <w:tc>
          <w:tcPr>
            <w:tcW w:w="0" w:type="auto"/>
          </w:tcPr>
          <w:p w14:paraId="4CB4B70E" w14:textId="77777777" w:rsidR="0049181F" w:rsidRDefault="00000000">
            <w:pPr>
              <w:pStyle w:val="Compact"/>
            </w:pPr>
            <w:r>
              <w:t>1,255</w:t>
            </w:r>
          </w:p>
        </w:tc>
        <w:tc>
          <w:tcPr>
            <w:tcW w:w="0" w:type="auto"/>
          </w:tcPr>
          <w:p w14:paraId="4BDF709F" w14:textId="77777777" w:rsidR="0049181F" w:rsidRDefault="00000000">
            <w:pPr>
              <w:pStyle w:val="Compact"/>
            </w:pPr>
            <w:r>
              <w:t>113</w:t>
            </w:r>
          </w:p>
        </w:tc>
        <w:tc>
          <w:tcPr>
            <w:tcW w:w="0" w:type="auto"/>
          </w:tcPr>
          <w:p w14:paraId="55F06A1D" w14:textId="77777777" w:rsidR="0049181F" w:rsidRDefault="00000000">
            <w:pPr>
              <w:pStyle w:val="Compact"/>
            </w:pPr>
            <w:r>
              <w:t>9.00%</w:t>
            </w:r>
          </w:p>
        </w:tc>
      </w:tr>
      <w:tr w:rsidR="0049181F" w14:paraId="308BC153" w14:textId="77777777">
        <w:tc>
          <w:tcPr>
            <w:tcW w:w="0" w:type="auto"/>
          </w:tcPr>
          <w:p w14:paraId="0C7DD088" w14:textId="77777777" w:rsidR="0049181F" w:rsidRDefault="00000000">
            <w:pPr>
              <w:pStyle w:val="Compact"/>
            </w:pPr>
            <w:r>
              <w:t>Organic Search</w:t>
            </w:r>
          </w:p>
        </w:tc>
        <w:tc>
          <w:tcPr>
            <w:tcW w:w="0" w:type="auto"/>
          </w:tcPr>
          <w:p w14:paraId="51B5B179" w14:textId="77777777" w:rsidR="0049181F" w:rsidRDefault="00000000">
            <w:pPr>
              <w:pStyle w:val="Compact"/>
            </w:pPr>
            <w:r>
              <w:t>2,194</w:t>
            </w:r>
          </w:p>
        </w:tc>
        <w:tc>
          <w:tcPr>
            <w:tcW w:w="0" w:type="auto"/>
          </w:tcPr>
          <w:p w14:paraId="4266450A" w14:textId="77777777" w:rsidR="0049181F" w:rsidRDefault="00000000">
            <w:pPr>
              <w:pStyle w:val="Compact"/>
            </w:pPr>
            <w:r>
              <w:t>178</w:t>
            </w:r>
          </w:p>
        </w:tc>
        <w:tc>
          <w:tcPr>
            <w:tcW w:w="0" w:type="auto"/>
          </w:tcPr>
          <w:p w14:paraId="6873763C" w14:textId="77777777" w:rsidR="0049181F" w:rsidRDefault="00000000">
            <w:pPr>
              <w:pStyle w:val="Compact"/>
            </w:pPr>
            <w:r>
              <w:t>8.11%</w:t>
            </w:r>
          </w:p>
        </w:tc>
      </w:tr>
    </w:tbl>
    <w:p w14:paraId="7C846BB5" w14:textId="77777777" w:rsidR="0049181F" w:rsidRDefault="00000000">
      <w:pPr>
        <w:pStyle w:val="BodyText"/>
      </w:pPr>
      <w:r>
        <w:t xml:space="preserve">Top category churn: </w:t>
      </w:r>
      <w:r>
        <w:rPr>
          <w:b/>
          <w:bCs/>
        </w:rPr>
        <w:t>Books (11.38%)</w:t>
      </w:r>
      <w:r>
        <w:t xml:space="preserve"> and </w:t>
      </w:r>
      <w:r>
        <w:rPr>
          <w:b/>
          <w:bCs/>
        </w:rPr>
        <w:t>Automotive (11.30%)</w:t>
      </w:r>
      <w:r>
        <w:t xml:space="preserve"> vs. 8.94% overall.</w:t>
      </w:r>
    </w:p>
    <w:p w14:paraId="7F2507CB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Retention is weakest among customers who prefer Books and Automotive categories. Gold-tier customers churn more than Silver/Platinum, and Referral is the highest-churn acquisition channel.</w:t>
      </w:r>
    </w:p>
    <w:p w14:paraId="4AA8FF7D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Launch targeted retention offers for Books/Automotive category buyers, review the Gold-tier loyalty benefits (currently underperforming vs. Platinum), and audit Referral-channel onboarding quality.</w:t>
      </w:r>
    </w:p>
    <w:p w14:paraId="505E4B48" w14:textId="77777777" w:rsidR="0049181F" w:rsidRDefault="00000000">
      <w:r>
        <w:pict w14:anchorId="0C1B5F5B">
          <v:rect id="_x0000_i1028" style="width:0;height:1.5pt" o:hralign="center" o:hrstd="t" o:hr="t"/>
        </w:pict>
      </w:r>
    </w:p>
    <w:p w14:paraId="4C7AE013" w14:textId="77777777" w:rsidR="0049181F" w:rsidRDefault="00000000">
      <w:pPr>
        <w:pStyle w:val="Heading3"/>
      </w:pPr>
      <w:bookmarkStart w:id="10" w:name="X7598fe8bd5c55b0957ee2feeee8e9d7ae15922d"/>
      <w:bookmarkEnd w:id="9"/>
      <w:r>
        <w:t>Q3. Early-Warning Churn KPI (Days Since Last Purchase)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4"/>
        <w:gridCol w:w="1315"/>
        <w:gridCol w:w="1367"/>
        <w:gridCol w:w="2474"/>
      </w:tblGrid>
      <w:tr w:rsidR="0049181F" w14:paraId="6A912DBA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F3075B" w14:textId="77777777" w:rsidR="0049181F" w:rsidRDefault="00000000">
            <w:pPr>
              <w:pStyle w:val="Compact"/>
            </w:pPr>
            <w:r>
              <w:t>Inactivity</w:t>
            </w:r>
          </w:p>
        </w:tc>
        <w:tc>
          <w:tcPr>
            <w:tcW w:w="0" w:type="auto"/>
          </w:tcPr>
          <w:p w14:paraId="266DE85B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6177AAAC" w14:textId="77777777" w:rsidR="0049181F" w:rsidRDefault="00000000">
            <w:pPr>
              <w:pStyle w:val="Compact"/>
            </w:pPr>
            <w:r>
              <w:t>Churn Rate</w:t>
            </w:r>
          </w:p>
        </w:tc>
        <w:tc>
          <w:tcPr>
            <w:tcW w:w="0" w:type="auto"/>
          </w:tcPr>
          <w:p w14:paraId="46DB6A7E" w14:textId="77777777" w:rsidR="0049181F" w:rsidRDefault="00000000">
            <w:pPr>
              <w:pStyle w:val="Compact"/>
            </w:pPr>
            <w:r>
              <w:t>Revenue Contribution</w:t>
            </w:r>
          </w:p>
        </w:tc>
      </w:tr>
      <w:tr w:rsidR="0049181F" w14:paraId="7817E32F" w14:textId="77777777">
        <w:tc>
          <w:tcPr>
            <w:tcW w:w="0" w:type="auto"/>
          </w:tcPr>
          <w:p w14:paraId="5E941D1F" w14:textId="77777777" w:rsidR="0049181F" w:rsidRDefault="00000000">
            <w:pPr>
              <w:pStyle w:val="Compact"/>
            </w:pPr>
            <w:r>
              <w:t>0–30 Days</w:t>
            </w:r>
          </w:p>
        </w:tc>
        <w:tc>
          <w:tcPr>
            <w:tcW w:w="0" w:type="auto"/>
          </w:tcPr>
          <w:p w14:paraId="732E2552" w14:textId="77777777" w:rsidR="0049181F" w:rsidRDefault="00000000">
            <w:pPr>
              <w:pStyle w:val="Compact"/>
            </w:pPr>
            <w:r>
              <w:t>3,099</w:t>
            </w:r>
          </w:p>
        </w:tc>
        <w:tc>
          <w:tcPr>
            <w:tcW w:w="0" w:type="auto"/>
          </w:tcPr>
          <w:p w14:paraId="4C5AACAE" w14:textId="77777777" w:rsidR="0049181F" w:rsidRDefault="00000000">
            <w:pPr>
              <w:pStyle w:val="Compact"/>
            </w:pPr>
            <w:r>
              <w:t>7.06%</w:t>
            </w:r>
          </w:p>
        </w:tc>
        <w:tc>
          <w:tcPr>
            <w:tcW w:w="0" w:type="auto"/>
          </w:tcPr>
          <w:p w14:paraId="4D9F6CA5" w14:textId="77777777" w:rsidR="0049181F" w:rsidRDefault="00000000">
            <w:pPr>
              <w:pStyle w:val="Compact"/>
            </w:pPr>
            <w:r>
              <w:t>40.49%</w:t>
            </w:r>
          </w:p>
        </w:tc>
      </w:tr>
      <w:tr w:rsidR="0049181F" w14:paraId="4CB03222" w14:textId="77777777">
        <w:tc>
          <w:tcPr>
            <w:tcW w:w="0" w:type="auto"/>
          </w:tcPr>
          <w:p w14:paraId="47737BD5" w14:textId="77777777" w:rsidR="0049181F" w:rsidRDefault="00000000">
            <w:pPr>
              <w:pStyle w:val="Compact"/>
            </w:pPr>
            <w:r>
              <w:t>31–60 Days</w:t>
            </w:r>
          </w:p>
        </w:tc>
        <w:tc>
          <w:tcPr>
            <w:tcW w:w="0" w:type="auto"/>
          </w:tcPr>
          <w:p w14:paraId="34627AAA" w14:textId="77777777" w:rsidR="0049181F" w:rsidRDefault="00000000">
            <w:pPr>
              <w:pStyle w:val="Compact"/>
            </w:pPr>
            <w:r>
              <w:t>1,768</w:t>
            </w:r>
          </w:p>
        </w:tc>
        <w:tc>
          <w:tcPr>
            <w:tcW w:w="0" w:type="auto"/>
          </w:tcPr>
          <w:p w14:paraId="41088EE5" w14:textId="77777777" w:rsidR="0049181F" w:rsidRDefault="00000000">
            <w:pPr>
              <w:pStyle w:val="Compact"/>
            </w:pPr>
            <w:r>
              <w:t>7.54%</w:t>
            </w:r>
          </w:p>
        </w:tc>
        <w:tc>
          <w:tcPr>
            <w:tcW w:w="0" w:type="auto"/>
          </w:tcPr>
          <w:p w14:paraId="005EB772" w14:textId="77777777" w:rsidR="0049181F" w:rsidRDefault="00000000">
            <w:pPr>
              <w:pStyle w:val="Compact"/>
            </w:pPr>
            <w:r>
              <w:t>22.97%</w:t>
            </w:r>
          </w:p>
        </w:tc>
      </w:tr>
      <w:tr w:rsidR="0049181F" w14:paraId="49EE7530" w14:textId="77777777">
        <w:tc>
          <w:tcPr>
            <w:tcW w:w="0" w:type="auto"/>
          </w:tcPr>
          <w:p w14:paraId="1E801227" w14:textId="77777777" w:rsidR="0049181F" w:rsidRDefault="00000000">
            <w:pPr>
              <w:pStyle w:val="Compact"/>
            </w:pPr>
            <w:r>
              <w:t>61–90 Days</w:t>
            </w:r>
          </w:p>
        </w:tc>
        <w:tc>
          <w:tcPr>
            <w:tcW w:w="0" w:type="auto"/>
          </w:tcPr>
          <w:p w14:paraId="32453531" w14:textId="77777777" w:rsidR="0049181F" w:rsidRDefault="00000000">
            <w:pPr>
              <w:pStyle w:val="Compact"/>
            </w:pPr>
            <w:r>
              <w:t>1,080</w:t>
            </w:r>
          </w:p>
        </w:tc>
        <w:tc>
          <w:tcPr>
            <w:tcW w:w="0" w:type="auto"/>
          </w:tcPr>
          <w:p w14:paraId="2416562B" w14:textId="77777777" w:rsidR="0049181F" w:rsidRDefault="00000000">
            <w:pPr>
              <w:pStyle w:val="Compact"/>
            </w:pPr>
            <w:r>
              <w:t>7.71%</w:t>
            </w:r>
          </w:p>
        </w:tc>
        <w:tc>
          <w:tcPr>
            <w:tcW w:w="0" w:type="auto"/>
          </w:tcPr>
          <w:p w14:paraId="07F48066" w14:textId="77777777" w:rsidR="0049181F" w:rsidRDefault="00000000">
            <w:pPr>
              <w:pStyle w:val="Compact"/>
            </w:pPr>
            <w:r>
              <w:t>14.29%</w:t>
            </w:r>
          </w:p>
        </w:tc>
      </w:tr>
      <w:tr w:rsidR="0049181F" w14:paraId="67E38214" w14:textId="77777777">
        <w:tc>
          <w:tcPr>
            <w:tcW w:w="0" w:type="auto"/>
          </w:tcPr>
          <w:p w14:paraId="5C128BC0" w14:textId="77777777" w:rsidR="0049181F" w:rsidRDefault="00000000">
            <w:pPr>
              <w:pStyle w:val="Compact"/>
            </w:pPr>
            <w:r>
              <w:t>91–180 Days</w:t>
            </w:r>
          </w:p>
        </w:tc>
        <w:tc>
          <w:tcPr>
            <w:tcW w:w="0" w:type="auto"/>
          </w:tcPr>
          <w:p w14:paraId="4E88325F" w14:textId="77777777" w:rsidR="0049181F" w:rsidRDefault="00000000">
            <w:pPr>
              <w:pStyle w:val="Compact"/>
            </w:pPr>
            <w:r>
              <w:t>1,350</w:t>
            </w:r>
          </w:p>
        </w:tc>
        <w:tc>
          <w:tcPr>
            <w:tcW w:w="0" w:type="auto"/>
          </w:tcPr>
          <w:p w14:paraId="5A013662" w14:textId="77777777" w:rsidR="0049181F" w:rsidRDefault="00000000">
            <w:pPr>
              <w:pStyle w:val="Compact"/>
            </w:pPr>
            <w:r>
              <w:t>6.84%</w:t>
            </w:r>
          </w:p>
        </w:tc>
        <w:tc>
          <w:tcPr>
            <w:tcW w:w="0" w:type="auto"/>
          </w:tcPr>
          <w:p w14:paraId="7B903F90" w14:textId="77777777" w:rsidR="0049181F" w:rsidRDefault="00000000">
            <w:pPr>
              <w:pStyle w:val="Compact"/>
            </w:pPr>
            <w:r>
              <w:t>17.47%</w:t>
            </w:r>
          </w:p>
        </w:tc>
      </w:tr>
      <w:tr w:rsidR="0049181F" w14:paraId="36C16404" w14:textId="77777777">
        <w:tc>
          <w:tcPr>
            <w:tcW w:w="0" w:type="auto"/>
          </w:tcPr>
          <w:p w14:paraId="1E022264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181+ Days</w:t>
            </w:r>
          </w:p>
        </w:tc>
        <w:tc>
          <w:tcPr>
            <w:tcW w:w="0" w:type="auto"/>
          </w:tcPr>
          <w:p w14:paraId="52EE2A19" w14:textId="77777777" w:rsidR="0049181F" w:rsidRDefault="00000000">
            <w:pPr>
              <w:pStyle w:val="Compact"/>
            </w:pPr>
            <w:r>
              <w:t>366</w:t>
            </w:r>
          </w:p>
        </w:tc>
        <w:tc>
          <w:tcPr>
            <w:tcW w:w="0" w:type="auto"/>
          </w:tcPr>
          <w:p w14:paraId="15D1DDC5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t>43.04%</w:t>
            </w:r>
          </w:p>
        </w:tc>
        <w:tc>
          <w:tcPr>
            <w:tcW w:w="0" w:type="auto"/>
          </w:tcPr>
          <w:p w14:paraId="2F359C7E" w14:textId="77777777" w:rsidR="0049181F" w:rsidRDefault="00000000">
            <w:pPr>
              <w:pStyle w:val="Compact"/>
            </w:pPr>
            <w:r>
              <w:t>4.78%</w:t>
            </w:r>
          </w:p>
        </w:tc>
      </w:tr>
    </w:tbl>
    <w:p w14:paraId="3426C9EA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Customers inactive for 181+ days churn at 43.04% — nearly 5× the overall rate — but this segment holds only 4.78% of total revenue ($149,941). It is a high-risk, low-revenue-exposure segment, not the company’s biggest revenue threat.</w:t>
      </w:r>
    </w:p>
    <w:p w14:paraId="4F1CF564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Set “181+ days inactive” as an automated high-risk flag. Trigger proactive reactivation campaigns (email/SMS win-back offers) before customers cross this threshold, ideally starting at the 90–120 day mark.</w:t>
      </w:r>
    </w:p>
    <w:p w14:paraId="24FEDFF0" w14:textId="77777777" w:rsidR="0049181F" w:rsidRDefault="00000000">
      <w:r>
        <w:pict w14:anchorId="1125D557">
          <v:rect id="_x0000_i1029" style="width:0;height:1.5pt" o:hralign="center" o:hrstd="t" o:hr="t"/>
        </w:pict>
      </w:r>
    </w:p>
    <w:p w14:paraId="60E1AF29" w14:textId="77777777" w:rsidR="0049181F" w:rsidRDefault="00000000">
      <w:pPr>
        <w:pStyle w:val="Heading3"/>
      </w:pPr>
      <w:bookmarkStart w:id="11" w:name="X7f18ed3e74b677a4efc0b6de951da463df3da6a"/>
      <w:bookmarkEnd w:id="10"/>
      <w:r>
        <w:t>Q4. Root Cause Analysis — Books Category &amp; High-Churn Products</w:t>
      </w:r>
    </w:p>
    <w:p w14:paraId="4D09A1D8" w14:textId="77777777" w:rsidR="0049181F" w:rsidRDefault="00000000">
      <w:pPr>
        <w:pStyle w:val="FirstParagraph"/>
      </w:pPr>
      <w:r>
        <w:t>Tested whether discount %, delivery days, rating, or return rate explain churn in the Books category and in a flagged high-churn product (Ergonomic Chair).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95"/>
        <w:gridCol w:w="3628"/>
        <w:gridCol w:w="2253"/>
      </w:tblGrid>
      <w:tr w:rsidR="0049181F" w14:paraId="255BCD85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2AF2B" w14:textId="77777777" w:rsidR="0049181F" w:rsidRDefault="00000000">
            <w:pPr>
              <w:pStyle w:val="Compact"/>
            </w:pPr>
            <w:r>
              <w:t>Factor / Test</w:t>
            </w:r>
          </w:p>
        </w:tc>
        <w:tc>
          <w:tcPr>
            <w:tcW w:w="0" w:type="auto"/>
          </w:tcPr>
          <w:p w14:paraId="6756B3F9" w14:textId="77777777" w:rsidR="0049181F" w:rsidRDefault="00000000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14:paraId="04434FDF" w14:textId="77777777" w:rsidR="0049181F" w:rsidRDefault="00000000">
            <w:pPr>
              <w:pStyle w:val="Compact"/>
            </w:pPr>
            <w:r>
              <w:t>Conclusion</w:t>
            </w:r>
          </w:p>
        </w:tc>
      </w:tr>
      <w:tr w:rsidR="0049181F" w14:paraId="58670A31" w14:textId="77777777">
        <w:tc>
          <w:tcPr>
            <w:tcW w:w="0" w:type="auto"/>
          </w:tcPr>
          <w:p w14:paraId="4DE820F0" w14:textId="77777777" w:rsidR="0049181F" w:rsidRDefault="00000000">
            <w:pPr>
              <w:pStyle w:val="Compact"/>
            </w:pPr>
            <w:r>
              <w:t>Discount — Books</w:t>
            </w:r>
          </w:p>
        </w:tc>
        <w:tc>
          <w:tcPr>
            <w:tcW w:w="0" w:type="auto"/>
          </w:tcPr>
          <w:p w14:paraId="5D4464D0" w14:textId="77777777" w:rsidR="0049181F" w:rsidRDefault="00000000">
            <w:pPr>
              <w:pStyle w:val="Compact"/>
            </w:pPr>
            <w:r>
              <w:t>5.62% vs 5.63% overall</w:t>
            </w:r>
          </w:p>
        </w:tc>
        <w:tc>
          <w:tcPr>
            <w:tcW w:w="0" w:type="auto"/>
          </w:tcPr>
          <w:p w14:paraId="23DC604C" w14:textId="77777777" w:rsidR="0049181F" w:rsidRDefault="00000000">
            <w:pPr>
              <w:pStyle w:val="Compact"/>
            </w:pPr>
            <w:r>
              <w:t>❌ Not supported</w:t>
            </w:r>
          </w:p>
        </w:tc>
      </w:tr>
      <w:tr w:rsidR="0049181F" w14:paraId="51C468C0" w14:textId="77777777">
        <w:tc>
          <w:tcPr>
            <w:tcW w:w="0" w:type="auto"/>
          </w:tcPr>
          <w:p w14:paraId="03FED7B1" w14:textId="77777777" w:rsidR="0049181F" w:rsidRDefault="00000000">
            <w:pPr>
              <w:pStyle w:val="Compact"/>
            </w:pPr>
            <w:r>
              <w:t>Delivery — Books</w:t>
            </w:r>
          </w:p>
        </w:tc>
        <w:tc>
          <w:tcPr>
            <w:tcW w:w="0" w:type="auto"/>
          </w:tcPr>
          <w:p w14:paraId="62A54544" w14:textId="77777777" w:rsidR="0049181F" w:rsidRDefault="00000000">
            <w:pPr>
              <w:pStyle w:val="Compact"/>
            </w:pPr>
            <w:r>
              <w:t>4.17 vs 4.18 days</w:t>
            </w:r>
          </w:p>
        </w:tc>
        <w:tc>
          <w:tcPr>
            <w:tcW w:w="0" w:type="auto"/>
          </w:tcPr>
          <w:p w14:paraId="795F22BB" w14:textId="77777777" w:rsidR="0049181F" w:rsidRDefault="00000000">
            <w:pPr>
              <w:pStyle w:val="Compact"/>
            </w:pPr>
            <w:r>
              <w:t>❌ Not supported</w:t>
            </w:r>
          </w:p>
        </w:tc>
      </w:tr>
      <w:tr w:rsidR="0049181F" w14:paraId="4313FFEE" w14:textId="77777777">
        <w:tc>
          <w:tcPr>
            <w:tcW w:w="0" w:type="auto"/>
          </w:tcPr>
          <w:p w14:paraId="76F381A9" w14:textId="77777777" w:rsidR="0049181F" w:rsidRDefault="00000000">
            <w:pPr>
              <w:pStyle w:val="Compact"/>
            </w:pPr>
            <w:r>
              <w:t>Rating — Books</w:t>
            </w:r>
          </w:p>
        </w:tc>
        <w:tc>
          <w:tcPr>
            <w:tcW w:w="0" w:type="auto"/>
          </w:tcPr>
          <w:p w14:paraId="76C23085" w14:textId="77777777" w:rsidR="0049181F" w:rsidRDefault="00000000">
            <w:pPr>
              <w:pStyle w:val="Compact"/>
            </w:pPr>
            <w:r>
              <w:t>1.46 vs 1.48 overall</w:t>
            </w:r>
          </w:p>
        </w:tc>
        <w:tc>
          <w:tcPr>
            <w:tcW w:w="0" w:type="auto"/>
          </w:tcPr>
          <w:p w14:paraId="12CC4F89" w14:textId="77777777" w:rsidR="0049181F" w:rsidRDefault="00000000">
            <w:pPr>
              <w:pStyle w:val="Compact"/>
            </w:pPr>
            <w:r>
              <w:t>❌ Not supported</w:t>
            </w:r>
          </w:p>
        </w:tc>
      </w:tr>
      <w:tr w:rsidR="0049181F" w14:paraId="541E9416" w14:textId="77777777">
        <w:tc>
          <w:tcPr>
            <w:tcW w:w="0" w:type="auto"/>
          </w:tcPr>
          <w:p w14:paraId="714E1A09" w14:textId="77777777" w:rsidR="0049181F" w:rsidRDefault="00000000">
            <w:pPr>
              <w:pStyle w:val="Compact"/>
            </w:pPr>
            <w:r>
              <w:t>Return Rate — Books</w:t>
            </w:r>
          </w:p>
        </w:tc>
        <w:tc>
          <w:tcPr>
            <w:tcW w:w="0" w:type="auto"/>
          </w:tcPr>
          <w:p w14:paraId="5C49BD89" w14:textId="77777777" w:rsidR="0049181F" w:rsidRDefault="00000000">
            <w:pPr>
              <w:pStyle w:val="Compact"/>
            </w:pPr>
            <w:r>
              <w:t>8.70% vs 8.08% overall</w:t>
            </w:r>
          </w:p>
        </w:tc>
        <w:tc>
          <w:tcPr>
            <w:tcW w:w="0" w:type="auto"/>
          </w:tcPr>
          <w:p w14:paraId="13F90AC3" w14:textId="77777777" w:rsidR="0049181F" w:rsidRDefault="00000000">
            <w:pPr>
              <w:pStyle w:val="Compact"/>
            </w:pPr>
            <w:r>
              <w:t>⚠️ Weak signal</w:t>
            </w:r>
          </w:p>
        </w:tc>
      </w:tr>
      <w:tr w:rsidR="0049181F" w14:paraId="2189DD3E" w14:textId="77777777">
        <w:tc>
          <w:tcPr>
            <w:tcW w:w="0" w:type="auto"/>
          </w:tcPr>
          <w:p w14:paraId="3423E124" w14:textId="77777777" w:rsidR="0049181F" w:rsidRDefault="00000000">
            <w:pPr>
              <w:pStyle w:val="Compact"/>
            </w:pPr>
            <w:r>
              <w:t>Ergonomic Chair — Churn</w:t>
            </w:r>
          </w:p>
        </w:tc>
        <w:tc>
          <w:tcPr>
            <w:tcW w:w="0" w:type="auto"/>
          </w:tcPr>
          <w:p w14:paraId="5F80F10D" w14:textId="77777777" w:rsidR="0049181F" w:rsidRDefault="00000000">
            <w:pPr>
              <w:pStyle w:val="Compact"/>
            </w:pPr>
            <w:r>
              <w:t>13.04% vs 8.94% overall</w:t>
            </w:r>
          </w:p>
        </w:tc>
        <w:tc>
          <w:tcPr>
            <w:tcW w:w="0" w:type="auto"/>
          </w:tcPr>
          <w:p w14:paraId="70AC6ACB" w14:textId="77777777" w:rsidR="0049181F" w:rsidRDefault="00000000">
            <w:pPr>
              <w:pStyle w:val="Compact"/>
            </w:pPr>
            <w:r>
              <w:t>🔴 High churn</w:t>
            </w:r>
          </w:p>
        </w:tc>
      </w:tr>
      <w:tr w:rsidR="0049181F" w14:paraId="3A70BBCD" w14:textId="77777777">
        <w:tc>
          <w:tcPr>
            <w:tcW w:w="0" w:type="auto"/>
          </w:tcPr>
          <w:p w14:paraId="40F951CA" w14:textId="77777777" w:rsidR="0049181F" w:rsidRDefault="00000000">
            <w:pPr>
              <w:pStyle w:val="Compact"/>
            </w:pPr>
            <w:r>
              <w:t>Ergonomic Chair — Return Rate</w:t>
            </w:r>
          </w:p>
        </w:tc>
        <w:tc>
          <w:tcPr>
            <w:tcW w:w="0" w:type="auto"/>
          </w:tcPr>
          <w:p w14:paraId="37C38A0D" w14:textId="77777777" w:rsidR="0049181F" w:rsidRDefault="00000000">
            <w:pPr>
              <w:pStyle w:val="Compact"/>
            </w:pPr>
            <w:r>
              <w:t>14.29% vs 8.08% overall</w:t>
            </w:r>
          </w:p>
        </w:tc>
        <w:tc>
          <w:tcPr>
            <w:tcW w:w="0" w:type="auto"/>
          </w:tcPr>
          <w:p w14:paraId="6393DC21" w14:textId="77777777" w:rsidR="0049181F" w:rsidRDefault="00000000">
            <w:pPr>
              <w:pStyle w:val="Compact"/>
            </w:pPr>
            <w:r>
              <w:t>🔴 High return rate</w:t>
            </w:r>
          </w:p>
        </w:tc>
      </w:tr>
      <w:tr w:rsidR="0049181F" w14:paraId="541D4555" w14:textId="77777777">
        <w:tc>
          <w:tcPr>
            <w:tcW w:w="0" w:type="auto"/>
          </w:tcPr>
          <w:p w14:paraId="11E16AD6" w14:textId="77777777" w:rsidR="0049181F" w:rsidRDefault="00000000">
            <w:pPr>
              <w:pStyle w:val="Compact"/>
            </w:pPr>
            <w:r>
              <w:t>Returned → Churn (all customers)</w:t>
            </w:r>
          </w:p>
        </w:tc>
        <w:tc>
          <w:tcPr>
            <w:tcW w:w="0" w:type="auto"/>
          </w:tcPr>
          <w:p w14:paraId="0FCC5289" w14:textId="77777777" w:rsidR="0049181F" w:rsidRDefault="00000000">
            <w:pPr>
              <w:pStyle w:val="Compact"/>
            </w:pPr>
            <w:r>
              <w:t>8.76% vs 9.08% (never returned)</w:t>
            </w:r>
          </w:p>
        </w:tc>
        <w:tc>
          <w:tcPr>
            <w:tcW w:w="0" w:type="auto"/>
          </w:tcPr>
          <w:p w14:paraId="2C870D7D" w14:textId="77777777" w:rsidR="0049181F" w:rsidRDefault="00000000">
            <w:pPr>
              <w:pStyle w:val="Compact"/>
            </w:pPr>
            <w:r>
              <w:t>❌ Not supported</w:t>
            </w:r>
          </w:p>
        </w:tc>
      </w:tr>
    </w:tbl>
    <w:p w14:paraId="01F9AE51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No tested operational factor (discount, delivery, rating, or return behavior) shows a meaningful relationship with churn. The root cause of elevated churn in Books and specific products cannot be attributed to these operational levers alone.</w:t>
      </w:r>
    </w:p>
    <w:p w14:paraId="62A10422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Stop treating operational metrics as the churn driver. Redirect root-cause investigation toward customer-level behavior: purchase frequency, tenure, category engagement, and repeat-purchase patterns.</w:t>
      </w:r>
    </w:p>
    <w:p w14:paraId="56287AB9" w14:textId="77777777" w:rsidR="0049181F" w:rsidRDefault="00000000">
      <w:r>
        <w:pict w14:anchorId="737635AE">
          <v:rect id="_x0000_i1030" style="width:0;height:1.5pt" o:hralign="center" o:hrstd="t" o:hr="t"/>
        </w:pict>
      </w:r>
    </w:p>
    <w:p w14:paraId="69F8EB0A" w14:textId="77777777" w:rsidR="0049181F" w:rsidRDefault="00000000">
      <w:pPr>
        <w:pStyle w:val="Heading3"/>
      </w:pPr>
      <w:bookmarkStart w:id="12" w:name="X3d0c4e8dce6cf782c4efb4ba3b4a827b101c40d"/>
      <w:bookmarkEnd w:id="11"/>
      <w:r>
        <w:t>Q5. Customer Lifetime Value (CLV) &amp; Churn Risk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37"/>
        <w:gridCol w:w="1499"/>
      </w:tblGrid>
      <w:tr w:rsidR="0049181F" w14:paraId="3BB8250E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DC4B0" w14:textId="77777777" w:rsidR="0049181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14F568C" w14:textId="77777777" w:rsidR="0049181F" w:rsidRDefault="00000000">
            <w:pPr>
              <w:pStyle w:val="Compact"/>
            </w:pPr>
            <w:r>
              <w:t>Result</w:t>
            </w:r>
          </w:p>
        </w:tc>
      </w:tr>
      <w:tr w:rsidR="0049181F" w14:paraId="44F332C6" w14:textId="77777777">
        <w:tc>
          <w:tcPr>
            <w:tcW w:w="0" w:type="auto"/>
          </w:tcPr>
          <w:p w14:paraId="22726F04" w14:textId="77777777" w:rsidR="0049181F" w:rsidRDefault="00000000">
            <w:pPr>
              <w:pStyle w:val="Compact"/>
            </w:pPr>
            <w:r>
              <w:t>Average CLV</w:t>
            </w:r>
          </w:p>
        </w:tc>
        <w:tc>
          <w:tcPr>
            <w:tcW w:w="0" w:type="auto"/>
          </w:tcPr>
          <w:p w14:paraId="1B19B9A2" w14:textId="77777777" w:rsidR="0049181F" w:rsidRDefault="00000000">
            <w:pPr>
              <w:pStyle w:val="Compact"/>
            </w:pPr>
            <w:r>
              <w:t>$409.29</w:t>
            </w:r>
          </w:p>
        </w:tc>
      </w:tr>
      <w:tr w:rsidR="0049181F" w14:paraId="35D93192" w14:textId="77777777">
        <w:tc>
          <w:tcPr>
            <w:tcW w:w="0" w:type="auto"/>
          </w:tcPr>
          <w:p w14:paraId="40EFB53D" w14:textId="77777777" w:rsidR="0049181F" w:rsidRDefault="00000000">
            <w:pPr>
              <w:pStyle w:val="Compact"/>
            </w:pPr>
            <w:r>
              <w:t>Median CLV</w:t>
            </w:r>
          </w:p>
        </w:tc>
        <w:tc>
          <w:tcPr>
            <w:tcW w:w="0" w:type="auto"/>
          </w:tcPr>
          <w:p w14:paraId="4708C0CC" w14:textId="77777777" w:rsidR="0049181F" w:rsidRDefault="00000000">
            <w:pPr>
              <w:pStyle w:val="Compact"/>
            </w:pPr>
            <w:r>
              <w:t>$322.37</w:t>
            </w:r>
          </w:p>
        </w:tc>
      </w:tr>
      <w:tr w:rsidR="0049181F" w14:paraId="22656E8E" w14:textId="77777777">
        <w:tc>
          <w:tcPr>
            <w:tcW w:w="0" w:type="auto"/>
          </w:tcPr>
          <w:p w14:paraId="684F713F" w14:textId="77777777" w:rsidR="0049181F" w:rsidRDefault="00000000">
            <w:pPr>
              <w:pStyle w:val="Compact"/>
            </w:pPr>
            <w:r>
              <w:t>High-value threshold (Q4/top quartile)</w:t>
            </w:r>
          </w:p>
        </w:tc>
        <w:tc>
          <w:tcPr>
            <w:tcW w:w="0" w:type="auto"/>
          </w:tcPr>
          <w:p w14:paraId="4AB87B77" w14:textId="77777777" w:rsidR="0049181F" w:rsidRDefault="00000000">
            <w:pPr>
              <w:pStyle w:val="Compact"/>
            </w:pPr>
            <w:r>
              <w:t>&gt; $549.89</w:t>
            </w:r>
          </w:p>
        </w:tc>
      </w:tr>
      <w:tr w:rsidR="0049181F" w14:paraId="6A110E8F" w14:textId="77777777">
        <w:tc>
          <w:tcPr>
            <w:tcW w:w="0" w:type="auto"/>
          </w:tcPr>
          <w:p w14:paraId="284F0DC3" w14:textId="77777777" w:rsidR="0049181F" w:rsidRDefault="00000000">
            <w:pPr>
              <w:pStyle w:val="Compact"/>
            </w:pPr>
            <w:r>
              <w:lastRenderedPageBreak/>
              <w:t>High-value customers</w:t>
            </w:r>
          </w:p>
        </w:tc>
        <w:tc>
          <w:tcPr>
            <w:tcW w:w="0" w:type="auto"/>
          </w:tcPr>
          <w:p w14:paraId="7BCFB2F3" w14:textId="77777777" w:rsidR="0049181F" w:rsidRDefault="00000000">
            <w:pPr>
              <w:pStyle w:val="Compact"/>
            </w:pPr>
            <w:r>
              <w:t>1,915</w:t>
            </w:r>
          </w:p>
        </w:tc>
      </w:tr>
      <w:tr w:rsidR="0049181F" w14:paraId="6156F9FB" w14:textId="77777777">
        <w:tc>
          <w:tcPr>
            <w:tcW w:w="0" w:type="auto"/>
          </w:tcPr>
          <w:p w14:paraId="2B686E93" w14:textId="77777777" w:rsidR="0049181F" w:rsidRDefault="00000000">
            <w:pPr>
              <w:pStyle w:val="Compact"/>
            </w:pPr>
            <w:r>
              <w:t>High-value churn rate</w:t>
            </w:r>
          </w:p>
        </w:tc>
        <w:tc>
          <w:tcPr>
            <w:tcW w:w="0" w:type="auto"/>
          </w:tcPr>
          <w:p w14:paraId="6066C316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t>9.66%</w:t>
            </w:r>
          </w:p>
        </w:tc>
      </w:tr>
      <w:tr w:rsidR="0049181F" w14:paraId="14A1AC0F" w14:textId="77777777">
        <w:tc>
          <w:tcPr>
            <w:tcW w:w="0" w:type="auto"/>
          </w:tcPr>
          <w:p w14:paraId="60C10DF7" w14:textId="77777777" w:rsidR="0049181F" w:rsidRDefault="00000000">
            <w:pPr>
              <w:pStyle w:val="Compact"/>
            </w:pPr>
            <w:r>
              <w:t>Overall churn rate</w:t>
            </w:r>
          </w:p>
        </w:tc>
        <w:tc>
          <w:tcPr>
            <w:tcW w:w="0" w:type="auto"/>
          </w:tcPr>
          <w:p w14:paraId="69419944" w14:textId="77777777" w:rsidR="0049181F" w:rsidRDefault="00000000">
            <w:pPr>
              <w:pStyle w:val="Compact"/>
            </w:pPr>
            <w:r>
              <w:t>8.94%</w:t>
            </w:r>
          </w:p>
        </w:tc>
      </w:tr>
      <w:tr w:rsidR="0049181F" w14:paraId="2C53432E" w14:textId="77777777">
        <w:tc>
          <w:tcPr>
            <w:tcW w:w="0" w:type="auto"/>
          </w:tcPr>
          <w:p w14:paraId="19527393" w14:textId="77777777" w:rsidR="0049181F" w:rsidRDefault="00000000">
            <w:pPr>
              <w:pStyle w:val="Compact"/>
            </w:pPr>
            <w:r>
              <w:t>Churned high-value customers</w:t>
            </w:r>
          </w:p>
        </w:tc>
        <w:tc>
          <w:tcPr>
            <w:tcW w:w="0" w:type="auto"/>
          </w:tcPr>
          <w:p w14:paraId="0B2883C1" w14:textId="77777777" w:rsidR="0049181F" w:rsidRDefault="00000000">
            <w:pPr>
              <w:pStyle w:val="Compact"/>
            </w:pPr>
            <w:r>
              <w:t>185</w:t>
            </w:r>
          </w:p>
        </w:tc>
      </w:tr>
      <w:tr w:rsidR="0049181F" w14:paraId="72FCE69D" w14:textId="77777777">
        <w:tc>
          <w:tcPr>
            <w:tcW w:w="0" w:type="auto"/>
          </w:tcPr>
          <w:p w14:paraId="1144FACE" w14:textId="77777777" w:rsidR="0049181F" w:rsidRDefault="00000000">
            <w:pPr>
              <w:pStyle w:val="Compact"/>
            </w:pPr>
            <w:r>
              <w:t>Historical value of churned high-value customers</w:t>
            </w:r>
          </w:p>
        </w:tc>
        <w:tc>
          <w:tcPr>
            <w:tcW w:w="0" w:type="auto"/>
          </w:tcPr>
          <w:p w14:paraId="1E566211" w14:textId="77777777" w:rsidR="0049181F" w:rsidRDefault="00000000">
            <w:pPr>
              <w:pStyle w:val="Compact"/>
            </w:pPr>
            <w:r>
              <w:t>$157,536.03</w:t>
            </w:r>
          </w:p>
        </w:tc>
      </w:tr>
      <w:tr w:rsidR="0049181F" w14:paraId="126206E4" w14:textId="77777777">
        <w:tc>
          <w:tcPr>
            <w:tcW w:w="0" w:type="auto"/>
          </w:tcPr>
          <w:p w14:paraId="6B27F6F7" w14:textId="77777777" w:rsidR="0049181F" w:rsidRDefault="00000000">
            <w:pPr>
              <w:pStyle w:val="Compact"/>
            </w:pPr>
            <w:r>
              <w:t>Share of total customer value</w:t>
            </w:r>
          </w:p>
        </w:tc>
        <w:tc>
          <w:tcPr>
            <w:tcW w:w="0" w:type="auto"/>
          </w:tcPr>
          <w:p w14:paraId="773A4B27" w14:textId="77777777" w:rsidR="0049181F" w:rsidRDefault="00000000">
            <w:pPr>
              <w:pStyle w:val="Compact"/>
            </w:pPr>
            <w:r>
              <w:t>5.02%</w:t>
            </w:r>
          </w:p>
        </w:tc>
      </w:tr>
    </w:tbl>
    <w:p w14:paraId="55AF05B6" w14:textId="77777777" w:rsidR="0049181F" w:rsidRDefault="00000000">
      <w:pPr>
        <w:pStyle w:val="BodyText"/>
      </w:pPr>
      <w:r>
        <w:t xml:space="preserve">Order-frequency vs. churn showed </w:t>
      </w:r>
      <w:r>
        <w:rPr>
          <w:b/>
          <w:bCs/>
        </w:rPr>
        <w:t>no consistent relationship</w:t>
      </w:r>
      <w:r>
        <w:t xml:space="preserve"> (churn ranged 7.58%–10.02% across 1–7 order groups; higher-frequency groups had too few customers to be reliable).</w:t>
      </w:r>
    </w:p>
    <w:p w14:paraId="367AE964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High-value customers churn slightly </w:t>
      </w:r>
      <w:r>
        <w:rPr>
          <w:i/>
          <w:iCs/>
        </w:rPr>
        <w:t>more</w:t>
      </w:r>
      <w:r>
        <w:t xml:space="preserve"> than average (9.66% vs 8.94%), representing $157.5K (5.02%) of total customer value at risk. Purchase frequency alone does not predict churn.</w:t>
      </w:r>
    </w:p>
    <w:p w14:paraId="245865BD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Prioritize high-value customer retention as a distinct program (not assume loyalty = low frequency). Combine CLV with the 181+ day inactivity flag (Q3) to identify the highest-priority “high value + going quiet” customers for white-glove retention outreach.</w:t>
      </w:r>
    </w:p>
    <w:p w14:paraId="6E43D747" w14:textId="77777777" w:rsidR="0049181F" w:rsidRDefault="00000000">
      <w:r>
        <w:pict w14:anchorId="18F65491">
          <v:rect id="_x0000_i1031" style="width:0;height:1.5pt" o:hralign="center" o:hrstd="t" o:hr="t"/>
        </w:pict>
      </w:r>
    </w:p>
    <w:p w14:paraId="3BA6B3E8" w14:textId="77777777" w:rsidR="0049181F" w:rsidRDefault="00000000">
      <w:pPr>
        <w:pStyle w:val="Heading2"/>
      </w:pPr>
      <w:bookmarkStart w:id="13" w:name="theme-2-revenue-growth-cross-sell"/>
      <w:bookmarkStart w:id="14" w:name="_Toc241150126"/>
      <w:bookmarkEnd w:id="7"/>
      <w:bookmarkEnd w:id="12"/>
      <w:r>
        <w:t>4. Theme 2 — Revenue Growth &amp; Cross-Sell</w:t>
      </w:r>
      <w:bookmarkEnd w:id="14"/>
    </w:p>
    <w:p w14:paraId="0550A187" w14:textId="77777777" w:rsidR="0049181F" w:rsidRDefault="00000000">
      <w:pPr>
        <w:pStyle w:val="Heading3"/>
      </w:pPr>
      <w:bookmarkStart w:id="15" w:name="q6.-single-category-customers"/>
      <w:r>
        <w:t>Q6. Single-Category 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1315"/>
        <w:gridCol w:w="1533"/>
      </w:tblGrid>
      <w:tr w:rsidR="0049181F" w14:paraId="46D23FCC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516E25" w14:textId="77777777" w:rsidR="0049181F" w:rsidRDefault="00000000">
            <w:pPr>
              <w:pStyle w:val="Compact"/>
            </w:pPr>
            <w:r>
              <w:t>Categories Purchased</w:t>
            </w:r>
          </w:p>
        </w:tc>
        <w:tc>
          <w:tcPr>
            <w:tcW w:w="0" w:type="auto"/>
          </w:tcPr>
          <w:p w14:paraId="2BFB3A77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5FFEA379" w14:textId="77777777" w:rsidR="0049181F" w:rsidRDefault="00000000">
            <w:pPr>
              <w:pStyle w:val="Compact"/>
            </w:pPr>
            <w:r>
              <w:t>Contribution</w:t>
            </w:r>
          </w:p>
        </w:tc>
      </w:tr>
      <w:tr w:rsidR="0049181F" w14:paraId="2387F9DE" w14:textId="77777777">
        <w:tc>
          <w:tcPr>
            <w:tcW w:w="0" w:type="auto"/>
          </w:tcPr>
          <w:p w14:paraId="0AE64762" w14:textId="77777777" w:rsidR="004918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4D3F03" w14:textId="77777777" w:rsidR="0049181F" w:rsidRDefault="00000000">
            <w:pPr>
              <w:pStyle w:val="Compact"/>
            </w:pPr>
            <w:r>
              <w:t>1,306</w:t>
            </w:r>
          </w:p>
        </w:tc>
        <w:tc>
          <w:tcPr>
            <w:tcW w:w="0" w:type="auto"/>
          </w:tcPr>
          <w:p w14:paraId="117729B7" w14:textId="77777777" w:rsidR="0049181F" w:rsidRDefault="00000000">
            <w:pPr>
              <w:pStyle w:val="Compact"/>
            </w:pPr>
            <w:r>
              <w:t>17.04%</w:t>
            </w:r>
          </w:p>
        </w:tc>
      </w:tr>
      <w:tr w:rsidR="0049181F" w14:paraId="18826B1C" w14:textId="77777777">
        <w:tc>
          <w:tcPr>
            <w:tcW w:w="0" w:type="auto"/>
          </w:tcPr>
          <w:p w14:paraId="32898FD1" w14:textId="77777777" w:rsidR="0049181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25F1A6B" w14:textId="77777777" w:rsidR="0049181F" w:rsidRDefault="00000000">
            <w:pPr>
              <w:pStyle w:val="Compact"/>
            </w:pPr>
            <w:r>
              <w:t>2,160</w:t>
            </w:r>
          </w:p>
        </w:tc>
        <w:tc>
          <w:tcPr>
            <w:tcW w:w="0" w:type="auto"/>
          </w:tcPr>
          <w:p w14:paraId="75855E5F" w14:textId="77777777" w:rsidR="0049181F" w:rsidRDefault="00000000">
            <w:pPr>
              <w:pStyle w:val="Compact"/>
            </w:pPr>
            <w:r>
              <w:t>28.19%</w:t>
            </w:r>
          </w:p>
        </w:tc>
      </w:tr>
      <w:tr w:rsidR="0049181F" w14:paraId="5C8910A1" w14:textId="77777777">
        <w:tc>
          <w:tcPr>
            <w:tcW w:w="0" w:type="auto"/>
          </w:tcPr>
          <w:p w14:paraId="5E53C9BE" w14:textId="77777777" w:rsidR="0049181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F6F5D2F" w14:textId="77777777" w:rsidR="0049181F" w:rsidRDefault="00000000">
            <w:pPr>
              <w:pStyle w:val="Compact"/>
            </w:pPr>
            <w:r>
              <w:t>2,057</w:t>
            </w:r>
          </w:p>
        </w:tc>
        <w:tc>
          <w:tcPr>
            <w:tcW w:w="0" w:type="auto"/>
          </w:tcPr>
          <w:p w14:paraId="7E56A1C5" w14:textId="77777777" w:rsidR="0049181F" w:rsidRDefault="00000000">
            <w:pPr>
              <w:pStyle w:val="Compact"/>
            </w:pPr>
            <w:r>
              <w:t>26.84%</w:t>
            </w:r>
          </w:p>
        </w:tc>
      </w:tr>
      <w:tr w:rsidR="0049181F" w14:paraId="49A877CB" w14:textId="77777777">
        <w:tc>
          <w:tcPr>
            <w:tcW w:w="0" w:type="auto"/>
          </w:tcPr>
          <w:p w14:paraId="114FD951" w14:textId="77777777" w:rsidR="0049181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F50B053" w14:textId="77777777" w:rsidR="0049181F" w:rsidRDefault="00000000">
            <w:pPr>
              <w:pStyle w:val="Compact"/>
            </w:pPr>
            <w:r>
              <w:t>1,283</w:t>
            </w:r>
          </w:p>
        </w:tc>
        <w:tc>
          <w:tcPr>
            <w:tcW w:w="0" w:type="auto"/>
          </w:tcPr>
          <w:p w14:paraId="158926F6" w14:textId="77777777" w:rsidR="0049181F" w:rsidRDefault="00000000">
            <w:pPr>
              <w:pStyle w:val="Compact"/>
            </w:pPr>
            <w:r>
              <w:t>16.74%</w:t>
            </w:r>
          </w:p>
        </w:tc>
      </w:tr>
      <w:tr w:rsidR="0049181F" w14:paraId="272ACAEB" w14:textId="77777777">
        <w:tc>
          <w:tcPr>
            <w:tcW w:w="0" w:type="auto"/>
          </w:tcPr>
          <w:p w14:paraId="5F088B13" w14:textId="77777777" w:rsidR="0049181F" w:rsidRDefault="00000000">
            <w:pPr>
              <w:pStyle w:val="Compact"/>
            </w:pPr>
            <w:r>
              <w:t>5+</w:t>
            </w:r>
          </w:p>
        </w:tc>
        <w:tc>
          <w:tcPr>
            <w:tcW w:w="0" w:type="auto"/>
          </w:tcPr>
          <w:p w14:paraId="65CC3A0E" w14:textId="77777777" w:rsidR="0049181F" w:rsidRDefault="00000000">
            <w:pPr>
              <w:pStyle w:val="Compact"/>
            </w:pPr>
            <w:r>
              <w:t>857</w:t>
            </w:r>
          </w:p>
        </w:tc>
        <w:tc>
          <w:tcPr>
            <w:tcW w:w="0" w:type="auto"/>
          </w:tcPr>
          <w:p w14:paraId="66DC2957" w14:textId="77777777" w:rsidR="0049181F" w:rsidRDefault="00000000">
            <w:pPr>
              <w:pStyle w:val="Compact"/>
            </w:pPr>
            <w:r>
              <w:t>11.18%</w:t>
            </w:r>
          </w:p>
        </w:tc>
      </w:tr>
    </w:tbl>
    <w:p w14:paraId="2FB76AD2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17.04% of customers (1,306) buy from only one category, while 70.03% already buy across 2–4 categories.</w:t>
      </w:r>
    </w:p>
    <w:p w14:paraId="2A89BEC6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Target the single-category segment specifically with cross-sell campaigns and personalized category-expansion offers.</w:t>
      </w:r>
    </w:p>
    <w:p w14:paraId="01688C86" w14:textId="77777777" w:rsidR="0049181F" w:rsidRDefault="00000000">
      <w:pPr>
        <w:pStyle w:val="Heading3"/>
      </w:pPr>
      <w:bookmarkStart w:id="16" w:name="q7.-highest-value-cross-sell-opportunity"/>
      <w:bookmarkEnd w:id="15"/>
      <w:r>
        <w:t>Q7. Highest-Value Cross-Sell Opportunity</w:t>
      </w:r>
    </w:p>
    <w:p w14:paraId="22E394F2" w14:textId="77777777" w:rsidR="0049181F" w:rsidRDefault="00000000">
      <w:pPr>
        <w:pStyle w:val="Compact"/>
        <w:numPr>
          <w:ilvl w:val="0"/>
          <w:numId w:val="3"/>
        </w:numPr>
      </w:pPr>
      <w:r>
        <w:t xml:space="preserve">100% of the top 20 single-category customers are </w:t>
      </w:r>
      <w:r>
        <w:rPr>
          <w:b/>
          <w:bCs/>
        </w:rPr>
        <w:t>Electronics-only</w:t>
      </w:r>
      <w:r>
        <w:t xml:space="preserve"> buyers</w:t>
      </w:r>
    </w:p>
    <w:p w14:paraId="0FD5DE76" w14:textId="77777777" w:rsidR="0049181F" w:rsidRDefault="00000000">
      <w:pPr>
        <w:pStyle w:val="Compact"/>
        <w:numPr>
          <w:ilvl w:val="0"/>
          <w:numId w:val="3"/>
        </w:numPr>
      </w:pPr>
      <w:r>
        <w:t>Highest single opportunity: Customer C00274 ($1,913.44)</w:t>
      </w:r>
    </w:p>
    <w:p w14:paraId="1AC40BFB" w14:textId="77777777" w:rsidR="0049181F" w:rsidRDefault="00000000">
      <w:pPr>
        <w:pStyle w:val="Compact"/>
        <w:numPr>
          <w:ilvl w:val="0"/>
          <w:numId w:val="3"/>
        </w:numPr>
      </w:pPr>
      <w:r>
        <w:t xml:space="preserve">Top 20 combined value: </w:t>
      </w:r>
      <w:r>
        <w:rPr>
          <w:b/>
          <w:bCs/>
        </w:rPr>
        <w:t>$25,021.60</w:t>
      </w:r>
    </w:p>
    <w:p w14:paraId="6E0C535E" w14:textId="77777777" w:rsidR="0049181F" w:rsidRDefault="00000000">
      <w:pPr>
        <w:pStyle w:val="FirstParagraph"/>
      </w:pPr>
      <w:r>
        <w:rPr>
          <w:b/>
          <w:bCs/>
        </w:rPr>
        <w:t>As-Is:</w:t>
      </w:r>
      <w:r>
        <w:t xml:space="preserve"> Electronics-only customers represent the single strongest cross-sell opportunity — high spend, but concentrated in one category.</w:t>
      </w:r>
    </w:p>
    <w:p w14:paraId="69E721AA" w14:textId="77777777" w:rsidR="0049181F" w:rsidRDefault="00000000">
      <w:pPr>
        <w:pStyle w:val="BodyText"/>
      </w:pPr>
      <w:r>
        <w:rPr>
          <w:b/>
          <w:bCs/>
        </w:rPr>
        <w:lastRenderedPageBreak/>
        <w:t>To-Be:</w:t>
      </w:r>
      <w:r>
        <w:t xml:space="preserve"> Build a targeted “complete the basket” campaign for top-value Electronics-only customers, recommending complementary categories (see Q8 affinities).</w:t>
      </w:r>
    </w:p>
    <w:p w14:paraId="63035730" w14:textId="77777777" w:rsidR="0049181F" w:rsidRDefault="00000000">
      <w:pPr>
        <w:pStyle w:val="Heading3"/>
      </w:pPr>
      <w:bookmarkStart w:id="17" w:name="q8.-category-affinity"/>
      <w:bookmarkEnd w:id="16"/>
      <w:r>
        <w:t>Q8. Category Affinity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4069"/>
        <w:gridCol w:w="1315"/>
        <w:gridCol w:w="1533"/>
      </w:tblGrid>
      <w:tr w:rsidR="0049181F" w14:paraId="7AC2EE6A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34C3E0" w14:textId="77777777" w:rsidR="0049181F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0D4B3062" w14:textId="77777777" w:rsidR="0049181F" w:rsidRDefault="00000000">
            <w:pPr>
              <w:pStyle w:val="Compact"/>
            </w:pPr>
            <w:r>
              <w:t>Category Combination</w:t>
            </w:r>
          </w:p>
        </w:tc>
        <w:tc>
          <w:tcPr>
            <w:tcW w:w="0" w:type="auto"/>
          </w:tcPr>
          <w:p w14:paraId="188BE86F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4A60B314" w14:textId="77777777" w:rsidR="0049181F" w:rsidRDefault="00000000">
            <w:pPr>
              <w:pStyle w:val="Compact"/>
            </w:pPr>
            <w:r>
              <w:t>Contribution</w:t>
            </w:r>
          </w:p>
        </w:tc>
      </w:tr>
      <w:tr w:rsidR="0049181F" w14:paraId="554B7D68" w14:textId="77777777">
        <w:tc>
          <w:tcPr>
            <w:tcW w:w="0" w:type="auto"/>
          </w:tcPr>
          <w:p w14:paraId="234144C8" w14:textId="77777777" w:rsidR="004918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F87244" w14:textId="77777777" w:rsidR="0049181F" w:rsidRDefault="00000000">
            <w:pPr>
              <w:pStyle w:val="Compact"/>
            </w:pPr>
            <w:r>
              <w:t>Clothing &amp; Apparel + Electronics</w:t>
            </w:r>
          </w:p>
        </w:tc>
        <w:tc>
          <w:tcPr>
            <w:tcW w:w="0" w:type="auto"/>
          </w:tcPr>
          <w:p w14:paraId="6B446AB9" w14:textId="77777777" w:rsidR="0049181F" w:rsidRDefault="00000000">
            <w:pPr>
              <w:pStyle w:val="Compact"/>
            </w:pPr>
            <w:r>
              <w:t>1,342</w:t>
            </w:r>
          </w:p>
        </w:tc>
        <w:tc>
          <w:tcPr>
            <w:tcW w:w="0" w:type="auto"/>
          </w:tcPr>
          <w:p w14:paraId="3ABF3B1C" w14:textId="77777777" w:rsidR="0049181F" w:rsidRDefault="00000000">
            <w:pPr>
              <w:pStyle w:val="Compact"/>
            </w:pPr>
            <w:r>
              <w:t>5.13%</w:t>
            </w:r>
          </w:p>
        </w:tc>
      </w:tr>
      <w:tr w:rsidR="0049181F" w14:paraId="2E6567CA" w14:textId="77777777">
        <w:tc>
          <w:tcPr>
            <w:tcW w:w="0" w:type="auto"/>
          </w:tcPr>
          <w:p w14:paraId="4C16EF9F" w14:textId="77777777" w:rsidR="0049181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F395BB" w14:textId="77777777" w:rsidR="0049181F" w:rsidRDefault="00000000">
            <w:pPr>
              <w:pStyle w:val="Compact"/>
            </w:pPr>
            <w:r>
              <w:t>Electronics + Home &amp; Kitchen</w:t>
            </w:r>
          </w:p>
        </w:tc>
        <w:tc>
          <w:tcPr>
            <w:tcW w:w="0" w:type="auto"/>
          </w:tcPr>
          <w:p w14:paraId="69C40125" w14:textId="77777777" w:rsidR="0049181F" w:rsidRDefault="00000000">
            <w:pPr>
              <w:pStyle w:val="Compact"/>
            </w:pPr>
            <w:r>
              <w:t>1,080</w:t>
            </w:r>
          </w:p>
        </w:tc>
        <w:tc>
          <w:tcPr>
            <w:tcW w:w="0" w:type="auto"/>
          </w:tcPr>
          <w:p w14:paraId="1F6CDCF5" w14:textId="77777777" w:rsidR="0049181F" w:rsidRDefault="00000000">
            <w:pPr>
              <w:pStyle w:val="Compact"/>
            </w:pPr>
            <w:r>
              <w:t>4.13%</w:t>
            </w:r>
          </w:p>
        </w:tc>
      </w:tr>
      <w:tr w:rsidR="0049181F" w14:paraId="170202A2" w14:textId="77777777">
        <w:tc>
          <w:tcPr>
            <w:tcW w:w="0" w:type="auto"/>
          </w:tcPr>
          <w:p w14:paraId="034B807C" w14:textId="77777777" w:rsidR="0049181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8CCF32" w14:textId="77777777" w:rsidR="0049181F" w:rsidRDefault="00000000">
            <w:pPr>
              <w:pStyle w:val="Compact"/>
            </w:pPr>
            <w:r>
              <w:t>Clothing &amp; Apparel + Home &amp; Kitchen</w:t>
            </w:r>
          </w:p>
        </w:tc>
        <w:tc>
          <w:tcPr>
            <w:tcW w:w="0" w:type="auto"/>
          </w:tcPr>
          <w:p w14:paraId="6EF562D7" w14:textId="77777777" w:rsidR="0049181F" w:rsidRDefault="00000000">
            <w:pPr>
              <w:pStyle w:val="Compact"/>
            </w:pPr>
            <w:r>
              <w:t>1,027</w:t>
            </w:r>
          </w:p>
        </w:tc>
        <w:tc>
          <w:tcPr>
            <w:tcW w:w="0" w:type="auto"/>
          </w:tcPr>
          <w:p w14:paraId="56DDD35A" w14:textId="77777777" w:rsidR="0049181F" w:rsidRDefault="00000000">
            <w:pPr>
              <w:pStyle w:val="Compact"/>
            </w:pPr>
            <w:r>
              <w:t>3.93%</w:t>
            </w:r>
          </w:p>
        </w:tc>
      </w:tr>
      <w:tr w:rsidR="0049181F" w14:paraId="77AC0E79" w14:textId="77777777">
        <w:tc>
          <w:tcPr>
            <w:tcW w:w="0" w:type="auto"/>
          </w:tcPr>
          <w:p w14:paraId="432BB9A6" w14:textId="77777777" w:rsidR="0049181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7DE300" w14:textId="77777777" w:rsidR="0049181F" w:rsidRDefault="00000000">
            <w:pPr>
              <w:pStyle w:val="Compact"/>
            </w:pPr>
            <w:r>
              <w:t>Books + Electronics</w:t>
            </w:r>
          </w:p>
        </w:tc>
        <w:tc>
          <w:tcPr>
            <w:tcW w:w="0" w:type="auto"/>
          </w:tcPr>
          <w:p w14:paraId="1B7A8511" w14:textId="77777777" w:rsidR="0049181F" w:rsidRDefault="00000000">
            <w:pPr>
              <w:pStyle w:val="Compact"/>
            </w:pPr>
            <w:r>
              <w:t>767</w:t>
            </w:r>
          </w:p>
        </w:tc>
        <w:tc>
          <w:tcPr>
            <w:tcW w:w="0" w:type="auto"/>
          </w:tcPr>
          <w:p w14:paraId="464F9FA3" w14:textId="77777777" w:rsidR="0049181F" w:rsidRDefault="00000000">
            <w:pPr>
              <w:pStyle w:val="Compact"/>
            </w:pPr>
            <w:r>
              <w:t>2.93%</w:t>
            </w:r>
          </w:p>
        </w:tc>
      </w:tr>
      <w:tr w:rsidR="0049181F" w14:paraId="15655583" w14:textId="77777777">
        <w:tc>
          <w:tcPr>
            <w:tcW w:w="0" w:type="auto"/>
          </w:tcPr>
          <w:p w14:paraId="1EB42521" w14:textId="77777777" w:rsidR="0049181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0012F7F" w14:textId="77777777" w:rsidR="0049181F" w:rsidRDefault="00000000">
            <w:pPr>
              <w:pStyle w:val="Compact"/>
            </w:pPr>
            <w:r>
              <w:t>Electronics + Sports &amp; Outdoors</w:t>
            </w:r>
          </w:p>
        </w:tc>
        <w:tc>
          <w:tcPr>
            <w:tcW w:w="0" w:type="auto"/>
          </w:tcPr>
          <w:p w14:paraId="4887B9B5" w14:textId="77777777" w:rsidR="0049181F" w:rsidRDefault="00000000">
            <w:pPr>
              <w:pStyle w:val="Compact"/>
            </w:pPr>
            <w:r>
              <w:t>702</w:t>
            </w:r>
          </w:p>
        </w:tc>
        <w:tc>
          <w:tcPr>
            <w:tcW w:w="0" w:type="auto"/>
          </w:tcPr>
          <w:p w14:paraId="19EC32CB" w14:textId="77777777" w:rsidR="0049181F" w:rsidRDefault="00000000">
            <w:pPr>
              <w:pStyle w:val="Compact"/>
            </w:pPr>
            <w:r>
              <w:t>2.68%</w:t>
            </w:r>
          </w:p>
        </w:tc>
      </w:tr>
    </w:tbl>
    <w:p w14:paraId="6B8E4C2B" w14:textId="77777777" w:rsidR="0049181F" w:rsidRDefault="00000000">
      <w:pPr>
        <w:pStyle w:val="BodyText"/>
      </w:pPr>
      <w:r>
        <w:rPr>
          <w:i/>
          <w:iCs/>
        </w:rPr>
        <w:t>(Note: figures reflect category-pair contribution, not the % of all customers who buy that pair.)</w:t>
      </w:r>
    </w:p>
    <w:p w14:paraId="4D0CF5B2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Clothing &amp; Apparel + Electronics is the strongest cross-category pairing, followed by Electronics + Home &amp; Kitchen and Electronics + Sports &amp; Outdoors.</w:t>
      </w:r>
    </w:p>
    <w:p w14:paraId="053A930C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Use these pairings to power “customers also bought” recommendations and bundle promotions, prioritizing Electronics as the anchor category.</w:t>
      </w:r>
    </w:p>
    <w:p w14:paraId="3327DD9F" w14:textId="77777777" w:rsidR="0049181F" w:rsidRDefault="00000000">
      <w:pPr>
        <w:pStyle w:val="Heading3"/>
      </w:pPr>
      <w:bookmarkStart w:id="18" w:name="q9.-new-vs.-existing-customer-revenue"/>
      <w:bookmarkEnd w:id="17"/>
      <w:r>
        <w:t>Q9. New vs. Existing Customer Revenue</w:t>
      </w:r>
    </w:p>
    <w:p w14:paraId="1B6DE153" w14:textId="77777777" w:rsidR="0049181F" w:rsidRDefault="00000000">
      <w:pPr>
        <w:pStyle w:val="FirstParagraph"/>
      </w:pPr>
      <w:r>
        <w:rPr>
          <w:b/>
          <w:bCs/>
        </w:rPr>
        <w:t>As-Is:</w:t>
      </w:r>
      <w:r>
        <w:t xml:space="preserve"> Existing customers contributed $2.19M (69.77%) of revenue vs. $0.95M (30.23%) from new customers — growth is driven predominantly by existing customer expansion.</w:t>
      </w:r>
    </w:p>
    <w:p w14:paraId="6169E858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Weight marketing/CRM investment toward retention, repeat-purchase incentives, and cross-sell/upsell programs rather than new-customer acquisition alone.</w:t>
      </w:r>
    </w:p>
    <w:p w14:paraId="370364D7" w14:textId="77777777" w:rsidR="0049181F" w:rsidRDefault="00000000">
      <w:pPr>
        <w:pStyle w:val="Heading3"/>
      </w:pPr>
      <w:bookmarkStart w:id="19" w:name="X7955e8d7b3d6d7669f0eb53daa2be83ef6dacdc"/>
      <w:bookmarkEnd w:id="18"/>
      <w:r>
        <w:t>Q10. Customer Segmentation — Retain / Grow / Develop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3"/>
        <w:gridCol w:w="1315"/>
        <w:gridCol w:w="1682"/>
      </w:tblGrid>
      <w:tr w:rsidR="0049181F" w14:paraId="7CEA1191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406306" w14:textId="77777777" w:rsidR="0049181F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7923ABA0" w14:textId="77777777" w:rsidR="004918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687C2025" w14:textId="77777777" w:rsidR="0049181F" w:rsidRDefault="00000000">
            <w:pPr>
              <w:pStyle w:val="Compact"/>
            </w:pPr>
            <w:r>
              <w:t>Revenue</w:t>
            </w:r>
          </w:p>
        </w:tc>
      </w:tr>
      <w:tr w:rsidR="0049181F" w14:paraId="6C1962C6" w14:textId="77777777">
        <w:tc>
          <w:tcPr>
            <w:tcW w:w="0" w:type="auto"/>
          </w:tcPr>
          <w:p w14:paraId="3AB0D79F" w14:textId="77777777" w:rsidR="0049181F" w:rsidRDefault="00000000">
            <w:pPr>
              <w:pStyle w:val="Compact"/>
            </w:pPr>
            <w:r>
              <w:t>Develop</w:t>
            </w:r>
          </w:p>
        </w:tc>
        <w:tc>
          <w:tcPr>
            <w:tcW w:w="0" w:type="auto"/>
          </w:tcPr>
          <w:p w14:paraId="2D4CB0A0" w14:textId="77777777" w:rsidR="0049181F" w:rsidRDefault="00000000">
            <w:pPr>
              <w:pStyle w:val="Compact"/>
            </w:pPr>
            <w:r>
              <w:t>5,841</w:t>
            </w:r>
          </w:p>
        </w:tc>
        <w:tc>
          <w:tcPr>
            <w:tcW w:w="0" w:type="auto"/>
          </w:tcPr>
          <w:p w14:paraId="7220B700" w14:textId="77777777" w:rsidR="0049181F" w:rsidRDefault="00000000">
            <w:pPr>
              <w:pStyle w:val="Compact"/>
            </w:pPr>
            <w:r>
              <w:t>$1,729,255.41</w:t>
            </w:r>
          </w:p>
        </w:tc>
      </w:tr>
      <w:tr w:rsidR="0049181F" w14:paraId="02F447F5" w14:textId="77777777">
        <w:tc>
          <w:tcPr>
            <w:tcW w:w="0" w:type="auto"/>
          </w:tcPr>
          <w:p w14:paraId="24EF35CD" w14:textId="77777777" w:rsidR="0049181F" w:rsidRDefault="00000000">
            <w:pPr>
              <w:pStyle w:val="Compact"/>
            </w:pPr>
            <w:r>
              <w:t>Grow</w:t>
            </w:r>
          </w:p>
        </w:tc>
        <w:tc>
          <w:tcPr>
            <w:tcW w:w="0" w:type="auto"/>
          </w:tcPr>
          <w:p w14:paraId="07EFB44C" w14:textId="77777777" w:rsidR="0049181F" w:rsidRDefault="00000000">
            <w:pPr>
              <w:pStyle w:val="Compact"/>
            </w:pPr>
            <w:r>
              <w:t>1,530</w:t>
            </w:r>
          </w:p>
        </w:tc>
        <w:tc>
          <w:tcPr>
            <w:tcW w:w="0" w:type="auto"/>
          </w:tcPr>
          <w:p w14:paraId="11E46B47" w14:textId="77777777" w:rsidR="0049181F" w:rsidRDefault="00000000">
            <w:pPr>
              <w:pStyle w:val="Compact"/>
            </w:pPr>
            <w:r>
              <w:t>$1,022,072.15</w:t>
            </w:r>
          </w:p>
        </w:tc>
      </w:tr>
      <w:tr w:rsidR="0049181F" w14:paraId="4E63637C" w14:textId="77777777">
        <w:tc>
          <w:tcPr>
            <w:tcW w:w="0" w:type="auto"/>
          </w:tcPr>
          <w:p w14:paraId="70792837" w14:textId="77777777" w:rsidR="0049181F" w:rsidRDefault="00000000">
            <w:pPr>
              <w:pStyle w:val="Compact"/>
            </w:pPr>
            <w:r>
              <w:t>Retain</w:t>
            </w:r>
          </w:p>
        </w:tc>
        <w:tc>
          <w:tcPr>
            <w:tcW w:w="0" w:type="auto"/>
          </w:tcPr>
          <w:p w14:paraId="7308B83F" w14:textId="77777777" w:rsidR="0049181F" w:rsidRDefault="00000000">
            <w:pPr>
              <w:pStyle w:val="Compact"/>
            </w:pPr>
            <w:r>
              <w:t>292</w:t>
            </w:r>
          </w:p>
        </w:tc>
        <w:tc>
          <w:tcPr>
            <w:tcW w:w="0" w:type="auto"/>
          </w:tcPr>
          <w:p w14:paraId="309139CE" w14:textId="77777777" w:rsidR="0049181F" w:rsidRDefault="00000000">
            <w:pPr>
              <w:pStyle w:val="Compact"/>
            </w:pPr>
            <w:r>
              <w:t>$385,077.10</w:t>
            </w:r>
          </w:p>
        </w:tc>
      </w:tr>
    </w:tbl>
    <w:p w14:paraId="55EC691B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“Develop” is the largest segment by customer count but lowest revenue per customer. “Grow” (1,530 customers, $1.02M) already shows strong revenue/frequency and is the closest to graduating into “Retain.”</w:t>
      </w:r>
    </w:p>
    <w:p w14:paraId="69892193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Design a segment-specific playbook — nurture/education content for Develop, targeted loyalty upgrades to convert Grow → Retain, and white-glove retention for the existing Retain segment.</w:t>
      </w:r>
    </w:p>
    <w:p w14:paraId="4CD9EC67" w14:textId="77777777" w:rsidR="0049181F" w:rsidRDefault="00000000">
      <w:r>
        <w:pict w14:anchorId="3D16F7FF">
          <v:rect id="_x0000_i1032" style="width:0;height:1.5pt" o:hralign="center" o:hrstd="t" o:hr="t"/>
        </w:pict>
      </w:r>
    </w:p>
    <w:p w14:paraId="5F4F09C0" w14:textId="77777777" w:rsidR="0049181F" w:rsidRDefault="00000000">
      <w:pPr>
        <w:pStyle w:val="Heading2"/>
      </w:pPr>
      <w:bookmarkStart w:id="20" w:name="Xbb7a22775f24852e99d7af0db6c689edd811366"/>
      <w:bookmarkStart w:id="21" w:name="_Toc241150127"/>
      <w:bookmarkEnd w:id="13"/>
      <w:bookmarkEnd w:id="19"/>
      <w:r>
        <w:lastRenderedPageBreak/>
        <w:t>5. Theme 3 — Product, Discount &amp; Operational Performance</w:t>
      </w:r>
      <w:bookmarkEnd w:id="21"/>
    </w:p>
    <w:p w14:paraId="7635FEE3" w14:textId="77777777" w:rsidR="0049181F" w:rsidRDefault="00000000">
      <w:pPr>
        <w:pStyle w:val="Heading3"/>
      </w:pPr>
      <w:bookmarkStart w:id="22" w:name="q11.-high-revenue-high-return-categories"/>
      <w:r>
        <w:t>Q11. High-Revenue, High-Return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3"/>
        <w:gridCol w:w="1682"/>
        <w:gridCol w:w="1447"/>
      </w:tblGrid>
      <w:tr w:rsidR="0049181F" w14:paraId="5C7A6362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803923" w14:textId="77777777" w:rsidR="0049181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21CB222" w14:textId="77777777" w:rsidR="0049181F" w:rsidRDefault="00000000">
            <w:pPr>
              <w:pStyle w:val="Compact"/>
            </w:pPr>
            <w:r>
              <w:t>Revenue</w:t>
            </w:r>
          </w:p>
        </w:tc>
        <w:tc>
          <w:tcPr>
            <w:tcW w:w="0" w:type="auto"/>
          </w:tcPr>
          <w:p w14:paraId="41EA8197" w14:textId="77777777" w:rsidR="0049181F" w:rsidRDefault="00000000">
            <w:pPr>
              <w:pStyle w:val="Compact"/>
            </w:pPr>
            <w:r>
              <w:t>Return Rate</w:t>
            </w:r>
          </w:p>
        </w:tc>
      </w:tr>
      <w:tr w:rsidR="0049181F" w14:paraId="62C1C294" w14:textId="77777777">
        <w:tc>
          <w:tcPr>
            <w:tcW w:w="0" w:type="auto"/>
          </w:tcPr>
          <w:p w14:paraId="5E438529" w14:textId="77777777" w:rsidR="0049181F" w:rsidRDefault="00000000">
            <w:pPr>
              <w:pStyle w:val="Compact"/>
            </w:pPr>
            <w:r>
              <w:t>Electronics</w:t>
            </w:r>
          </w:p>
        </w:tc>
        <w:tc>
          <w:tcPr>
            <w:tcW w:w="0" w:type="auto"/>
          </w:tcPr>
          <w:p w14:paraId="5F585893" w14:textId="77777777" w:rsidR="0049181F" w:rsidRDefault="00000000">
            <w:pPr>
              <w:pStyle w:val="Compact"/>
            </w:pPr>
            <w:r>
              <w:t>$1,148,937.00</w:t>
            </w:r>
          </w:p>
        </w:tc>
        <w:tc>
          <w:tcPr>
            <w:tcW w:w="0" w:type="auto"/>
          </w:tcPr>
          <w:p w14:paraId="5B4AE1B5" w14:textId="77777777" w:rsidR="0049181F" w:rsidRDefault="00000000">
            <w:pPr>
              <w:pStyle w:val="Compact"/>
            </w:pPr>
            <w:r>
              <w:t>8.04%</w:t>
            </w:r>
          </w:p>
        </w:tc>
      </w:tr>
      <w:tr w:rsidR="0049181F" w14:paraId="347823D6" w14:textId="77777777">
        <w:tc>
          <w:tcPr>
            <w:tcW w:w="0" w:type="auto"/>
          </w:tcPr>
          <w:p w14:paraId="3E52A233" w14:textId="77777777" w:rsidR="0049181F" w:rsidRDefault="00000000">
            <w:pPr>
              <w:pStyle w:val="Compact"/>
            </w:pPr>
            <w:r>
              <w:t>Home &amp; Kitchen</w:t>
            </w:r>
          </w:p>
        </w:tc>
        <w:tc>
          <w:tcPr>
            <w:tcW w:w="0" w:type="auto"/>
          </w:tcPr>
          <w:p w14:paraId="032550BA" w14:textId="77777777" w:rsidR="0049181F" w:rsidRDefault="00000000">
            <w:pPr>
              <w:pStyle w:val="Compact"/>
            </w:pPr>
            <w:r>
              <w:t>$434,212.35</w:t>
            </w:r>
          </w:p>
        </w:tc>
        <w:tc>
          <w:tcPr>
            <w:tcW w:w="0" w:type="auto"/>
          </w:tcPr>
          <w:p w14:paraId="4996AD03" w14:textId="77777777" w:rsidR="0049181F" w:rsidRDefault="00000000">
            <w:pPr>
              <w:pStyle w:val="Compact"/>
            </w:pPr>
            <w:r>
              <w:t>8.80%</w:t>
            </w:r>
          </w:p>
        </w:tc>
      </w:tr>
      <w:tr w:rsidR="0049181F" w14:paraId="0D5AB5BF" w14:textId="77777777">
        <w:tc>
          <w:tcPr>
            <w:tcW w:w="0" w:type="auto"/>
          </w:tcPr>
          <w:p w14:paraId="000387C3" w14:textId="77777777" w:rsidR="0049181F" w:rsidRDefault="00000000">
            <w:pPr>
              <w:pStyle w:val="Compact"/>
            </w:pPr>
            <w:r>
              <w:t>Clothing &amp; Apparel</w:t>
            </w:r>
          </w:p>
        </w:tc>
        <w:tc>
          <w:tcPr>
            <w:tcW w:w="0" w:type="auto"/>
          </w:tcPr>
          <w:p w14:paraId="227BEE1A" w14:textId="77777777" w:rsidR="0049181F" w:rsidRDefault="00000000">
            <w:pPr>
              <w:pStyle w:val="Compact"/>
            </w:pPr>
            <w:r>
              <w:t>$449,288.68</w:t>
            </w:r>
          </w:p>
        </w:tc>
        <w:tc>
          <w:tcPr>
            <w:tcW w:w="0" w:type="auto"/>
          </w:tcPr>
          <w:p w14:paraId="076A2003" w14:textId="77777777" w:rsidR="0049181F" w:rsidRDefault="00000000">
            <w:pPr>
              <w:pStyle w:val="Compact"/>
            </w:pPr>
            <w:r>
              <w:t>7.28%</w:t>
            </w:r>
          </w:p>
        </w:tc>
      </w:tr>
      <w:tr w:rsidR="0049181F" w14:paraId="6FEC338A" w14:textId="77777777">
        <w:tc>
          <w:tcPr>
            <w:tcW w:w="0" w:type="auto"/>
          </w:tcPr>
          <w:p w14:paraId="6BFB2761" w14:textId="77777777" w:rsidR="0049181F" w:rsidRDefault="00000000">
            <w:pPr>
              <w:pStyle w:val="Compact"/>
            </w:pPr>
            <w:r>
              <w:t>Sports &amp; Outdoors</w:t>
            </w:r>
          </w:p>
        </w:tc>
        <w:tc>
          <w:tcPr>
            <w:tcW w:w="0" w:type="auto"/>
          </w:tcPr>
          <w:p w14:paraId="1D22A545" w14:textId="77777777" w:rsidR="0049181F" w:rsidRDefault="00000000">
            <w:pPr>
              <w:pStyle w:val="Compact"/>
            </w:pPr>
            <w:r>
              <w:t>$159,620.11</w:t>
            </w:r>
          </w:p>
        </w:tc>
        <w:tc>
          <w:tcPr>
            <w:tcW w:w="0" w:type="auto"/>
          </w:tcPr>
          <w:p w14:paraId="552B0F06" w14:textId="77777777" w:rsidR="0049181F" w:rsidRDefault="00000000">
            <w:pPr>
              <w:pStyle w:val="Compact"/>
            </w:pPr>
            <w:r>
              <w:t>7.78%</w:t>
            </w:r>
          </w:p>
        </w:tc>
      </w:tr>
    </w:tbl>
    <w:p w14:paraId="53823795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Electronics combines the highest revenue ($1.15M) with a significant 8.04% return rate (364 orders). Home &amp; Kitchen is a second priority ($434K, 8.80% returns). Travel &amp; Luggage and Pet Supplies have higher return rates (9.21%, 9.32%) but far smaller revenue exposure.</w:t>
      </w:r>
    </w:p>
    <w:p w14:paraId="459B321C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Prioritize return-rate reduction initiatives (packaging, sizing/fit info, product descriptions, QA) for Electronics and Home &amp; Kitchen first, since they combine scale with return risk.</w:t>
      </w:r>
    </w:p>
    <w:p w14:paraId="6DDE33FC" w14:textId="77777777" w:rsidR="0049181F" w:rsidRDefault="00000000">
      <w:pPr>
        <w:pStyle w:val="Heading3"/>
      </w:pPr>
      <w:bookmarkStart w:id="23" w:name="q12.-discounts-vs.-ratings-returns"/>
      <w:bookmarkEnd w:id="22"/>
      <w:r>
        <w:t>Q12. Discounts vs. Ratings &amp; Returns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4"/>
        <w:gridCol w:w="930"/>
        <w:gridCol w:w="1325"/>
        <w:gridCol w:w="1447"/>
      </w:tblGrid>
      <w:tr w:rsidR="0049181F" w14:paraId="1F0337BA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D4642" w14:textId="77777777" w:rsidR="0049181F" w:rsidRDefault="00000000">
            <w:pPr>
              <w:pStyle w:val="Compact"/>
            </w:pPr>
            <w:r>
              <w:t>Discount Band</w:t>
            </w:r>
          </w:p>
        </w:tc>
        <w:tc>
          <w:tcPr>
            <w:tcW w:w="0" w:type="auto"/>
          </w:tcPr>
          <w:p w14:paraId="60FD0141" w14:textId="77777777" w:rsidR="0049181F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65260C0E" w14:textId="77777777" w:rsidR="0049181F" w:rsidRDefault="00000000">
            <w:pPr>
              <w:pStyle w:val="Compact"/>
            </w:pPr>
            <w:r>
              <w:t>Avg Rating</w:t>
            </w:r>
          </w:p>
        </w:tc>
        <w:tc>
          <w:tcPr>
            <w:tcW w:w="0" w:type="auto"/>
          </w:tcPr>
          <w:p w14:paraId="7FA95A89" w14:textId="77777777" w:rsidR="0049181F" w:rsidRDefault="00000000">
            <w:pPr>
              <w:pStyle w:val="Compact"/>
            </w:pPr>
            <w:r>
              <w:t>Return Rate</w:t>
            </w:r>
          </w:p>
        </w:tc>
      </w:tr>
      <w:tr w:rsidR="0049181F" w14:paraId="1CCE7CDA" w14:textId="77777777">
        <w:tc>
          <w:tcPr>
            <w:tcW w:w="0" w:type="auto"/>
          </w:tcPr>
          <w:p w14:paraId="597D9B15" w14:textId="77777777" w:rsidR="0049181F" w:rsidRDefault="00000000">
            <w:pPr>
              <w:pStyle w:val="Compact"/>
            </w:pPr>
            <w:r>
              <w:t>No Discount</w:t>
            </w:r>
          </w:p>
        </w:tc>
        <w:tc>
          <w:tcPr>
            <w:tcW w:w="0" w:type="auto"/>
          </w:tcPr>
          <w:p w14:paraId="42B35D87" w14:textId="77777777" w:rsidR="0049181F" w:rsidRDefault="00000000">
            <w:pPr>
              <w:pStyle w:val="Compact"/>
            </w:pPr>
            <w:r>
              <w:t>16,239</w:t>
            </w:r>
          </w:p>
        </w:tc>
        <w:tc>
          <w:tcPr>
            <w:tcW w:w="0" w:type="auto"/>
          </w:tcPr>
          <w:p w14:paraId="7617E945" w14:textId="77777777" w:rsidR="0049181F" w:rsidRDefault="00000000">
            <w:pPr>
              <w:pStyle w:val="Compact"/>
            </w:pPr>
            <w:r>
              <w:t>1.48</w:t>
            </w:r>
          </w:p>
        </w:tc>
        <w:tc>
          <w:tcPr>
            <w:tcW w:w="0" w:type="auto"/>
          </w:tcPr>
          <w:p w14:paraId="0E5CE51F" w14:textId="77777777" w:rsidR="0049181F" w:rsidRDefault="00000000">
            <w:pPr>
              <w:pStyle w:val="Compact"/>
            </w:pPr>
            <w:r>
              <w:t>8.04%</w:t>
            </w:r>
          </w:p>
        </w:tc>
      </w:tr>
      <w:tr w:rsidR="0049181F" w14:paraId="2C795125" w14:textId="77777777">
        <w:tc>
          <w:tcPr>
            <w:tcW w:w="0" w:type="auto"/>
          </w:tcPr>
          <w:p w14:paraId="38987F94" w14:textId="77777777" w:rsidR="0049181F" w:rsidRDefault="00000000">
            <w:pPr>
              <w:pStyle w:val="Compact"/>
            </w:pPr>
            <w:r>
              <w:t>Low Discount</w:t>
            </w:r>
          </w:p>
        </w:tc>
        <w:tc>
          <w:tcPr>
            <w:tcW w:w="0" w:type="auto"/>
          </w:tcPr>
          <w:p w14:paraId="4D631613" w14:textId="77777777" w:rsidR="0049181F" w:rsidRDefault="00000000">
            <w:pPr>
              <w:pStyle w:val="Compact"/>
            </w:pPr>
            <w:r>
              <w:t>1,709</w:t>
            </w:r>
          </w:p>
        </w:tc>
        <w:tc>
          <w:tcPr>
            <w:tcW w:w="0" w:type="auto"/>
          </w:tcPr>
          <w:p w14:paraId="6D52B16A" w14:textId="77777777" w:rsidR="0049181F" w:rsidRDefault="00000000">
            <w:pPr>
              <w:pStyle w:val="Compact"/>
            </w:pPr>
            <w:r>
              <w:t>1.50</w:t>
            </w:r>
          </w:p>
        </w:tc>
        <w:tc>
          <w:tcPr>
            <w:tcW w:w="0" w:type="auto"/>
          </w:tcPr>
          <w:p w14:paraId="186D1989" w14:textId="77777777" w:rsidR="0049181F" w:rsidRDefault="00000000">
            <w:pPr>
              <w:pStyle w:val="Compact"/>
            </w:pPr>
            <w:r>
              <w:t>8.31%</w:t>
            </w:r>
          </w:p>
        </w:tc>
      </w:tr>
      <w:tr w:rsidR="0049181F" w14:paraId="0F36A636" w14:textId="77777777">
        <w:tc>
          <w:tcPr>
            <w:tcW w:w="0" w:type="auto"/>
          </w:tcPr>
          <w:p w14:paraId="452AD102" w14:textId="77777777" w:rsidR="0049181F" w:rsidRDefault="00000000">
            <w:pPr>
              <w:pStyle w:val="Compact"/>
            </w:pPr>
            <w:r>
              <w:t>Medium Discount</w:t>
            </w:r>
          </w:p>
        </w:tc>
        <w:tc>
          <w:tcPr>
            <w:tcW w:w="0" w:type="auto"/>
          </w:tcPr>
          <w:p w14:paraId="16A10808" w14:textId="77777777" w:rsidR="0049181F" w:rsidRDefault="00000000">
            <w:pPr>
              <w:pStyle w:val="Compact"/>
            </w:pPr>
            <w:r>
              <w:t>5,275</w:t>
            </w:r>
          </w:p>
        </w:tc>
        <w:tc>
          <w:tcPr>
            <w:tcW w:w="0" w:type="auto"/>
          </w:tcPr>
          <w:p w14:paraId="3ABDC744" w14:textId="77777777" w:rsidR="0049181F" w:rsidRDefault="00000000">
            <w:pPr>
              <w:pStyle w:val="Compact"/>
            </w:pPr>
            <w:r>
              <w:t>1.49</w:t>
            </w:r>
          </w:p>
        </w:tc>
        <w:tc>
          <w:tcPr>
            <w:tcW w:w="0" w:type="auto"/>
          </w:tcPr>
          <w:p w14:paraId="1D924390" w14:textId="77777777" w:rsidR="0049181F" w:rsidRDefault="00000000">
            <w:pPr>
              <w:pStyle w:val="Compact"/>
            </w:pPr>
            <w:r>
              <w:t>8.38%</w:t>
            </w:r>
          </w:p>
        </w:tc>
      </w:tr>
      <w:tr w:rsidR="0049181F" w14:paraId="46612DE6" w14:textId="77777777">
        <w:tc>
          <w:tcPr>
            <w:tcW w:w="0" w:type="auto"/>
          </w:tcPr>
          <w:p w14:paraId="3E931040" w14:textId="77777777" w:rsidR="0049181F" w:rsidRDefault="00000000">
            <w:pPr>
              <w:pStyle w:val="Compact"/>
            </w:pPr>
            <w:r>
              <w:t>High Discount</w:t>
            </w:r>
          </w:p>
        </w:tc>
        <w:tc>
          <w:tcPr>
            <w:tcW w:w="0" w:type="auto"/>
          </w:tcPr>
          <w:p w14:paraId="2AE34EA7" w14:textId="77777777" w:rsidR="0049181F" w:rsidRDefault="00000000">
            <w:pPr>
              <w:pStyle w:val="Compact"/>
            </w:pPr>
            <w:r>
              <w:t>1,777</w:t>
            </w:r>
          </w:p>
        </w:tc>
        <w:tc>
          <w:tcPr>
            <w:tcW w:w="0" w:type="auto"/>
          </w:tcPr>
          <w:p w14:paraId="6D4D299E" w14:textId="77777777" w:rsidR="0049181F" w:rsidRDefault="00000000">
            <w:pPr>
              <w:pStyle w:val="Compact"/>
            </w:pPr>
            <w:r>
              <w:t>1.46</w:t>
            </w:r>
          </w:p>
        </w:tc>
        <w:tc>
          <w:tcPr>
            <w:tcW w:w="0" w:type="auto"/>
          </w:tcPr>
          <w:p w14:paraId="44428124" w14:textId="77777777" w:rsidR="0049181F" w:rsidRDefault="00000000">
            <w:pPr>
              <w:pStyle w:val="Compact"/>
            </w:pPr>
            <w:r>
              <w:t>7.32%</w:t>
            </w:r>
          </w:p>
        </w:tc>
      </w:tr>
    </w:tbl>
    <w:p w14:paraId="192AB902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Ratings are essentially flat across discount levels (1.46–1.50), and higher discounts do </w:t>
      </w:r>
      <w:r>
        <w:rPr>
          <w:b/>
          <w:bCs/>
        </w:rPr>
        <w:t>not</w:t>
      </w:r>
      <w:r>
        <w:t xml:space="preserve"> correlate with higher return rates — Medium discount has the highest return rate, High discount the lowest.</w:t>
      </w:r>
    </w:p>
    <w:p w14:paraId="17083D26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Do not restrict discounting as a return-rate risk lever; treat discount strategy and return-rate management as separate levers. Investigate Medium-discount SKUs specifically for the elevated 8.38% return rate.</w:t>
      </w:r>
    </w:p>
    <w:p w14:paraId="321E8FDB" w14:textId="77777777" w:rsidR="0049181F" w:rsidRDefault="00000000">
      <w:pPr>
        <w:pStyle w:val="Heading3"/>
      </w:pPr>
      <w:bookmarkStart w:id="24" w:name="q13.-delivery-delays-vs.-ratings-returns"/>
      <w:bookmarkEnd w:id="23"/>
      <w:r>
        <w:t>Q13. Delivery Delays vs. Ratings &amp; Returns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2"/>
        <w:gridCol w:w="930"/>
        <w:gridCol w:w="1325"/>
        <w:gridCol w:w="1447"/>
      </w:tblGrid>
      <w:tr w:rsidR="0049181F" w14:paraId="21760AB3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818F1C" w14:textId="77777777" w:rsidR="0049181F" w:rsidRDefault="00000000">
            <w:pPr>
              <w:pStyle w:val="Compact"/>
            </w:pPr>
            <w:r>
              <w:t>Delivery Time</w:t>
            </w:r>
          </w:p>
        </w:tc>
        <w:tc>
          <w:tcPr>
            <w:tcW w:w="0" w:type="auto"/>
          </w:tcPr>
          <w:p w14:paraId="5A5C1B1C" w14:textId="77777777" w:rsidR="0049181F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1A88D744" w14:textId="77777777" w:rsidR="0049181F" w:rsidRDefault="00000000">
            <w:pPr>
              <w:pStyle w:val="Compact"/>
            </w:pPr>
            <w:r>
              <w:t>Avg Rating</w:t>
            </w:r>
          </w:p>
        </w:tc>
        <w:tc>
          <w:tcPr>
            <w:tcW w:w="0" w:type="auto"/>
          </w:tcPr>
          <w:p w14:paraId="0EB71A3B" w14:textId="77777777" w:rsidR="0049181F" w:rsidRDefault="00000000">
            <w:pPr>
              <w:pStyle w:val="Compact"/>
            </w:pPr>
            <w:r>
              <w:t>Return Rate</w:t>
            </w:r>
          </w:p>
        </w:tc>
      </w:tr>
      <w:tr w:rsidR="0049181F" w14:paraId="16304B80" w14:textId="77777777">
        <w:tc>
          <w:tcPr>
            <w:tcW w:w="0" w:type="auto"/>
          </w:tcPr>
          <w:p w14:paraId="48853085" w14:textId="77777777" w:rsidR="0049181F" w:rsidRDefault="00000000">
            <w:pPr>
              <w:pStyle w:val="Compact"/>
            </w:pPr>
            <w:r>
              <w:t>Fast (0–2 Days)</w:t>
            </w:r>
          </w:p>
        </w:tc>
        <w:tc>
          <w:tcPr>
            <w:tcW w:w="0" w:type="auto"/>
          </w:tcPr>
          <w:p w14:paraId="38A340B3" w14:textId="77777777" w:rsidR="0049181F" w:rsidRDefault="00000000">
            <w:pPr>
              <w:pStyle w:val="Compact"/>
            </w:pPr>
            <w:r>
              <w:t>5,759</w:t>
            </w:r>
          </w:p>
        </w:tc>
        <w:tc>
          <w:tcPr>
            <w:tcW w:w="0" w:type="auto"/>
          </w:tcPr>
          <w:p w14:paraId="69F5D975" w14:textId="77777777" w:rsidR="0049181F" w:rsidRDefault="00000000">
            <w:pPr>
              <w:pStyle w:val="Compact"/>
            </w:pPr>
            <w:r>
              <w:t>1.45</w:t>
            </w:r>
          </w:p>
        </w:tc>
        <w:tc>
          <w:tcPr>
            <w:tcW w:w="0" w:type="auto"/>
          </w:tcPr>
          <w:p w14:paraId="17A453D2" w14:textId="77777777" w:rsidR="0049181F" w:rsidRDefault="00000000">
            <w:pPr>
              <w:pStyle w:val="Compact"/>
            </w:pPr>
            <w:r>
              <w:t>8.14%</w:t>
            </w:r>
          </w:p>
        </w:tc>
      </w:tr>
      <w:tr w:rsidR="0049181F" w14:paraId="7B592A88" w14:textId="77777777">
        <w:tc>
          <w:tcPr>
            <w:tcW w:w="0" w:type="auto"/>
          </w:tcPr>
          <w:p w14:paraId="55CD276B" w14:textId="77777777" w:rsidR="0049181F" w:rsidRDefault="00000000">
            <w:pPr>
              <w:pStyle w:val="Compact"/>
            </w:pPr>
            <w:r>
              <w:t>Normal (3–5 Days)</w:t>
            </w:r>
          </w:p>
        </w:tc>
        <w:tc>
          <w:tcPr>
            <w:tcW w:w="0" w:type="auto"/>
          </w:tcPr>
          <w:p w14:paraId="3A6E1D5F" w14:textId="77777777" w:rsidR="0049181F" w:rsidRDefault="00000000">
            <w:pPr>
              <w:pStyle w:val="Compact"/>
            </w:pPr>
            <w:r>
              <w:t>14,857</w:t>
            </w:r>
          </w:p>
        </w:tc>
        <w:tc>
          <w:tcPr>
            <w:tcW w:w="0" w:type="auto"/>
          </w:tcPr>
          <w:p w14:paraId="2D6995C3" w14:textId="77777777" w:rsidR="0049181F" w:rsidRDefault="00000000">
            <w:pPr>
              <w:pStyle w:val="Compact"/>
            </w:pPr>
            <w:r>
              <w:t>1.49</w:t>
            </w:r>
          </w:p>
        </w:tc>
        <w:tc>
          <w:tcPr>
            <w:tcW w:w="0" w:type="auto"/>
          </w:tcPr>
          <w:p w14:paraId="46A321EC" w14:textId="77777777" w:rsidR="0049181F" w:rsidRDefault="00000000">
            <w:pPr>
              <w:pStyle w:val="Compact"/>
            </w:pPr>
            <w:r>
              <w:t>8.10%</w:t>
            </w:r>
          </w:p>
        </w:tc>
      </w:tr>
      <w:tr w:rsidR="0049181F" w14:paraId="3AF08FB5" w14:textId="77777777">
        <w:tc>
          <w:tcPr>
            <w:tcW w:w="0" w:type="auto"/>
          </w:tcPr>
          <w:p w14:paraId="26C18E68" w14:textId="77777777" w:rsidR="0049181F" w:rsidRDefault="00000000">
            <w:pPr>
              <w:pStyle w:val="Compact"/>
            </w:pPr>
            <w:r>
              <w:t>Delayed (6–8 Days)</w:t>
            </w:r>
          </w:p>
        </w:tc>
        <w:tc>
          <w:tcPr>
            <w:tcW w:w="0" w:type="auto"/>
          </w:tcPr>
          <w:p w14:paraId="6A80EDF1" w14:textId="77777777" w:rsidR="0049181F" w:rsidRDefault="00000000">
            <w:pPr>
              <w:pStyle w:val="Compact"/>
            </w:pPr>
            <w:r>
              <w:t>2,591</w:t>
            </w:r>
          </w:p>
        </w:tc>
        <w:tc>
          <w:tcPr>
            <w:tcW w:w="0" w:type="auto"/>
          </w:tcPr>
          <w:p w14:paraId="6F351F4C" w14:textId="77777777" w:rsidR="0049181F" w:rsidRDefault="00000000">
            <w:pPr>
              <w:pStyle w:val="Compact"/>
            </w:pPr>
            <w:r>
              <w:t>1.48</w:t>
            </w:r>
          </w:p>
        </w:tc>
        <w:tc>
          <w:tcPr>
            <w:tcW w:w="0" w:type="auto"/>
          </w:tcPr>
          <w:p w14:paraId="63FEA443" w14:textId="77777777" w:rsidR="0049181F" w:rsidRDefault="00000000">
            <w:pPr>
              <w:pStyle w:val="Compact"/>
            </w:pPr>
            <w:r>
              <w:t>7.72%</w:t>
            </w:r>
          </w:p>
        </w:tc>
      </w:tr>
      <w:tr w:rsidR="0049181F" w14:paraId="30F4CFF5" w14:textId="77777777">
        <w:tc>
          <w:tcPr>
            <w:tcW w:w="0" w:type="auto"/>
          </w:tcPr>
          <w:p w14:paraId="39C5E5C6" w14:textId="77777777" w:rsidR="0049181F" w:rsidRDefault="00000000">
            <w:pPr>
              <w:pStyle w:val="Compact"/>
            </w:pPr>
            <w:r>
              <w:t>Highly Delayed (9+ Days)</w:t>
            </w:r>
          </w:p>
        </w:tc>
        <w:tc>
          <w:tcPr>
            <w:tcW w:w="0" w:type="auto"/>
          </w:tcPr>
          <w:p w14:paraId="780CC0A8" w14:textId="77777777" w:rsidR="0049181F" w:rsidRDefault="00000000">
            <w:pPr>
              <w:pStyle w:val="Compact"/>
            </w:pPr>
            <w:r>
              <w:t>1,793</w:t>
            </w:r>
          </w:p>
        </w:tc>
        <w:tc>
          <w:tcPr>
            <w:tcW w:w="0" w:type="auto"/>
          </w:tcPr>
          <w:p w14:paraId="1C47E42B" w14:textId="77777777" w:rsidR="0049181F" w:rsidRDefault="00000000">
            <w:pPr>
              <w:pStyle w:val="Compact"/>
            </w:pPr>
            <w:r>
              <w:t>1.45</w:t>
            </w:r>
          </w:p>
        </w:tc>
        <w:tc>
          <w:tcPr>
            <w:tcW w:w="0" w:type="auto"/>
          </w:tcPr>
          <w:p w14:paraId="0D091845" w14:textId="77777777" w:rsidR="0049181F" w:rsidRDefault="00000000">
            <w:pPr>
              <w:pStyle w:val="Compact"/>
            </w:pPr>
            <w:r>
              <w:t>8.20%</w:t>
            </w:r>
          </w:p>
        </w:tc>
      </w:tr>
    </w:tbl>
    <w:p w14:paraId="3ADAA905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No strong linear relationship exists between delivery time and rating/returns. However, Highly Delayed orders (9+ days) show both the lowest rating (tied) and highest return rate (8.20%), suggesting extreme delays specifically (not delays in general) hurt experience.</w:t>
      </w:r>
    </w:p>
    <w:p w14:paraId="7192F570" w14:textId="77777777" w:rsidR="0049181F" w:rsidRDefault="00000000">
      <w:pPr>
        <w:pStyle w:val="BodyText"/>
      </w:pPr>
      <w:r>
        <w:rPr>
          <w:b/>
          <w:bCs/>
        </w:rPr>
        <w:lastRenderedPageBreak/>
        <w:t>To-Be:</w:t>
      </w:r>
      <w:r>
        <w:t xml:space="preserve"> Set an operational SLA target to eliminate the 9+ day delivery tail, since this is the one delivery band clearly linked to worse outcomes.</w:t>
      </w:r>
    </w:p>
    <w:p w14:paraId="2DDEB49D" w14:textId="77777777" w:rsidR="0049181F" w:rsidRDefault="00000000">
      <w:r>
        <w:pict w14:anchorId="3534C9C1">
          <v:rect id="_x0000_i1033" style="width:0;height:1.5pt" o:hralign="center" o:hrstd="t" o:hr="t"/>
        </w:pict>
      </w:r>
    </w:p>
    <w:p w14:paraId="53C3A64D" w14:textId="77777777" w:rsidR="0049181F" w:rsidRDefault="00000000">
      <w:pPr>
        <w:pStyle w:val="Heading2"/>
      </w:pPr>
      <w:bookmarkStart w:id="25" w:name="theme-4-customer-behavior-analytics"/>
      <w:bookmarkStart w:id="26" w:name="_Toc241150128"/>
      <w:bookmarkEnd w:id="20"/>
      <w:bookmarkEnd w:id="24"/>
      <w:r>
        <w:t>6. Theme 4 — Customer Behavior Analytics</w:t>
      </w:r>
      <w:bookmarkEnd w:id="26"/>
    </w:p>
    <w:p w14:paraId="13CFCBD1" w14:textId="77777777" w:rsidR="0049181F" w:rsidRDefault="00000000">
      <w:pPr>
        <w:pStyle w:val="Heading3"/>
      </w:pPr>
      <w:bookmarkStart w:id="27" w:name="q14.-engagement-vs.-order-value"/>
      <w:r>
        <w:t>Q14. Engagement vs. Order Value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2"/>
        <w:gridCol w:w="1027"/>
        <w:gridCol w:w="2280"/>
        <w:gridCol w:w="2091"/>
        <w:gridCol w:w="1866"/>
      </w:tblGrid>
      <w:tr w:rsidR="0049181F" w14:paraId="400B4532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ABD5C" w14:textId="77777777" w:rsidR="0049181F" w:rsidRDefault="00000000">
            <w:pPr>
              <w:pStyle w:val="Compact"/>
            </w:pPr>
            <w:r>
              <w:t>Engagement Level</w:t>
            </w:r>
          </w:p>
        </w:tc>
        <w:tc>
          <w:tcPr>
            <w:tcW w:w="0" w:type="auto"/>
          </w:tcPr>
          <w:p w14:paraId="6DCF413E" w14:textId="77777777" w:rsidR="0049181F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4306EB06" w14:textId="77777777" w:rsidR="0049181F" w:rsidRDefault="00000000">
            <w:pPr>
              <w:pStyle w:val="Compact"/>
            </w:pPr>
            <w:r>
              <w:t>Avg Session (min)</w:t>
            </w:r>
          </w:p>
        </w:tc>
        <w:tc>
          <w:tcPr>
            <w:tcW w:w="0" w:type="auto"/>
          </w:tcPr>
          <w:p w14:paraId="7B7316A0" w14:textId="77777777" w:rsidR="0049181F" w:rsidRDefault="00000000">
            <w:pPr>
              <w:pStyle w:val="Compact"/>
            </w:pPr>
            <w:r>
              <w:t>Avg Order Value</w:t>
            </w:r>
          </w:p>
        </w:tc>
        <w:tc>
          <w:tcPr>
            <w:tcW w:w="0" w:type="auto"/>
          </w:tcPr>
          <w:p w14:paraId="0937E2FA" w14:textId="77777777" w:rsidR="0049181F" w:rsidRDefault="00000000">
            <w:pPr>
              <w:pStyle w:val="Compact"/>
            </w:pPr>
            <w:r>
              <w:t>Total Revenue</w:t>
            </w:r>
          </w:p>
        </w:tc>
      </w:tr>
      <w:tr w:rsidR="0049181F" w14:paraId="64DF7585" w14:textId="77777777">
        <w:tc>
          <w:tcPr>
            <w:tcW w:w="0" w:type="auto"/>
          </w:tcPr>
          <w:p w14:paraId="0B6A67BC" w14:textId="77777777" w:rsidR="0049181F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C1A3F3D" w14:textId="77777777" w:rsidR="0049181F" w:rsidRDefault="00000000">
            <w:pPr>
              <w:pStyle w:val="Compact"/>
            </w:pPr>
            <w:r>
              <w:t>3,295</w:t>
            </w:r>
          </w:p>
        </w:tc>
        <w:tc>
          <w:tcPr>
            <w:tcW w:w="0" w:type="auto"/>
          </w:tcPr>
          <w:p w14:paraId="65F8B384" w14:textId="77777777" w:rsidR="0049181F" w:rsidRDefault="00000000">
            <w:pPr>
              <w:pStyle w:val="Compact"/>
            </w:pPr>
            <w:r>
              <w:t>3.49</w:t>
            </w:r>
          </w:p>
        </w:tc>
        <w:tc>
          <w:tcPr>
            <w:tcW w:w="0" w:type="auto"/>
          </w:tcPr>
          <w:p w14:paraId="110BBD2D" w14:textId="77777777" w:rsidR="0049181F" w:rsidRDefault="00000000">
            <w:pPr>
              <w:pStyle w:val="Compact"/>
            </w:pPr>
            <w:r>
              <w:t>$125.00</w:t>
            </w:r>
          </w:p>
        </w:tc>
        <w:tc>
          <w:tcPr>
            <w:tcW w:w="0" w:type="auto"/>
          </w:tcPr>
          <w:p w14:paraId="0A65223F" w14:textId="77777777" w:rsidR="0049181F" w:rsidRDefault="00000000">
            <w:pPr>
              <w:pStyle w:val="Compact"/>
            </w:pPr>
            <w:r>
              <w:t>$411,870.73</w:t>
            </w:r>
          </w:p>
        </w:tc>
      </w:tr>
      <w:tr w:rsidR="0049181F" w14:paraId="265EAD4E" w14:textId="77777777">
        <w:tc>
          <w:tcPr>
            <w:tcW w:w="0" w:type="auto"/>
          </w:tcPr>
          <w:p w14:paraId="6BAC56B7" w14:textId="77777777" w:rsidR="0049181F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D879DCB" w14:textId="77777777" w:rsidR="0049181F" w:rsidRDefault="00000000">
            <w:pPr>
              <w:pStyle w:val="Compact"/>
            </w:pPr>
            <w:r>
              <w:t>11,662</w:t>
            </w:r>
          </w:p>
        </w:tc>
        <w:tc>
          <w:tcPr>
            <w:tcW w:w="0" w:type="auto"/>
          </w:tcPr>
          <w:p w14:paraId="66BD6390" w14:textId="77777777" w:rsidR="0049181F" w:rsidRDefault="00000000">
            <w:pPr>
              <w:pStyle w:val="Compact"/>
            </w:pPr>
            <w:r>
              <w:t>9.47</w:t>
            </w:r>
          </w:p>
        </w:tc>
        <w:tc>
          <w:tcPr>
            <w:tcW w:w="0" w:type="auto"/>
          </w:tcPr>
          <w:p w14:paraId="0AA17DF5" w14:textId="77777777" w:rsidR="0049181F" w:rsidRDefault="00000000">
            <w:pPr>
              <w:pStyle w:val="Compact"/>
            </w:pPr>
            <w:r>
              <w:t>$124.78</w:t>
            </w:r>
          </w:p>
        </w:tc>
        <w:tc>
          <w:tcPr>
            <w:tcW w:w="0" w:type="auto"/>
          </w:tcPr>
          <w:p w14:paraId="7069D008" w14:textId="77777777" w:rsidR="0049181F" w:rsidRDefault="00000000">
            <w:pPr>
              <w:pStyle w:val="Compact"/>
            </w:pPr>
            <w:r>
              <w:t>$1,455,213.70</w:t>
            </w:r>
          </w:p>
        </w:tc>
      </w:tr>
      <w:tr w:rsidR="0049181F" w14:paraId="2E906909" w14:textId="77777777">
        <w:tc>
          <w:tcPr>
            <w:tcW w:w="0" w:type="auto"/>
          </w:tcPr>
          <w:p w14:paraId="192B607B" w14:textId="77777777" w:rsidR="0049181F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0210BAD" w14:textId="77777777" w:rsidR="0049181F" w:rsidRDefault="00000000">
            <w:pPr>
              <w:pStyle w:val="Compact"/>
            </w:pPr>
            <w:r>
              <w:t>10,043</w:t>
            </w:r>
          </w:p>
        </w:tc>
        <w:tc>
          <w:tcPr>
            <w:tcW w:w="0" w:type="auto"/>
          </w:tcPr>
          <w:p w14:paraId="7EC9C023" w14:textId="77777777" w:rsidR="0049181F" w:rsidRDefault="00000000">
            <w:pPr>
              <w:pStyle w:val="Compact"/>
            </w:pPr>
            <w:r>
              <w:t>29.62</w:t>
            </w:r>
          </w:p>
        </w:tc>
        <w:tc>
          <w:tcPr>
            <w:tcW w:w="0" w:type="auto"/>
          </w:tcPr>
          <w:p w14:paraId="1CDD0C2F" w14:textId="77777777" w:rsidR="0049181F" w:rsidRDefault="00000000">
            <w:pPr>
              <w:pStyle w:val="Compact"/>
            </w:pPr>
            <w:r>
              <w:t>$126.39</w:t>
            </w:r>
          </w:p>
        </w:tc>
        <w:tc>
          <w:tcPr>
            <w:tcW w:w="0" w:type="auto"/>
          </w:tcPr>
          <w:p w14:paraId="67291826" w14:textId="77777777" w:rsidR="0049181F" w:rsidRDefault="00000000">
            <w:pPr>
              <w:pStyle w:val="Compact"/>
            </w:pPr>
            <w:r>
              <w:t>$1,269,320.26</w:t>
            </w:r>
          </w:p>
        </w:tc>
      </w:tr>
    </w:tbl>
    <w:p w14:paraId="751A4214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Session duration rises dramatically (3.49 → 29.62 min) across engagement tiers, but average order value barely moves ($125.00 → $126.39, a $1.39 gap). Engagement has only a weak positive association with order value.</w:t>
      </w:r>
    </w:p>
    <w:p w14:paraId="0B65E1DE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Don’t rely on “increase time on site” alone as a revenue lever. Test conversion-focused interventions (better search, faster checkout) rather than pure engagement/content plays.</w:t>
      </w:r>
    </w:p>
    <w:p w14:paraId="5E96CB00" w14:textId="77777777" w:rsidR="0049181F" w:rsidRDefault="00000000">
      <w:pPr>
        <w:pStyle w:val="Heading3"/>
      </w:pPr>
      <w:bookmarkStart w:id="28" w:name="q15.-payment-method-vs.-return-rate"/>
      <w:bookmarkEnd w:id="27"/>
      <w:r>
        <w:t>Q15. Payment Method vs. Return Rate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4"/>
        <w:gridCol w:w="925"/>
        <w:gridCol w:w="1447"/>
      </w:tblGrid>
      <w:tr w:rsidR="0049181F" w14:paraId="3FB3B592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6B888" w14:textId="77777777" w:rsidR="0049181F" w:rsidRDefault="00000000">
            <w:pPr>
              <w:pStyle w:val="Compact"/>
            </w:pPr>
            <w:r>
              <w:t>Payment Method</w:t>
            </w:r>
          </w:p>
        </w:tc>
        <w:tc>
          <w:tcPr>
            <w:tcW w:w="0" w:type="auto"/>
          </w:tcPr>
          <w:p w14:paraId="69122B12" w14:textId="77777777" w:rsidR="0049181F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790B406E" w14:textId="77777777" w:rsidR="0049181F" w:rsidRDefault="00000000">
            <w:pPr>
              <w:pStyle w:val="Compact"/>
            </w:pPr>
            <w:r>
              <w:t>Return Rate</w:t>
            </w:r>
          </w:p>
        </w:tc>
      </w:tr>
      <w:tr w:rsidR="0049181F" w14:paraId="390DDA76" w14:textId="77777777">
        <w:tc>
          <w:tcPr>
            <w:tcW w:w="0" w:type="auto"/>
          </w:tcPr>
          <w:p w14:paraId="6C497462" w14:textId="77777777" w:rsidR="0049181F" w:rsidRDefault="00000000">
            <w:pPr>
              <w:pStyle w:val="Compact"/>
            </w:pPr>
            <w:r>
              <w:t>Cryptocurrency</w:t>
            </w:r>
          </w:p>
        </w:tc>
        <w:tc>
          <w:tcPr>
            <w:tcW w:w="0" w:type="auto"/>
          </w:tcPr>
          <w:p w14:paraId="5902C557" w14:textId="77777777" w:rsidR="0049181F" w:rsidRDefault="00000000">
            <w:pPr>
              <w:pStyle w:val="Compact"/>
            </w:pPr>
            <w:r>
              <w:t>488</w:t>
            </w:r>
          </w:p>
        </w:tc>
        <w:tc>
          <w:tcPr>
            <w:tcW w:w="0" w:type="auto"/>
          </w:tcPr>
          <w:p w14:paraId="5A59909E" w14:textId="77777777" w:rsidR="0049181F" w:rsidRDefault="00000000">
            <w:pPr>
              <w:pStyle w:val="Compact"/>
            </w:pPr>
            <w:r>
              <w:t>9.84%</w:t>
            </w:r>
          </w:p>
        </w:tc>
      </w:tr>
      <w:tr w:rsidR="0049181F" w14:paraId="215EBF5E" w14:textId="77777777">
        <w:tc>
          <w:tcPr>
            <w:tcW w:w="0" w:type="auto"/>
          </w:tcPr>
          <w:p w14:paraId="6382AB45" w14:textId="77777777" w:rsidR="0049181F" w:rsidRDefault="00000000">
            <w:pPr>
              <w:pStyle w:val="Compact"/>
            </w:pPr>
            <w:r>
              <w:t>Credit Card</w:t>
            </w:r>
          </w:p>
        </w:tc>
        <w:tc>
          <w:tcPr>
            <w:tcW w:w="0" w:type="auto"/>
          </w:tcPr>
          <w:p w14:paraId="26F15E12" w14:textId="77777777" w:rsidR="0049181F" w:rsidRDefault="00000000">
            <w:pPr>
              <w:pStyle w:val="Compact"/>
            </w:pPr>
            <w:r>
              <w:t>9,522</w:t>
            </w:r>
          </w:p>
        </w:tc>
        <w:tc>
          <w:tcPr>
            <w:tcW w:w="0" w:type="auto"/>
          </w:tcPr>
          <w:p w14:paraId="14B29083" w14:textId="77777777" w:rsidR="0049181F" w:rsidRDefault="00000000">
            <w:pPr>
              <w:pStyle w:val="Compact"/>
            </w:pPr>
            <w:r>
              <w:t>8.24%</w:t>
            </w:r>
          </w:p>
        </w:tc>
      </w:tr>
      <w:tr w:rsidR="0049181F" w14:paraId="4C2A3318" w14:textId="77777777">
        <w:tc>
          <w:tcPr>
            <w:tcW w:w="0" w:type="auto"/>
          </w:tcPr>
          <w:p w14:paraId="4AE04174" w14:textId="77777777" w:rsidR="0049181F" w:rsidRDefault="00000000">
            <w:pPr>
              <w:pStyle w:val="Compact"/>
            </w:pPr>
            <w:r>
              <w:t>UPI / Digital Wallet</w:t>
            </w:r>
          </w:p>
        </w:tc>
        <w:tc>
          <w:tcPr>
            <w:tcW w:w="0" w:type="auto"/>
          </w:tcPr>
          <w:p w14:paraId="183BE3D9" w14:textId="77777777" w:rsidR="0049181F" w:rsidRDefault="00000000">
            <w:pPr>
              <w:pStyle w:val="Compact"/>
            </w:pPr>
            <w:r>
              <w:t>2,538</w:t>
            </w:r>
          </w:p>
        </w:tc>
        <w:tc>
          <w:tcPr>
            <w:tcW w:w="0" w:type="auto"/>
          </w:tcPr>
          <w:p w14:paraId="4CA0B41A" w14:textId="77777777" w:rsidR="0049181F" w:rsidRDefault="00000000">
            <w:pPr>
              <w:pStyle w:val="Compact"/>
            </w:pPr>
            <w:r>
              <w:t>8.20%</w:t>
            </w:r>
          </w:p>
        </w:tc>
      </w:tr>
      <w:tr w:rsidR="0049181F" w14:paraId="1F1EFF28" w14:textId="77777777">
        <w:tc>
          <w:tcPr>
            <w:tcW w:w="0" w:type="auto"/>
          </w:tcPr>
          <w:p w14:paraId="09F6FDE8" w14:textId="77777777" w:rsidR="0049181F" w:rsidRDefault="00000000">
            <w:pPr>
              <w:pStyle w:val="Compact"/>
            </w:pPr>
            <w:r>
              <w:t>PayPal</w:t>
            </w:r>
          </w:p>
        </w:tc>
        <w:tc>
          <w:tcPr>
            <w:tcW w:w="0" w:type="auto"/>
          </w:tcPr>
          <w:p w14:paraId="63776D1E" w14:textId="77777777" w:rsidR="0049181F" w:rsidRDefault="00000000">
            <w:pPr>
              <w:pStyle w:val="Compact"/>
            </w:pPr>
            <w:r>
              <w:t>4,528</w:t>
            </w:r>
          </w:p>
        </w:tc>
        <w:tc>
          <w:tcPr>
            <w:tcW w:w="0" w:type="auto"/>
          </w:tcPr>
          <w:p w14:paraId="77A20ECE" w14:textId="77777777" w:rsidR="0049181F" w:rsidRDefault="00000000">
            <w:pPr>
              <w:pStyle w:val="Compact"/>
            </w:pPr>
            <w:r>
              <w:t>8.04%</w:t>
            </w:r>
          </w:p>
        </w:tc>
      </w:tr>
      <w:tr w:rsidR="0049181F" w14:paraId="18DBAC16" w14:textId="77777777">
        <w:tc>
          <w:tcPr>
            <w:tcW w:w="0" w:type="auto"/>
          </w:tcPr>
          <w:p w14:paraId="032F6100" w14:textId="77777777" w:rsidR="0049181F" w:rsidRDefault="00000000">
            <w:pPr>
              <w:pStyle w:val="Compact"/>
            </w:pPr>
            <w:r>
              <w:t>Buy Now Pay Later</w:t>
            </w:r>
          </w:p>
        </w:tc>
        <w:tc>
          <w:tcPr>
            <w:tcW w:w="0" w:type="auto"/>
          </w:tcPr>
          <w:p w14:paraId="4BA8EAB5" w14:textId="77777777" w:rsidR="0049181F" w:rsidRDefault="00000000">
            <w:pPr>
              <w:pStyle w:val="Compact"/>
            </w:pPr>
            <w:r>
              <w:t>1,504</w:t>
            </w:r>
          </w:p>
        </w:tc>
        <w:tc>
          <w:tcPr>
            <w:tcW w:w="0" w:type="auto"/>
          </w:tcPr>
          <w:p w14:paraId="2A40F3F4" w14:textId="77777777" w:rsidR="0049181F" w:rsidRDefault="00000000">
            <w:pPr>
              <w:pStyle w:val="Compact"/>
            </w:pPr>
            <w:r>
              <w:t>7.98%</w:t>
            </w:r>
          </w:p>
        </w:tc>
      </w:tr>
      <w:tr w:rsidR="0049181F" w14:paraId="67BC1E8C" w14:textId="77777777">
        <w:tc>
          <w:tcPr>
            <w:tcW w:w="0" w:type="auto"/>
          </w:tcPr>
          <w:p w14:paraId="3E6596AB" w14:textId="77777777" w:rsidR="0049181F" w:rsidRDefault="00000000">
            <w:pPr>
              <w:pStyle w:val="Compact"/>
            </w:pPr>
            <w:r>
              <w:t>Debit Card</w:t>
            </w:r>
          </w:p>
        </w:tc>
        <w:tc>
          <w:tcPr>
            <w:tcW w:w="0" w:type="auto"/>
          </w:tcPr>
          <w:p w14:paraId="5A51ED52" w14:textId="77777777" w:rsidR="0049181F" w:rsidRDefault="00000000">
            <w:pPr>
              <w:pStyle w:val="Compact"/>
            </w:pPr>
            <w:r>
              <w:t>5,495</w:t>
            </w:r>
          </w:p>
        </w:tc>
        <w:tc>
          <w:tcPr>
            <w:tcW w:w="0" w:type="auto"/>
          </w:tcPr>
          <w:p w14:paraId="140A3C68" w14:textId="77777777" w:rsidR="0049181F" w:rsidRDefault="00000000">
            <w:pPr>
              <w:pStyle w:val="Compact"/>
            </w:pPr>
            <w:r>
              <w:t>7.93%</w:t>
            </w:r>
          </w:p>
        </w:tc>
      </w:tr>
      <w:tr w:rsidR="0049181F" w14:paraId="2C978956" w14:textId="77777777">
        <w:tc>
          <w:tcPr>
            <w:tcW w:w="0" w:type="auto"/>
          </w:tcPr>
          <w:p w14:paraId="36ECC69D" w14:textId="77777777" w:rsidR="0049181F" w:rsidRDefault="00000000">
            <w:pPr>
              <w:pStyle w:val="Compact"/>
            </w:pPr>
            <w:r>
              <w:t>Bank Transfer</w:t>
            </w:r>
          </w:p>
        </w:tc>
        <w:tc>
          <w:tcPr>
            <w:tcW w:w="0" w:type="auto"/>
          </w:tcPr>
          <w:p w14:paraId="348C4223" w14:textId="77777777" w:rsidR="0049181F" w:rsidRDefault="00000000">
            <w:pPr>
              <w:pStyle w:val="Compact"/>
            </w:pPr>
            <w:r>
              <w:t>925</w:t>
            </w:r>
          </w:p>
        </w:tc>
        <w:tc>
          <w:tcPr>
            <w:tcW w:w="0" w:type="auto"/>
          </w:tcPr>
          <w:p w14:paraId="03D20F09" w14:textId="77777777" w:rsidR="0049181F" w:rsidRDefault="00000000">
            <w:pPr>
              <w:pStyle w:val="Compact"/>
            </w:pPr>
            <w:r>
              <w:rPr>
                <w:b/>
                <w:bCs/>
              </w:rPr>
              <w:t>6.38%</w:t>
            </w:r>
          </w:p>
        </w:tc>
      </w:tr>
    </w:tbl>
    <w:p w14:paraId="4C7C8381" w14:textId="77777777" w:rsidR="0049181F" w:rsidRDefault="00000000">
      <w:pPr>
        <w:pStyle w:val="BodyText"/>
      </w:pPr>
      <w:r>
        <w:rPr>
          <w:b/>
          <w:bCs/>
        </w:rPr>
        <w:t>As-Is:</w:t>
      </w:r>
      <w:r>
        <w:t xml:space="preserve"> Bank Transfer has the lowest return rate (6.38%); Cryptocurrency has the highest (9.84%) but on very low volume (488 orders), so this result should be treated cautiously.</w:t>
      </w:r>
    </w:p>
    <w:p w14:paraId="5FCDCED8" w14:textId="77777777" w:rsidR="0049181F" w:rsidRDefault="00000000">
      <w:pPr>
        <w:pStyle w:val="BodyText"/>
      </w:pPr>
      <w:r>
        <w:rPr>
          <w:b/>
          <w:bCs/>
        </w:rPr>
        <w:t>To-Be:</w:t>
      </w:r>
      <w:r>
        <w:t xml:space="preserve"> Monitor the Cryptocurrency return-rate signal as volume grows before acting on it; no action needed on Bank Transfer beyond continued monitoring.</w:t>
      </w:r>
    </w:p>
    <w:p w14:paraId="75850C48" w14:textId="77777777" w:rsidR="0049181F" w:rsidRDefault="00000000">
      <w:r>
        <w:pict w14:anchorId="452CBBF7">
          <v:rect id="_x0000_i1034" style="width:0;height:1.5pt" o:hralign="center" o:hrstd="t" o:hr="t"/>
        </w:pict>
      </w:r>
    </w:p>
    <w:p w14:paraId="0C3521DE" w14:textId="77777777" w:rsidR="0049181F" w:rsidRDefault="00000000">
      <w:pPr>
        <w:pStyle w:val="Heading2"/>
      </w:pPr>
      <w:bookmarkStart w:id="29" w:name="summary-of-recommendations"/>
      <w:bookmarkStart w:id="30" w:name="_Toc241150129"/>
      <w:bookmarkEnd w:id="25"/>
      <w:bookmarkEnd w:id="28"/>
      <w:r>
        <w:t>7. Summary of Recommendations</w:t>
      </w:r>
      <w:bookmarkEnd w:id="3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1898"/>
        <w:gridCol w:w="6135"/>
        <w:gridCol w:w="1061"/>
      </w:tblGrid>
      <w:tr w:rsidR="0049181F" w14:paraId="0C7A04F2" w14:textId="77777777" w:rsidTr="0049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60F0ED" w14:textId="77777777" w:rsidR="0049181F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B07A58A" w14:textId="77777777" w:rsidR="0049181F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2F667946" w14:textId="77777777" w:rsidR="0049181F" w:rsidRDefault="00000000">
            <w:pPr>
              <w:pStyle w:val="Compact"/>
            </w:pPr>
            <w:r>
              <w:t>Recommendation</w:t>
            </w:r>
          </w:p>
        </w:tc>
        <w:tc>
          <w:tcPr>
            <w:tcW w:w="0" w:type="auto"/>
          </w:tcPr>
          <w:p w14:paraId="0947399D" w14:textId="77777777" w:rsidR="0049181F" w:rsidRDefault="00000000">
            <w:pPr>
              <w:pStyle w:val="Compact"/>
            </w:pPr>
            <w:r>
              <w:t>Priority</w:t>
            </w:r>
          </w:p>
        </w:tc>
      </w:tr>
      <w:tr w:rsidR="0049181F" w14:paraId="666BA486" w14:textId="77777777">
        <w:tc>
          <w:tcPr>
            <w:tcW w:w="0" w:type="auto"/>
          </w:tcPr>
          <w:p w14:paraId="401C6146" w14:textId="77777777" w:rsidR="004918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CC9E76" w14:textId="77777777" w:rsidR="0049181F" w:rsidRDefault="00000000">
            <w:pPr>
              <w:pStyle w:val="Compact"/>
            </w:pPr>
            <w:r>
              <w:t>Data Governance</w:t>
            </w:r>
          </w:p>
        </w:tc>
        <w:tc>
          <w:tcPr>
            <w:tcW w:w="0" w:type="auto"/>
          </w:tcPr>
          <w:p w14:paraId="13E7DB27" w14:textId="77777777" w:rsidR="0049181F" w:rsidRDefault="00000000">
            <w:pPr>
              <w:pStyle w:val="Compact"/>
            </w:pPr>
            <w:r>
              <w:t>Standardize KPI definitions across reporting</w:t>
            </w:r>
          </w:p>
        </w:tc>
        <w:tc>
          <w:tcPr>
            <w:tcW w:w="0" w:type="auto"/>
          </w:tcPr>
          <w:p w14:paraId="40CF292E" w14:textId="77777777" w:rsidR="0049181F" w:rsidRDefault="00000000">
            <w:pPr>
              <w:pStyle w:val="Compact"/>
            </w:pPr>
            <w:r>
              <w:t>High</w:t>
            </w:r>
          </w:p>
        </w:tc>
      </w:tr>
      <w:tr w:rsidR="0049181F" w14:paraId="5F255053" w14:textId="77777777">
        <w:tc>
          <w:tcPr>
            <w:tcW w:w="0" w:type="auto"/>
          </w:tcPr>
          <w:p w14:paraId="4A938837" w14:textId="77777777" w:rsidR="0049181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DD702A" w14:textId="77777777" w:rsidR="0049181F" w:rsidRDefault="00000000">
            <w:pPr>
              <w:pStyle w:val="Compact"/>
            </w:pPr>
            <w:r>
              <w:t>Churn</w:t>
            </w:r>
          </w:p>
        </w:tc>
        <w:tc>
          <w:tcPr>
            <w:tcW w:w="0" w:type="auto"/>
          </w:tcPr>
          <w:p w14:paraId="0224A7FE" w14:textId="77777777" w:rsidR="0049181F" w:rsidRDefault="00000000">
            <w:pPr>
              <w:pStyle w:val="Compact"/>
            </w:pPr>
            <w:r>
              <w:t>Reactivation campaign trigger at 90–120 days inactive</w:t>
            </w:r>
          </w:p>
        </w:tc>
        <w:tc>
          <w:tcPr>
            <w:tcW w:w="0" w:type="auto"/>
          </w:tcPr>
          <w:p w14:paraId="534D7F9B" w14:textId="77777777" w:rsidR="0049181F" w:rsidRDefault="00000000">
            <w:pPr>
              <w:pStyle w:val="Compact"/>
            </w:pPr>
            <w:r>
              <w:t>High</w:t>
            </w:r>
          </w:p>
        </w:tc>
      </w:tr>
      <w:tr w:rsidR="0049181F" w14:paraId="623E0207" w14:textId="77777777">
        <w:tc>
          <w:tcPr>
            <w:tcW w:w="0" w:type="auto"/>
          </w:tcPr>
          <w:p w14:paraId="35876A07" w14:textId="77777777" w:rsidR="0049181F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26FB5B45" w14:textId="77777777" w:rsidR="0049181F" w:rsidRDefault="00000000">
            <w:pPr>
              <w:pStyle w:val="Compact"/>
            </w:pPr>
            <w:r>
              <w:t>Churn</w:t>
            </w:r>
          </w:p>
        </w:tc>
        <w:tc>
          <w:tcPr>
            <w:tcW w:w="0" w:type="auto"/>
          </w:tcPr>
          <w:p w14:paraId="13E93FE9" w14:textId="77777777" w:rsidR="0049181F" w:rsidRDefault="00000000">
            <w:pPr>
              <w:pStyle w:val="Compact"/>
            </w:pPr>
            <w:r>
              <w:t>Retention program for high-CLV + high-inactivity customers</w:t>
            </w:r>
          </w:p>
        </w:tc>
        <w:tc>
          <w:tcPr>
            <w:tcW w:w="0" w:type="auto"/>
          </w:tcPr>
          <w:p w14:paraId="764578F3" w14:textId="77777777" w:rsidR="0049181F" w:rsidRDefault="00000000">
            <w:pPr>
              <w:pStyle w:val="Compact"/>
            </w:pPr>
            <w:r>
              <w:t>High</w:t>
            </w:r>
          </w:p>
        </w:tc>
      </w:tr>
      <w:tr w:rsidR="0049181F" w14:paraId="196EBAAE" w14:textId="77777777">
        <w:tc>
          <w:tcPr>
            <w:tcW w:w="0" w:type="auto"/>
          </w:tcPr>
          <w:p w14:paraId="7FE0BB34" w14:textId="77777777" w:rsidR="0049181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7AB2F9" w14:textId="77777777" w:rsidR="0049181F" w:rsidRDefault="00000000">
            <w:pPr>
              <w:pStyle w:val="Compact"/>
            </w:pPr>
            <w:r>
              <w:t>Churn</w:t>
            </w:r>
          </w:p>
        </w:tc>
        <w:tc>
          <w:tcPr>
            <w:tcW w:w="0" w:type="auto"/>
          </w:tcPr>
          <w:p w14:paraId="5D30E8AD" w14:textId="77777777" w:rsidR="0049181F" w:rsidRDefault="00000000">
            <w:pPr>
              <w:pStyle w:val="Compact"/>
            </w:pPr>
            <w:r>
              <w:t>Category-specific retention offers (Books, Automotive)</w:t>
            </w:r>
          </w:p>
        </w:tc>
        <w:tc>
          <w:tcPr>
            <w:tcW w:w="0" w:type="auto"/>
          </w:tcPr>
          <w:p w14:paraId="385B162E" w14:textId="77777777" w:rsidR="0049181F" w:rsidRDefault="00000000">
            <w:pPr>
              <w:pStyle w:val="Compact"/>
            </w:pPr>
            <w:r>
              <w:t>Medium</w:t>
            </w:r>
          </w:p>
        </w:tc>
      </w:tr>
      <w:tr w:rsidR="0049181F" w14:paraId="1E3186E2" w14:textId="77777777">
        <w:tc>
          <w:tcPr>
            <w:tcW w:w="0" w:type="auto"/>
          </w:tcPr>
          <w:p w14:paraId="47FC6221" w14:textId="77777777" w:rsidR="0049181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84D5951" w14:textId="77777777" w:rsidR="0049181F" w:rsidRDefault="00000000">
            <w:pPr>
              <w:pStyle w:val="Compact"/>
            </w:pPr>
            <w:r>
              <w:t>Cross-Sell</w:t>
            </w:r>
          </w:p>
        </w:tc>
        <w:tc>
          <w:tcPr>
            <w:tcW w:w="0" w:type="auto"/>
          </w:tcPr>
          <w:p w14:paraId="0A683D4A" w14:textId="77777777" w:rsidR="0049181F" w:rsidRDefault="00000000">
            <w:pPr>
              <w:pStyle w:val="Compact"/>
            </w:pPr>
            <w:r>
              <w:t>Target single-category (esp. Electronics-only) high-value customers</w:t>
            </w:r>
          </w:p>
        </w:tc>
        <w:tc>
          <w:tcPr>
            <w:tcW w:w="0" w:type="auto"/>
          </w:tcPr>
          <w:p w14:paraId="5C03F096" w14:textId="77777777" w:rsidR="0049181F" w:rsidRDefault="00000000">
            <w:pPr>
              <w:pStyle w:val="Compact"/>
            </w:pPr>
            <w:r>
              <w:t>High</w:t>
            </w:r>
          </w:p>
        </w:tc>
      </w:tr>
      <w:tr w:rsidR="0049181F" w14:paraId="41033068" w14:textId="77777777">
        <w:tc>
          <w:tcPr>
            <w:tcW w:w="0" w:type="auto"/>
          </w:tcPr>
          <w:p w14:paraId="6D103E27" w14:textId="77777777" w:rsidR="0049181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32D44E6" w14:textId="77777777" w:rsidR="0049181F" w:rsidRDefault="00000000">
            <w:pPr>
              <w:pStyle w:val="Compact"/>
            </w:pPr>
            <w:r>
              <w:t>Cross-Sell</w:t>
            </w:r>
          </w:p>
        </w:tc>
        <w:tc>
          <w:tcPr>
            <w:tcW w:w="0" w:type="auto"/>
          </w:tcPr>
          <w:p w14:paraId="1AB8E03B" w14:textId="77777777" w:rsidR="0049181F" w:rsidRDefault="00000000">
            <w:pPr>
              <w:pStyle w:val="Compact"/>
            </w:pPr>
            <w:r>
              <w:t>Bundle promotions using top category affinities</w:t>
            </w:r>
          </w:p>
        </w:tc>
        <w:tc>
          <w:tcPr>
            <w:tcW w:w="0" w:type="auto"/>
          </w:tcPr>
          <w:p w14:paraId="417F0582" w14:textId="77777777" w:rsidR="0049181F" w:rsidRDefault="00000000">
            <w:pPr>
              <w:pStyle w:val="Compact"/>
            </w:pPr>
            <w:r>
              <w:t>Medium</w:t>
            </w:r>
          </w:p>
        </w:tc>
      </w:tr>
      <w:tr w:rsidR="0049181F" w14:paraId="14E8BFD6" w14:textId="77777777">
        <w:tc>
          <w:tcPr>
            <w:tcW w:w="0" w:type="auto"/>
          </w:tcPr>
          <w:p w14:paraId="3264DA00" w14:textId="77777777" w:rsidR="0049181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20C1222" w14:textId="77777777" w:rsidR="0049181F" w:rsidRDefault="00000000">
            <w:pPr>
              <w:pStyle w:val="Compact"/>
            </w:pPr>
            <w:r>
              <w:t>Segmentation</w:t>
            </w:r>
          </w:p>
        </w:tc>
        <w:tc>
          <w:tcPr>
            <w:tcW w:w="0" w:type="auto"/>
          </w:tcPr>
          <w:p w14:paraId="04207DEB" w14:textId="77777777" w:rsidR="0049181F" w:rsidRDefault="00000000">
            <w:pPr>
              <w:pStyle w:val="Compact"/>
            </w:pPr>
            <w:r>
              <w:t>Build Grow → Retain upgrade path</w:t>
            </w:r>
          </w:p>
        </w:tc>
        <w:tc>
          <w:tcPr>
            <w:tcW w:w="0" w:type="auto"/>
          </w:tcPr>
          <w:p w14:paraId="6D8B527F" w14:textId="77777777" w:rsidR="0049181F" w:rsidRDefault="00000000">
            <w:pPr>
              <w:pStyle w:val="Compact"/>
            </w:pPr>
            <w:r>
              <w:t>Medium</w:t>
            </w:r>
          </w:p>
        </w:tc>
      </w:tr>
      <w:tr w:rsidR="0049181F" w14:paraId="66D605A8" w14:textId="77777777">
        <w:tc>
          <w:tcPr>
            <w:tcW w:w="0" w:type="auto"/>
          </w:tcPr>
          <w:p w14:paraId="40142539" w14:textId="77777777" w:rsidR="0049181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FE4C330" w14:textId="77777777" w:rsidR="0049181F" w:rsidRDefault="00000000">
            <w:pPr>
              <w:pStyle w:val="Compact"/>
            </w:pPr>
            <w:r>
              <w:t>Returns</w:t>
            </w:r>
          </w:p>
        </w:tc>
        <w:tc>
          <w:tcPr>
            <w:tcW w:w="0" w:type="auto"/>
          </w:tcPr>
          <w:p w14:paraId="6620ED37" w14:textId="77777777" w:rsidR="0049181F" w:rsidRDefault="00000000">
            <w:pPr>
              <w:pStyle w:val="Compact"/>
            </w:pPr>
            <w:r>
              <w:t>Reduce return rates in Electronics &amp; Home &amp; Kitchen</w:t>
            </w:r>
          </w:p>
        </w:tc>
        <w:tc>
          <w:tcPr>
            <w:tcW w:w="0" w:type="auto"/>
          </w:tcPr>
          <w:p w14:paraId="18393C96" w14:textId="77777777" w:rsidR="0049181F" w:rsidRDefault="00000000">
            <w:pPr>
              <w:pStyle w:val="Compact"/>
            </w:pPr>
            <w:r>
              <w:t>High</w:t>
            </w:r>
          </w:p>
        </w:tc>
      </w:tr>
      <w:tr w:rsidR="0049181F" w14:paraId="31E74501" w14:textId="77777777">
        <w:tc>
          <w:tcPr>
            <w:tcW w:w="0" w:type="auto"/>
          </w:tcPr>
          <w:p w14:paraId="3BA3DC97" w14:textId="77777777" w:rsidR="0049181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8526F8A" w14:textId="77777777" w:rsidR="0049181F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2D8DBD14" w14:textId="77777777" w:rsidR="0049181F" w:rsidRDefault="00000000">
            <w:pPr>
              <w:pStyle w:val="Compact"/>
            </w:pPr>
            <w:r>
              <w:t>Eliminate 9+ day delivery tail</w:t>
            </w:r>
          </w:p>
        </w:tc>
        <w:tc>
          <w:tcPr>
            <w:tcW w:w="0" w:type="auto"/>
          </w:tcPr>
          <w:p w14:paraId="319B67BB" w14:textId="77777777" w:rsidR="0049181F" w:rsidRDefault="00000000">
            <w:pPr>
              <w:pStyle w:val="Compact"/>
            </w:pPr>
            <w:r>
              <w:t>Medium</w:t>
            </w:r>
          </w:p>
        </w:tc>
      </w:tr>
      <w:tr w:rsidR="0049181F" w14:paraId="3D3776AA" w14:textId="77777777">
        <w:tc>
          <w:tcPr>
            <w:tcW w:w="0" w:type="auto"/>
          </w:tcPr>
          <w:p w14:paraId="104F0990" w14:textId="77777777" w:rsidR="0049181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32E96C1" w14:textId="77777777" w:rsidR="0049181F" w:rsidRDefault="00000000">
            <w:pPr>
              <w:pStyle w:val="Compact"/>
            </w:pPr>
            <w:r>
              <w:t>Growth Strategy</w:t>
            </w:r>
          </w:p>
        </w:tc>
        <w:tc>
          <w:tcPr>
            <w:tcW w:w="0" w:type="auto"/>
          </w:tcPr>
          <w:p w14:paraId="6D5A41DA" w14:textId="77777777" w:rsidR="0049181F" w:rsidRDefault="00000000">
            <w:pPr>
              <w:pStyle w:val="Compact"/>
            </w:pPr>
            <w:r>
              <w:t>Shift investment toward retention over new acquisition</w:t>
            </w:r>
          </w:p>
        </w:tc>
        <w:tc>
          <w:tcPr>
            <w:tcW w:w="0" w:type="auto"/>
          </w:tcPr>
          <w:p w14:paraId="3A9D3CEF" w14:textId="77777777" w:rsidR="0049181F" w:rsidRDefault="00000000">
            <w:pPr>
              <w:pStyle w:val="Compact"/>
            </w:pPr>
            <w:r>
              <w:t>High</w:t>
            </w:r>
          </w:p>
        </w:tc>
      </w:tr>
    </w:tbl>
    <w:p w14:paraId="13D0296F" w14:textId="77777777" w:rsidR="0049181F" w:rsidRDefault="00000000">
      <w:r>
        <w:pict w14:anchorId="6033DE2D">
          <v:rect id="_x0000_i1035" style="width:0;height:1.5pt" o:hralign="center" o:hrstd="t" o:hr="t"/>
        </w:pict>
      </w:r>
    </w:p>
    <w:p w14:paraId="33D23A5A" w14:textId="77777777" w:rsidR="0049181F" w:rsidRDefault="00000000">
      <w:pPr>
        <w:pStyle w:val="Heading2"/>
      </w:pPr>
      <w:bookmarkStart w:id="31" w:name="methodology-note"/>
      <w:bookmarkStart w:id="32" w:name="_Toc241150130"/>
      <w:bookmarkEnd w:id="29"/>
      <w:r>
        <w:t>Methodology Note</w:t>
      </w:r>
      <w:bookmarkEnd w:id="32"/>
    </w:p>
    <w:p w14:paraId="23155CEC" w14:textId="77777777" w:rsidR="0049181F" w:rsidRDefault="00000000">
      <w:pPr>
        <w:pStyle w:val="FirstParagraph"/>
      </w:pPr>
      <w:r>
        <w:t>All figures are derived from SQL queries against the transactional order, customer, and product datasets. Where sample sizes were small (e.g., 9+ order-frequency groups, Cryptocurrency payment orders), findings are flagged as directional rather than conclusive.</w:t>
      </w:r>
      <w:bookmarkEnd w:id="0"/>
      <w:bookmarkEnd w:id="31"/>
    </w:p>
    <w:sectPr w:rsidR="004918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626F" w14:textId="77777777" w:rsidR="000A0065" w:rsidRDefault="000A0065">
      <w:pPr>
        <w:spacing w:after="0"/>
      </w:pPr>
      <w:r>
        <w:separator/>
      </w:r>
    </w:p>
  </w:endnote>
  <w:endnote w:type="continuationSeparator" w:id="0">
    <w:p w14:paraId="5D1EC3E8" w14:textId="77777777" w:rsidR="000A0065" w:rsidRDefault="000A00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C281" w14:textId="77777777" w:rsidR="000A0065" w:rsidRDefault="000A0065">
      <w:r>
        <w:separator/>
      </w:r>
    </w:p>
  </w:footnote>
  <w:footnote w:type="continuationSeparator" w:id="0">
    <w:p w14:paraId="5A22C88F" w14:textId="77777777" w:rsidR="000A0065" w:rsidRDefault="000A0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AE59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5C17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30013410">
    <w:abstractNumId w:val="0"/>
  </w:num>
  <w:num w:numId="2" w16cid:durableId="1032849489">
    <w:abstractNumId w:val="1"/>
  </w:num>
  <w:num w:numId="3" w16cid:durableId="158302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81F"/>
    <w:rsid w:val="000A0065"/>
    <w:rsid w:val="0049181F"/>
    <w:rsid w:val="00930A50"/>
    <w:rsid w:val="0098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A3F7"/>
  <w15:docId w15:val="{B0AE82C9-8340-434B-8D7F-52F3E1CF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8719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871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Suresh S</cp:lastModifiedBy>
  <cp:revision>2</cp:revision>
  <dcterms:created xsi:type="dcterms:W3CDTF">2026-08-24T18:08:00Z</dcterms:created>
  <dcterms:modified xsi:type="dcterms:W3CDTF">2026-09-24T08:18:00Z</dcterms:modified>
</cp:coreProperties>
</file>