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E4EAD" w14:textId="77777777" w:rsidR="00540490" w:rsidRDefault="00000000">
      <w:pPr>
        <w:spacing w:before="60" w:after="60"/>
      </w:pPr>
      <w:r>
        <w:rPr>
          <w:b/>
          <w:bCs/>
          <w:color w:val="1F3864"/>
          <w:sz w:val="50"/>
          <w:szCs w:val="50"/>
        </w:rPr>
        <w:t>Platform Architecture</w:t>
      </w:r>
    </w:p>
    <w:p w14:paraId="3CBD022A" w14:textId="2A4A211E" w:rsidR="00540490" w:rsidRDefault="00000000">
      <w:pPr>
        <w:spacing w:after="140"/>
      </w:pPr>
      <w:r>
        <w:rPr>
          <w:color w:val="595959"/>
          <w:sz w:val="25"/>
          <w:szCs w:val="25"/>
        </w:rPr>
        <w:t>A reusable platform for Niro's health calculators</w:t>
      </w:r>
    </w:p>
    <w:p w14:paraId="3A08CB65" w14:textId="3EE08DE6" w:rsidR="00540490" w:rsidRDefault="00000000">
      <w:pPr>
        <w:pBdr>
          <w:bottom w:val="single" w:sz="12" w:space="6" w:color="1F3864"/>
        </w:pBdr>
        <w:spacing w:after="280"/>
      </w:pPr>
      <w:r>
        <w:rPr>
          <w:color w:val="595959"/>
          <w:sz w:val="20"/>
          <w:szCs w:val="20"/>
        </w:rPr>
        <w:t xml:space="preserve">Prepared 18 August 2026        Version 1.0       </w:t>
      </w:r>
    </w:p>
    <w:p w14:paraId="7E6FACC4" w14:textId="77777777" w:rsidR="00540490" w:rsidRDefault="00000000">
      <w:pPr>
        <w:keepNext/>
        <w:pBdr>
          <w:bottom w:val="single" w:sz="6" w:space="4" w:color="C9D6E8"/>
        </w:pBdr>
        <w:spacing w:before="240" w:after="130"/>
      </w:pPr>
      <w:r>
        <w:rPr>
          <w:b/>
          <w:bCs/>
          <w:color w:val="1F3864"/>
          <w:sz w:val="30"/>
          <w:szCs w:val="30"/>
        </w:rPr>
        <w:t>1. Purpose of this document</w:t>
      </w:r>
    </w:p>
    <w:p w14:paraId="1D43DB8F" w14:textId="77777777" w:rsidR="00540490" w:rsidRDefault="00000000">
      <w:pPr>
        <w:spacing w:after="135" w:line="268" w:lineRule="auto"/>
      </w:pPr>
      <w:r>
        <w:t>This document describes how the Niro Health Calculator Platform is put together. It explains the main building blocks, how they work with each other, and why the design makes it easy for the team to add new calculators in the future without new development work. The architecture diagram on the next page is intended to be readable by anyone, regardless of technical background.</w:t>
      </w:r>
    </w:p>
    <w:p w14:paraId="4F4AB645" w14:textId="77777777" w:rsidR="00540490" w:rsidRDefault="00000000">
      <w:pPr>
        <w:keepNext/>
        <w:pBdr>
          <w:bottom w:val="single" w:sz="6" w:space="4" w:color="C9D6E8"/>
        </w:pBdr>
        <w:spacing w:before="240" w:after="130"/>
      </w:pPr>
      <w:r>
        <w:rPr>
          <w:b/>
          <w:bCs/>
          <w:color w:val="1F3864"/>
          <w:sz w:val="30"/>
          <w:szCs w:val="30"/>
        </w:rPr>
        <w:t>2. What we are building</w:t>
      </w:r>
    </w:p>
    <w:p w14:paraId="003F4D30" w14:textId="77777777" w:rsidR="00540490" w:rsidRDefault="00000000">
      <w:pPr>
        <w:spacing w:after="135" w:line="268" w:lineRule="auto"/>
      </w:pPr>
      <w:r>
        <w:t xml:space="preserve">Niro is creating a public website that offers a growing collection of health calculators. A visitor answers a short set of questions, adds lab values if they have them, and receives a clear score together with an explanation and sensible next steps. The site also includes a health library with plain-language pages about each health marker, similar in spirit to the existing </w:t>
      </w:r>
      <w:proofErr w:type="spellStart"/>
      <w:r>
        <w:t>NirogGyan</w:t>
      </w:r>
      <w:proofErr w:type="spellEnd"/>
      <w:r>
        <w:t xml:space="preserve"> biomarkers page.</w:t>
      </w:r>
    </w:p>
    <w:p w14:paraId="1780CEEE" w14:textId="77777777" w:rsidR="00540490" w:rsidRDefault="00000000">
      <w:pPr>
        <w:spacing w:after="135" w:line="268" w:lineRule="auto"/>
      </w:pPr>
      <w:r>
        <w:t>The most important requirement behind the design is flexibility. The team should be able to create a new calculator, or adjust an existing one, in roughly the way one publishes a blog post: fill in the questions, set the scoring rules, review, and publish. To make that possible, the platform is built as one core system that reads “calculator definitions”. Each calculator is a set of stored instructions, not a separate piece of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540490" w14:paraId="4776E7D6" w14:textId="77777777">
        <w:tblPrEx>
          <w:tblCellMar>
            <w:top w:w="0" w:type="dxa"/>
            <w:bottom w:w="0" w:type="dxa"/>
          </w:tblCellMar>
        </w:tblPrEx>
        <w:trPr>
          <w:tblHeader/>
        </w:trPr>
        <w:tc>
          <w:tcPr>
            <w:tcW w:w="2300" w:type="dxa"/>
            <w:tcBorders>
              <w:top w:val="single" w:sz="4" w:space="0" w:color="C9D6E8"/>
              <w:left w:val="single" w:sz="4" w:space="0" w:color="C9D6E8"/>
              <w:bottom w:val="single" w:sz="4" w:space="0" w:color="C9D6E8"/>
              <w:right w:val="single" w:sz="4" w:space="0" w:color="C9D6E8"/>
            </w:tcBorders>
            <w:shd w:val="clear" w:color="auto" w:fill="EEF3FA"/>
            <w:tcMar>
              <w:top w:w="90" w:type="dxa"/>
              <w:left w:w="130" w:type="dxa"/>
              <w:bottom w:w="90" w:type="dxa"/>
              <w:right w:w="130" w:type="dxa"/>
            </w:tcMar>
            <w:vAlign w:val="center"/>
          </w:tcPr>
          <w:p w14:paraId="438F458C" w14:textId="77777777" w:rsidR="00540490" w:rsidRDefault="00000000">
            <w:r>
              <w:rPr>
                <w:b/>
                <w:bCs/>
                <w:color w:val="1F3864"/>
                <w:sz w:val="21"/>
                <w:szCs w:val="21"/>
              </w:rPr>
              <w:t>At a glance</w:t>
            </w:r>
          </w:p>
        </w:tc>
        <w:tc>
          <w:tcPr>
            <w:tcW w:w="6726" w:type="dxa"/>
            <w:tcBorders>
              <w:top w:val="single" w:sz="4" w:space="0" w:color="C9D6E8"/>
              <w:left w:val="single" w:sz="4" w:space="0" w:color="C9D6E8"/>
              <w:bottom w:val="single" w:sz="4" w:space="0" w:color="C9D6E8"/>
              <w:right w:val="single" w:sz="4" w:space="0" w:color="C9D6E8"/>
            </w:tcBorders>
            <w:shd w:val="clear" w:color="auto" w:fill="EEF3FA"/>
            <w:tcMar>
              <w:top w:w="90" w:type="dxa"/>
              <w:left w:w="130" w:type="dxa"/>
              <w:bottom w:w="90" w:type="dxa"/>
              <w:right w:w="130" w:type="dxa"/>
            </w:tcMar>
            <w:vAlign w:val="center"/>
          </w:tcPr>
          <w:p w14:paraId="6A6BDFD5" w14:textId="77777777" w:rsidR="00540490" w:rsidRDefault="00000000">
            <w:r>
              <w:rPr>
                <w:b/>
                <w:bCs/>
                <w:color w:val="1F3864"/>
                <w:sz w:val="21"/>
                <w:szCs w:val="21"/>
              </w:rPr>
              <w:t>Summary</w:t>
            </w:r>
          </w:p>
        </w:tc>
      </w:tr>
      <w:tr w:rsidR="00540490" w14:paraId="1DDF1A44" w14:textId="77777777">
        <w:tblPrEx>
          <w:tblCellMar>
            <w:top w:w="0" w:type="dxa"/>
            <w:bottom w:w="0" w:type="dxa"/>
          </w:tblCellMar>
        </w:tblPrEx>
        <w:tc>
          <w:tcPr>
            <w:tcW w:w="23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37A8E771" w14:textId="77777777" w:rsidR="00540490" w:rsidRDefault="00000000">
            <w:pPr>
              <w:spacing w:line="262" w:lineRule="auto"/>
            </w:pPr>
            <w:r>
              <w:rPr>
                <w:sz w:val="21"/>
                <w:szCs w:val="21"/>
              </w:rPr>
              <w:t>Purpose</w:t>
            </w:r>
          </w:p>
        </w:tc>
        <w:tc>
          <w:tcPr>
            <w:tcW w:w="67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65C3A6B3" w14:textId="77777777" w:rsidR="00540490" w:rsidRDefault="00000000">
            <w:pPr>
              <w:spacing w:line="262" w:lineRule="auto"/>
            </w:pPr>
            <w:r>
              <w:rPr>
                <w:sz w:val="21"/>
                <w:szCs w:val="21"/>
              </w:rPr>
              <w:t>A public, search-friendly hub of health calculators that also supports Niro's wider product goals</w:t>
            </w:r>
          </w:p>
        </w:tc>
      </w:tr>
      <w:tr w:rsidR="00540490" w14:paraId="3266D6E5" w14:textId="77777777">
        <w:tblPrEx>
          <w:tblCellMar>
            <w:top w:w="0" w:type="dxa"/>
            <w:bottom w:w="0" w:type="dxa"/>
          </w:tblCellMar>
        </w:tblPrEx>
        <w:tc>
          <w:tcPr>
            <w:tcW w:w="23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12FF5223" w14:textId="77777777" w:rsidR="00540490" w:rsidRDefault="00000000">
            <w:pPr>
              <w:spacing w:line="262" w:lineRule="auto"/>
            </w:pPr>
            <w:r>
              <w:rPr>
                <w:sz w:val="21"/>
                <w:szCs w:val="21"/>
              </w:rPr>
              <w:t>First calculators</w:t>
            </w:r>
          </w:p>
        </w:tc>
        <w:tc>
          <w:tcPr>
            <w:tcW w:w="67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67FEBB5D" w14:textId="77777777" w:rsidR="00540490" w:rsidRDefault="00000000">
            <w:pPr>
              <w:spacing w:line="262" w:lineRule="auto"/>
            </w:pPr>
            <w:r>
              <w:rPr>
                <w:sz w:val="21"/>
                <w:szCs w:val="21"/>
              </w:rPr>
              <w:t>Comprehensive Wellness Score, Heart Risk, Diabetes Risk, and Hypothyroid Risk, all defined in Niro's risk-logic documents</w:t>
            </w:r>
          </w:p>
        </w:tc>
      </w:tr>
      <w:tr w:rsidR="00540490" w14:paraId="72BA68A4" w14:textId="77777777">
        <w:tblPrEx>
          <w:tblCellMar>
            <w:top w:w="0" w:type="dxa"/>
            <w:bottom w:w="0" w:type="dxa"/>
          </w:tblCellMar>
        </w:tblPrEx>
        <w:tc>
          <w:tcPr>
            <w:tcW w:w="23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2E4EEF8D" w14:textId="77777777" w:rsidR="00540490" w:rsidRDefault="00000000">
            <w:pPr>
              <w:spacing w:line="262" w:lineRule="auto"/>
            </w:pPr>
            <w:r>
              <w:rPr>
                <w:sz w:val="21"/>
                <w:szCs w:val="21"/>
              </w:rPr>
              <w:t>Who uses it</w:t>
            </w:r>
          </w:p>
        </w:tc>
        <w:tc>
          <w:tcPr>
            <w:tcW w:w="67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2548BE54" w14:textId="77777777" w:rsidR="00540490" w:rsidRDefault="00000000">
            <w:pPr>
              <w:spacing w:line="262" w:lineRule="auto"/>
            </w:pPr>
            <w:r>
              <w:rPr>
                <w:sz w:val="21"/>
                <w:szCs w:val="21"/>
              </w:rPr>
              <w:t>Visitors taking assessments, and the Niro team managing calculators through an admin area</w:t>
            </w:r>
          </w:p>
        </w:tc>
      </w:tr>
      <w:tr w:rsidR="00540490" w14:paraId="35BF2E38" w14:textId="77777777">
        <w:tblPrEx>
          <w:tblCellMar>
            <w:top w:w="0" w:type="dxa"/>
            <w:bottom w:w="0" w:type="dxa"/>
          </w:tblCellMar>
        </w:tblPrEx>
        <w:tc>
          <w:tcPr>
            <w:tcW w:w="23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744D4A65" w14:textId="77777777" w:rsidR="00540490" w:rsidRDefault="00000000">
            <w:pPr>
              <w:spacing w:line="262" w:lineRule="auto"/>
            </w:pPr>
            <w:r>
              <w:rPr>
                <w:sz w:val="21"/>
                <w:szCs w:val="21"/>
              </w:rPr>
              <w:t>Technology</w:t>
            </w:r>
          </w:p>
        </w:tc>
        <w:tc>
          <w:tcPr>
            <w:tcW w:w="67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542BF768" w14:textId="77777777" w:rsidR="00540490" w:rsidRDefault="00000000">
            <w:pPr>
              <w:spacing w:line="262" w:lineRule="auto"/>
            </w:pPr>
            <w:r>
              <w:rPr>
                <w:sz w:val="21"/>
                <w:szCs w:val="21"/>
              </w:rPr>
              <w:t>MongoDB, Express.js, React and Node.js (the MERN stack)</w:t>
            </w:r>
          </w:p>
        </w:tc>
      </w:tr>
      <w:tr w:rsidR="00540490" w14:paraId="6F915270" w14:textId="77777777">
        <w:tblPrEx>
          <w:tblCellMar>
            <w:top w:w="0" w:type="dxa"/>
            <w:bottom w:w="0" w:type="dxa"/>
          </w:tblCellMar>
        </w:tblPrEx>
        <w:tc>
          <w:tcPr>
            <w:tcW w:w="23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025CE13B" w14:textId="77777777" w:rsidR="00540490" w:rsidRDefault="00000000">
            <w:pPr>
              <w:spacing w:line="262" w:lineRule="auto"/>
            </w:pPr>
            <w:r>
              <w:rPr>
                <w:sz w:val="21"/>
                <w:szCs w:val="21"/>
              </w:rPr>
              <w:t>Key principle</w:t>
            </w:r>
          </w:p>
        </w:tc>
        <w:tc>
          <w:tcPr>
            <w:tcW w:w="67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40394177" w14:textId="77777777" w:rsidR="00540490" w:rsidRDefault="00000000">
            <w:pPr>
              <w:spacing w:line="262" w:lineRule="auto"/>
            </w:pPr>
            <w:r>
              <w:rPr>
                <w:sz w:val="21"/>
                <w:szCs w:val="21"/>
              </w:rPr>
              <w:t>New calculators are added as data through the Calculator Studio, so the core system never needs to be rebuilt</w:t>
            </w:r>
          </w:p>
        </w:tc>
      </w:tr>
    </w:tbl>
    <w:p w14:paraId="35148C39" w14:textId="77777777" w:rsidR="00540490" w:rsidRDefault="00000000">
      <w:r>
        <w:br w:type="page"/>
      </w:r>
    </w:p>
    <w:p w14:paraId="70543228" w14:textId="798152DB" w:rsidR="00540490" w:rsidRDefault="00000000">
      <w:pPr>
        <w:keepNext/>
        <w:pBdr>
          <w:bottom w:val="single" w:sz="6" w:space="4" w:color="C9D6E8"/>
        </w:pBdr>
        <w:spacing w:before="240" w:after="130"/>
      </w:pPr>
      <w:r>
        <w:rPr>
          <w:b/>
          <w:bCs/>
          <w:color w:val="1F3864"/>
          <w:sz w:val="30"/>
          <w:szCs w:val="30"/>
        </w:rPr>
        <w:lastRenderedPageBreak/>
        <w:t xml:space="preserve">3. The architecture </w:t>
      </w:r>
    </w:p>
    <w:p w14:paraId="6915255C" w14:textId="4CF95B8A" w:rsidR="00540490" w:rsidRDefault="00DC6D2D">
      <w:pPr>
        <w:spacing w:after="200" w:line="268" w:lineRule="auto"/>
      </w:pPr>
      <w:r>
        <w:rPr>
          <w:noProof/>
        </w:rPr>
        <w:drawing>
          <wp:anchor distT="0" distB="0" distL="114300" distR="114300" simplePos="0" relativeHeight="251658240" behindDoc="1" locked="0" layoutInCell="1" allowOverlap="1" wp14:anchorId="576FBAE2" wp14:editId="09384E7D">
            <wp:simplePos x="0" y="0"/>
            <wp:positionH relativeFrom="column">
              <wp:posOffset>-715645</wp:posOffset>
            </wp:positionH>
            <wp:positionV relativeFrom="paragraph">
              <wp:posOffset>699463</wp:posOffset>
            </wp:positionV>
            <wp:extent cx="7186684" cy="6073140"/>
            <wp:effectExtent l="0" t="0" r="0" b="3810"/>
            <wp:wrapTight wrapText="bothSides">
              <wp:wrapPolygon edited="0">
                <wp:start x="0" y="0"/>
                <wp:lineTo x="0" y="21546"/>
                <wp:lineTo x="21529" y="21546"/>
                <wp:lineTo x="2152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86684" cy="6073140"/>
                    </a:xfrm>
                    <a:prstGeom prst="rect">
                      <a:avLst/>
                    </a:prstGeom>
                  </pic:spPr>
                </pic:pic>
              </a:graphicData>
            </a:graphic>
            <wp14:sizeRelH relativeFrom="margin">
              <wp14:pctWidth>0</wp14:pctWidth>
            </wp14:sizeRelH>
            <wp14:sizeRelV relativeFrom="margin">
              <wp14:pctHeight>0</wp14:pctHeight>
            </wp14:sizeRelV>
          </wp:anchor>
        </w:drawing>
      </w:r>
      <w:r w:rsidR="00000000">
        <w:t>The diagram below shows the whole platform. Blue parts are the core system, built once. The tan box holds the calculator definitions, which is the only thing that changes when a calculator is added or updated. Green is where information is stored.</w:t>
      </w:r>
    </w:p>
    <w:p w14:paraId="6B472BF0" w14:textId="58A4FFE2" w:rsidR="00540490" w:rsidRDefault="00540490">
      <w:pPr>
        <w:spacing w:after="120"/>
        <w:jc w:val="center"/>
      </w:pPr>
    </w:p>
    <w:p w14:paraId="246D7726" w14:textId="77777777" w:rsidR="00540490" w:rsidRDefault="00000000">
      <w:r>
        <w:br w:type="page"/>
      </w:r>
    </w:p>
    <w:p w14:paraId="1680A215" w14:textId="000DBCB2" w:rsidR="00540490" w:rsidRDefault="00000000">
      <w:pPr>
        <w:keepNext/>
        <w:pBdr>
          <w:bottom w:val="single" w:sz="6" w:space="4" w:color="C9D6E8"/>
        </w:pBdr>
        <w:spacing w:before="240" w:after="130"/>
      </w:pPr>
      <w:r>
        <w:rPr>
          <w:b/>
          <w:bCs/>
          <w:color w:val="1F3864"/>
          <w:sz w:val="30"/>
          <w:szCs w:val="30"/>
        </w:rPr>
        <w:lastRenderedPageBreak/>
        <w:t>4. The main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40490" w14:paraId="0E6821E0" w14:textId="77777777">
        <w:tblPrEx>
          <w:tblCellMar>
            <w:top w:w="0" w:type="dxa"/>
            <w:bottom w:w="0" w:type="dxa"/>
          </w:tblCellMar>
        </w:tblPrEx>
        <w:trPr>
          <w:tblHeader/>
        </w:trPr>
        <w:tc>
          <w:tcPr>
            <w:tcW w:w="2200" w:type="dxa"/>
            <w:tcBorders>
              <w:top w:val="single" w:sz="4" w:space="0" w:color="C9D6E8"/>
              <w:left w:val="single" w:sz="4" w:space="0" w:color="C9D6E8"/>
              <w:bottom w:val="single" w:sz="4" w:space="0" w:color="C9D6E8"/>
              <w:right w:val="single" w:sz="4" w:space="0" w:color="C9D6E8"/>
            </w:tcBorders>
            <w:shd w:val="clear" w:color="auto" w:fill="EEF3FA"/>
            <w:tcMar>
              <w:top w:w="90" w:type="dxa"/>
              <w:left w:w="130" w:type="dxa"/>
              <w:bottom w:w="90" w:type="dxa"/>
              <w:right w:w="130" w:type="dxa"/>
            </w:tcMar>
            <w:vAlign w:val="center"/>
          </w:tcPr>
          <w:p w14:paraId="5FD6B8B9" w14:textId="77777777" w:rsidR="00540490" w:rsidRDefault="00000000">
            <w:r>
              <w:rPr>
                <w:b/>
                <w:bCs/>
                <w:color w:val="1F3864"/>
                <w:sz w:val="21"/>
                <w:szCs w:val="21"/>
              </w:rPr>
              <w:t>Component</w:t>
            </w:r>
          </w:p>
        </w:tc>
        <w:tc>
          <w:tcPr>
            <w:tcW w:w="6826" w:type="dxa"/>
            <w:tcBorders>
              <w:top w:val="single" w:sz="4" w:space="0" w:color="C9D6E8"/>
              <w:left w:val="single" w:sz="4" w:space="0" w:color="C9D6E8"/>
              <w:bottom w:val="single" w:sz="4" w:space="0" w:color="C9D6E8"/>
              <w:right w:val="single" w:sz="4" w:space="0" w:color="C9D6E8"/>
            </w:tcBorders>
            <w:shd w:val="clear" w:color="auto" w:fill="EEF3FA"/>
            <w:tcMar>
              <w:top w:w="90" w:type="dxa"/>
              <w:left w:w="130" w:type="dxa"/>
              <w:bottom w:w="90" w:type="dxa"/>
              <w:right w:w="130" w:type="dxa"/>
            </w:tcMar>
            <w:vAlign w:val="center"/>
          </w:tcPr>
          <w:p w14:paraId="4B797AC8" w14:textId="77777777" w:rsidR="00540490" w:rsidRDefault="00000000">
            <w:r>
              <w:rPr>
                <w:b/>
                <w:bCs/>
                <w:color w:val="1F3864"/>
                <w:sz w:val="21"/>
                <w:szCs w:val="21"/>
              </w:rPr>
              <w:t>What it does</w:t>
            </w:r>
          </w:p>
        </w:tc>
      </w:tr>
      <w:tr w:rsidR="00540490" w14:paraId="0FF732FD"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4BE85256" w14:textId="77777777" w:rsidR="00540490" w:rsidRDefault="00000000">
            <w:pPr>
              <w:spacing w:line="262" w:lineRule="auto"/>
            </w:pPr>
            <w:r>
              <w:rPr>
                <w:sz w:val="21"/>
                <w:szCs w:val="21"/>
              </w:rPr>
              <w:t>The Website</w:t>
            </w:r>
          </w:p>
        </w:tc>
        <w:tc>
          <w:tcPr>
            <w:tcW w:w="68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2AAB7D6B" w14:textId="77777777" w:rsidR="00540490" w:rsidRDefault="00000000">
            <w:pPr>
              <w:spacing w:line="262" w:lineRule="auto"/>
            </w:pPr>
            <w:r>
              <w:rPr>
                <w:sz w:val="21"/>
                <w:szCs w:val="21"/>
              </w:rPr>
              <w:t>The pages visitors see. It presents each calculator's questions step by step, converts units where needed, and displays the results with explanations. The same pages work for every calculator because they are generated from the calculator's definition.</w:t>
            </w:r>
          </w:p>
        </w:tc>
      </w:tr>
      <w:tr w:rsidR="00540490" w14:paraId="07CA833F"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196BC178" w14:textId="77777777" w:rsidR="00540490" w:rsidRDefault="00000000">
            <w:pPr>
              <w:spacing w:line="262" w:lineRule="auto"/>
            </w:pPr>
            <w:r>
              <w:rPr>
                <w:sz w:val="21"/>
                <w:szCs w:val="21"/>
              </w:rPr>
              <w:t>The Calculator Studio</w:t>
            </w:r>
          </w:p>
        </w:tc>
        <w:tc>
          <w:tcPr>
            <w:tcW w:w="68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55E9DCDA" w14:textId="77777777" w:rsidR="00540490" w:rsidRDefault="00000000">
            <w:pPr>
              <w:spacing w:line="262" w:lineRule="auto"/>
            </w:pPr>
            <w:r>
              <w:rPr>
                <w:sz w:val="21"/>
                <w:szCs w:val="21"/>
              </w:rPr>
              <w:t>A private admin area where the team creates and edits calculators: the questions, the scoring rules, and the result messages. It includes preview, automatic checks, and test runs, so nothing incorrect can be published by accident.</w:t>
            </w:r>
          </w:p>
        </w:tc>
      </w:tr>
      <w:tr w:rsidR="00540490" w14:paraId="5D4B9A0C"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7F19B883" w14:textId="77777777" w:rsidR="00540490" w:rsidRDefault="00000000">
            <w:pPr>
              <w:spacing w:line="262" w:lineRule="auto"/>
            </w:pPr>
            <w:r>
              <w:rPr>
                <w:sz w:val="21"/>
                <w:szCs w:val="21"/>
              </w:rPr>
              <w:t>The Application Server</w:t>
            </w:r>
          </w:p>
        </w:tc>
        <w:tc>
          <w:tcPr>
            <w:tcW w:w="68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18C87560" w14:textId="77777777" w:rsidR="00540490" w:rsidRDefault="00000000">
            <w:pPr>
              <w:spacing w:line="262" w:lineRule="auto"/>
            </w:pPr>
            <w:r>
              <w:rPr>
                <w:sz w:val="21"/>
                <w:szCs w:val="21"/>
              </w:rPr>
              <w:t>The engine room. It checks every submitted answer, runs the scoring engine, and keeps a record of each published version of each calculator.</w:t>
            </w:r>
          </w:p>
        </w:tc>
      </w:tr>
      <w:tr w:rsidR="00540490" w14:paraId="24CEC7A9"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3861A4B6" w14:textId="77777777" w:rsidR="00540490" w:rsidRDefault="00000000">
            <w:pPr>
              <w:spacing w:line="262" w:lineRule="auto"/>
            </w:pPr>
            <w:r>
              <w:rPr>
                <w:sz w:val="21"/>
                <w:szCs w:val="21"/>
              </w:rPr>
              <w:t>Calculator Definitions</w:t>
            </w:r>
          </w:p>
        </w:tc>
        <w:tc>
          <w:tcPr>
            <w:tcW w:w="68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14F8B89B" w14:textId="77777777" w:rsidR="00540490" w:rsidRDefault="00000000">
            <w:pPr>
              <w:spacing w:line="262" w:lineRule="auto"/>
            </w:pPr>
            <w:r>
              <w:rPr>
                <w:sz w:val="21"/>
                <w:szCs w:val="21"/>
              </w:rPr>
              <w:t>The stored instructions for each calculator: which questions to ask, how to score each answer, how to weight the results, and what to say to the user. The Wellness Score, Heart Risk, Diabetes Risk and Hypothyroid Risk calculators all live here.</w:t>
            </w:r>
          </w:p>
        </w:tc>
      </w:tr>
      <w:tr w:rsidR="00540490" w14:paraId="5BDAF598" w14:textId="77777777">
        <w:tblPrEx>
          <w:tblCellMar>
            <w:top w:w="0" w:type="dxa"/>
            <w:bottom w:w="0" w:type="dxa"/>
          </w:tblCellMar>
        </w:tblPrEx>
        <w:tc>
          <w:tcPr>
            <w:tcW w:w="2200"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2BCE5E76" w14:textId="77777777" w:rsidR="00540490" w:rsidRDefault="00000000">
            <w:pPr>
              <w:spacing w:line="262" w:lineRule="auto"/>
            </w:pPr>
            <w:r>
              <w:rPr>
                <w:sz w:val="21"/>
                <w:szCs w:val="21"/>
              </w:rPr>
              <w:t>The Database</w:t>
            </w:r>
          </w:p>
        </w:tc>
        <w:tc>
          <w:tcPr>
            <w:tcW w:w="6826" w:type="dxa"/>
            <w:tcBorders>
              <w:top w:val="single" w:sz="4" w:space="0" w:color="C9D6E8"/>
              <w:left w:val="single" w:sz="4" w:space="0" w:color="C9D6E8"/>
              <w:bottom w:val="single" w:sz="4" w:space="0" w:color="C9D6E8"/>
              <w:right w:val="single" w:sz="4" w:space="0" w:color="C9D6E8"/>
            </w:tcBorders>
            <w:tcMar>
              <w:top w:w="55" w:type="dxa"/>
              <w:left w:w="130" w:type="dxa"/>
              <w:bottom w:w="55" w:type="dxa"/>
              <w:right w:w="130" w:type="dxa"/>
            </w:tcMar>
          </w:tcPr>
          <w:p w14:paraId="270A93F5" w14:textId="77777777" w:rsidR="00540490" w:rsidRDefault="00000000">
            <w:pPr>
              <w:spacing w:line="262" w:lineRule="auto"/>
            </w:pPr>
            <w:r>
              <w:rPr>
                <w:sz w:val="21"/>
                <w:szCs w:val="21"/>
              </w:rPr>
              <w:t>One secure store for the calculator definitions, the health reference library with its sources, and the assessments and results.</w:t>
            </w:r>
          </w:p>
        </w:tc>
      </w:tr>
    </w:tbl>
    <w:p w14:paraId="7A0CAF04" w14:textId="77777777" w:rsidR="00540490" w:rsidRDefault="00000000">
      <w:pPr>
        <w:keepNext/>
        <w:pBdr>
          <w:bottom w:val="single" w:sz="6" w:space="4" w:color="C9D6E8"/>
        </w:pBdr>
        <w:spacing w:before="240" w:after="130"/>
        <w:rPr>
          <w:b/>
          <w:bCs/>
          <w:color w:val="1F3864"/>
          <w:sz w:val="30"/>
          <w:szCs w:val="30"/>
        </w:rPr>
      </w:pPr>
      <w:r>
        <w:rPr>
          <w:b/>
          <w:bCs/>
          <w:color w:val="1F3864"/>
          <w:sz w:val="30"/>
          <w:szCs w:val="30"/>
        </w:rPr>
        <w:t>5. What happens when someone takes an assessment</w:t>
      </w:r>
    </w:p>
    <w:p w14:paraId="36E8E7E0" w14:textId="77777777" w:rsidR="00EB4D1F" w:rsidRDefault="00EB4D1F" w:rsidP="00EB4D1F">
      <w:pPr>
        <w:keepNext/>
        <w:pBdr>
          <w:bottom w:val="single" w:sz="6" w:space="4" w:color="C9D6E8"/>
        </w:pBdr>
        <w:spacing w:before="240" w:after="130"/>
      </w:pPr>
      <w:r>
        <w:t>1. Open calculator → Show questions and guidance.</w:t>
      </w:r>
    </w:p>
    <w:p w14:paraId="20145325" w14:textId="77777777" w:rsidR="00EB4D1F" w:rsidRDefault="00EB4D1F" w:rsidP="00EB4D1F">
      <w:pPr>
        <w:keepNext/>
        <w:pBdr>
          <w:bottom w:val="single" w:sz="6" w:space="4" w:color="C9D6E8"/>
        </w:pBdr>
        <w:spacing w:before="240" w:after="130"/>
      </w:pPr>
      <w:r>
        <w:t>2. Enter answers → Support units and skipped values.</w:t>
      </w:r>
    </w:p>
    <w:p w14:paraId="46C672F4" w14:textId="77777777" w:rsidR="00EB4D1F" w:rsidRDefault="00EB4D1F" w:rsidP="00EB4D1F">
      <w:pPr>
        <w:keepNext/>
        <w:pBdr>
          <w:bottom w:val="single" w:sz="6" w:space="4" w:color="C9D6E8"/>
        </w:pBdr>
        <w:spacing w:before="240" w:after="130"/>
      </w:pPr>
      <w:r>
        <w:t>3. Validate answers → Check completeness and validity.</w:t>
      </w:r>
    </w:p>
    <w:p w14:paraId="4634E38A" w14:textId="77777777" w:rsidR="00EB4D1F" w:rsidRDefault="00EB4D1F" w:rsidP="00EB4D1F">
      <w:pPr>
        <w:keepNext/>
        <w:pBdr>
          <w:bottom w:val="single" w:sz="6" w:space="4" w:color="C9D6E8"/>
        </w:pBdr>
        <w:spacing w:before="240" w:after="130"/>
      </w:pPr>
      <w:r>
        <w:t>4. Calculate score → Determine score, category, and factors.</w:t>
      </w:r>
    </w:p>
    <w:p w14:paraId="760A0A5C" w14:textId="77777777" w:rsidR="00EB4D1F" w:rsidRDefault="00EB4D1F" w:rsidP="00EB4D1F">
      <w:pPr>
        <w:keepNext/>
        <w:pBdr>
          <w:bottom w:val="single" w:sz="6" w:space="4" w:color="C9D6E8"/>
        </w:pBdr>
        <w:spacing w:before="240" w:after="130"/>
      </w:pPr>
      <w:r>
        <w:t>5. Save result → Store assessment with calculator version.</w:t>
      </w:r>
    </w:p>
    <w:p w14:paraId="1CF12459" w14:textId="7A3C5478" w:rsidR="00EB4D1F" w:rsidRDefault="00EB4D1F" w:rsidP="00EB4D1F">
      <w:pPr>
        <w:keepNext/>
        <w:pBdr>
          <w:bottom w:val="single" w:sz="6" w:space="4" w:color="C9D6E8"/>
        </w:pBdr>
        <w:spacing w:before="240" w:after="130"/>
      </w:pPr>
      <w:r>
        <w:t>6. Show results → Display score, reasons, details, and recommendations.</w:t>
      </w:r>
    </w:p>
    <w:p w14:paraId="337A383E" w14:textId="4CC2E834" w:rsidR="00540490" w:rsidRDefault="00000000">
      <w:pPr>
        <w:keepNext/>
        <w:pBdr>
          <w:bottom w:val="single" w:sz="6" w:space="4" w:color="C9D6E8"/>
        </w:pBdr>
        <w:spacing w:before="240" w:after="130"/>
      </w:pPr>
      <w:r>
        <w:rPr>
          <w:b/>
          <w:bCs/>
          <w:color w:val="1F3864"/>
          <w:sz w:val="30"/>
          <w:szCs w:val="30"/>
        </w:rPr>
        <w:t>6. How a new calculator is adde</w:t>
      </w:r>
      <w:r w:rsidR="00EB4D1F">
        <w:rPr>
          <w:b/>
          <w:bCs/>
          <w:color w:val="1F3864"/>
          <w:sz w:val="30"/>
          <w:szCs w:val="30"/>
        </w:rPr>
        <w:t>d</w:t>
      </w:r>
    </w:p>
    <w:p w14:paraId="36F316AF" w14:textId="77777777" w:rsidR="00EB4D1F" w:rsidRPr="00EB4D1F" w:rsidRDefault="00EB4D1F" w:rsidP="00EB4D1F">
      <w:pPr>
        <w:numPr>
          <w:ilvl w:val="0"/>
          <w:numId w:val="6"/>
        </w:numPr>
        <w:spacing w:before="60" w:after="135" w:line="268" w:lineRule="auto"/>
      </w:pPr>
      <w:r w:rsidRPr="00EB4D1F">
        <w:t>Create calculator → Add name and description.</w:t>
      </w:r>
    </w:p>
    <w:p w14:paraId="26B9FD09" w14:textId="77777777" w:rsidR="00EB4D1F" w:rsidRPr="00EB4D1F" w:rsidRDefault="00EB4D1F" w:rsidP="00EB4D1F">
      <w:pPr>
        <w:numPr>
          <w:ilvl w:val="0"/>
          <w:numId w:val="6"/>
        </w:numPr>
        <w:spacing w:before="60" w:after="135" w:line="268" w:lineRule="auto"/>
      </w:pPr>
      <w:r w:rsidRPr="00EB4D1F">
        <w:t>Add questions → Use health library with pre-filled units and guidance.</w:t>
      </w:r>
    </w:p>
    <w:p w14:paraId="482D045B" w14:textId="77777777" w:rsidR="00EB4D1F" w:rsidRPr="00EB4D1F" w:rsidRDefault="00EB4D1F" w:rsidP="00EB4D1F">
      <w:pPr>
        <w:numPr>
          <w:ilvl w:val="0"/>
          <w:numId w:val="6"/>
        </w:numPr>
        <w:spacing w:before="60" w:after="135" w:line="268" w:lineRule="auto"/>
      </w:pPr>
      <w:r w:rsidRPr="00EB4D1F">
        <w:t>Set scoring → Configure ranges, age/sex rules, and categories.</w:t>
      </w:r>
    </w:p>
    <w:p w14:paraId="020CF8D8" w14:textId="77777777" w:rsidR="00EB4D1F" w:rsidRPr="00EB4D1F" w:rsidRDefault="00EB4D1F" w:rsidP="00EB4D1F">
      <w:pPr>
        <w:numPr>
          <w:ilvl w:val="0"/>
          <w:numId w:val="6"/>
        </w:numPr>
        <w:spacing w:before="60" w:after="135" w:line="268" w:lineRule="auto"/>
      </w:pPr>
      <w:r w:rsidRPr="00EB4D1F">
        <w:t>Preview &amp; test → Verify questions and expected scores.</w:t>
      </w:r>
    </w:p>
    <w:p w14:paraId="7C18C5E8" w14:textId="12AA9223" w:rsidR="00EB4D1F" w:rsidRDefault="00EB4D1F" w:rsidP="00DC6D2D">
      <w:pPr>
        <w:numPr>
          <w:ilvl w:val="0"/>
          <w:numId w:val="6"/>
        </w:numPr>
        <w:spacing w:before="60" w:after="135" w:line="268" w:lineRule="auto"/>
      </w:pPr>
      <w:r w:rsidRPr="00EB4D1F">
        <w:t>Publish → Make it live and keep version history for rollback.</w:t>
      </w:r>
    </w:p>
    <w:p w14:paraId="1D0EAF81" w14:textId="5DD62A11" w:rsidR="00540490" w:rsidRDefault="00000000" w:rsidP="00DC6D2D">
      <w:pPr>
        <w:spacing w:before="60" w:after="135" w:line="268" w:lineRule="auto"/>
      </w:pPr>
      <w:r>
        <w:t>No developer is involved in these steps, and nothing in the core system changes. This was proven during design by expressing four quite different Niro calculators, from a simple additive checklist to a modified Framingham heart-risk model, in the same definition format.</w:t>
      </w:r>
    </w:p>
    <w:sectPr w:rsidR="00540490">
      <w:headerReference w:type="default" r:id="rId8"/>
      <w:footerReference w:type="default" r:id="rId9"/>
      <w:pgSz w:w="11906" w:h="16838"/>
      <w:pgMar w:top="1380" w:right="1440" w:bottom="11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B300F" w14:textId="77777777" w:rsidR="00EB796F" w:rsidRDefault="00EB796F">
      <w:r>
        <w:separator/>
      </w:r>
    </w:p>
  </w:endnote>
  <w:endnote w:type="continuationSeparator" w:id="0">
    <w:p w14:paraId="4EB572C4" w14:textId="77777777" w:rsidR="00EB796F" w:rsidRDefault="00EB7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A211" w14:textId="77777777" w:rsidR="00540490"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C6D2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C6D2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9FF10" w14:textId="77777777" w:rsidR="00EB796F" w:rsidRDefault="00EB796F">
      <w:r>
        <w:separator/>
      </w:r>
    </w:p>
  </w:footnote>
  <w:footnote w:type="continuationSeparator" w:id="0">
    <w:p w14:paraId="1BE6DA9F" w14:textId="77777777" w:rsidR="00EB796F" w:rsidRDefault="00EB7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1218" w14:textId="77777777" w:rsidR="00540490" w:rsidRDefault="00000000">
    <w:pPr>
      <w:pBdr>
        <w:bottom w:val="single" w:sz="4" w:space="3" w:color="C9D6E8"/>
      </w:pBdr>
      <w:tabs>
        <w:tab w:val="right" w:pos="9026"/>
      </w:tabs>
    </w:pPr>
    <w:r>
      <w:rPr>
        <w:color w:val="595959"/>
        <w:sz w:val="18"/>
        <w:szCs w:val="18"/>
      </w:rPr>
      <w:t>Niro Health Calculator Platform</w:t>
    </w:r>
    <w:r>
      <w:rPr>
        <w:color w:val="595959"/>
        <w:sz w:val="18"/>
        <w:szCs w:val="18"/>
      </w:rPr>
      <w:tab/>
      <w:t>18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748"/>
    <w:multiLevelType w:val="hybridMultilevel"/>
    <w:tmpl w:val="F8EE6194"/>
    <w:lvl w:ilvl="0" w:tplc="FEB898E2">
      <w:start w:val="1"/>
      <w:numFmt w:val="bullet"/>
      <w:lvlText w:val="–"/>
      <w:lvlJc w:val="left"/>
      <w:pPr>
        <w:ind w:left="360" w:hanging="200"/>
      </w:pPr>
      <w:rPr>
        <w:color w:val="2E5A8F"/>
      </w:rPr>
    </w:lvl>
    <w:lvl w:ilvl="1" w:tplc="A2BEDEEA">
      <w:numFmt w:val="decimal"/>
      <w:lvlText w:val=""/>
      <w:lvlJc w:val="left"/>
    </w:lvl>
    <w:lvl w:ilvl="2" w:tplc="535A3C3E">
      <w:numFmt w:val="decimal"/>
      <w:lvlText w:val=""/>
      <w:lvlJc w:val="left"/>
    </w:lvl>
    <w:lvl w:ilvl="3" w:tplc="76A64CAA">
      <w:numFmt w:val="decimal"/>
      <w:lvlText w:val=""/>
      <w:lvlJc w:val="left"/>
    </w:lvl>
    <w:lvl w:ilvl="4" w:tplc="8EE0ACF6">
      <w:numFmt w:val="decimal"/>
      <w:lvlText w:val=""/>
      <w:lvlJc w:val="left"/>
    </w:lvl>
    <w:lvl w:ilvl="5" w:tplc="F7F293DA">
      <w:numFmt w:val="decimal"/>
      <w:lvlText w:val=""/>
      <w:lvlJc w:val="left"/>
    </w:lvl>
    <w:lvl w:ilvl="6" w:tplc="77CAEB3A">
      <w:numFmt w:val="decimal"/>
      <w:lvlText w:val=""/>
      <w:lvlJc w:val="left"/>
    </w:lvl>
    <w:lvl w:ilvl="7" w:tplc="C0FAA8D2">
      <w:numFmt w:val="decimal"/>
      <w:lvlText w:val=""/>
      <w:lvlJc w:val="left"/>
    </w:lvl>
    <w:lvl w:ilvl="8" w:tplc="30C67100">
      <w:numFmt w:val="decimal"/>
      <w:lvlText w:val=""/>
      <w:lvlJc w:val="left"/>
    </w:lvl>
  </w:abstractNum>
  <w:abstractNum w:abstractNumId="1" w15:restartNumberingAfterBreak="0">
    <w:nsid w:val="31985448"/>
    <w:multiLevelType w:val="multilevel"/>
    <w:tmpl w:val="4FA8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494A72"/>
    <w:multiLevelType w:val="multilevel"/>
    <w:tmpl w:val="5AEE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94AC6"/>
    <w:multiLevelType w:val="hybridMultilevel"/>
    <w:tmpl w:val="88FEFB96"/>
    <w:lvl w:ilvl="0" w:tplc="6CBE0BCC">
      <w:start w:val="1"/>
      <w:numFmt w:val="decimal"/>
      <w:lvlText w:val="%1."/>
      <w:lvlJc w:val="left"/>
      <w:pPr>
        <w:ind w:left="420" w:hanging="300"/>
      </w:pPr>
      <w:rPr>
        <w:b/>
        <w:bCs/>
        <w:color w:val="2E5A8F"/>
      </w:rPr>
    </w:lvl>
    <w:lvl w:ilvl="1" w:tplc="0FCA0AB2">
      <w:numFmt w:val="decimal"/>
      <w:lvlText w:val=""/>
      <w:lvlJc w:val="left"/>
    </w:lvl>
    <w:lvl w:ilvl="2" w:tplc="B34E4D16">
      <w:numFmt w:val="decimal"/>
      <w:lvlText w:val=""/>
      <w:lvlJc w:val="left"/>
    </w:lvl>
    <w:lvl w:ilvl="3" w:tplc="A7BEB9D8">
      <w:numFmt w:val="decimal"/>
      <w:lvlText w:val=""/>
      <w:lvlJc w:val="left"/>
    </w:lvl>
    <w:lvl w:ilvl="4" w:tplc="17EC24F8">
      <w:numFmt w:val="decimal"/>
      <w:lvlText w:val=""/>
      <w:lvlJc w:val="left"/>
    </w:lvl>
    <w:lvl w:ilvl="5" w:tplc="AEBAB51E">
      <w:numFmt w:val="decimal"/>
      <w:lvlText w:val=""/>
      <w:lvlJc w:val="left"/>
    </w:lvl>
    <w:lvl w:ilvl="6" w:tplc="D2BCFA7C">
      <w:numFmt w:val="decimal"/>
      <w:lvlText w:val=""/>
      <w:lvlJc w:val="left"/>
    </w:lvl>
    <w:lvl w:ilvl="7" w:tplc="F6A82308">
      <w:numFmt w:val="decimal"/>
      <w:lvlText w:val=""/>
      <w:lvlJc w:val="left"/>
    </w:lvl>
    <w:lvl w:ilvl="8" w:tplc="379E358C">
      <w:numFmt w:val="decimal"/>
      <w:lvlText w:val=""/>
      <w:lvlJc w:val="left"/>
    </w:lvl>
  </w:abstractNum>
  <w:abstractNum w:abstractNumId="4" w15:restartNumberingAfterBreak="0">
    <w:nsid w:val="4F1E68AE"/>
    <w:multiLevelType w:val="hybridMultilevel"/>
    <w:tmpl w:val="2FF40080"/>
    <w:lvl w:ilvl="0" w:tplc="8ED29120">
      <w:start w:val="1"/>
      <w:numFmt w:val="bullet"/>
      <w:lvlText w:val="●"/>
      <w:lvlJc w:val="left"/>
      <w:pPr>
        <w:ind w:left="720" w:hanging="360"/>
      </w:pPr>
    </w:lvl>
    <w:lvl w:ilvl="1" w:tplc="0D501788">
      <w:start w:val="1"/>
      <w:numFmt w:val="bullet"/>
      <w:lvlText w:val="○"/>
      <w:lvlJc w:val="left"/>
      <w:pPr>
        <w:ind w:left="1440" w:hanging="360"/>
      </w:pPr>
    </w:lvl>
    <w:lvl w:ilvl="2" w:tplc="1032A666">
      <w:start w:val="1"/>
      <w:numFmt w:val="bullet"/>
      <w:lvlText w:val="■"/>
      <w:lvlJc w:val="left"/>
      <w:pPr>
        <w:ind w:left="2160" w:hanging="360"/>
      </w:pPr>
    </w:lvl>
    <w:lvl w:ilvl="3" w:tplc="2846839C">
      <w:start w:val="1"/>
      <w:numFmt w:val="bullet"/>
      <w:lvlText w:val="●"/>
      <w:lvlJc w:val="left"/>
      <w:pPr>
        <w:ind w:left="2880" w:hanging="360"/>
      </w:pPr>
    </w:lvl>
    <w:lvl w:ilvl="4" w:tplc="5A8042A0">
      <w:start w:val="1"/>
      <w:numFmt w:val="bullet"/>
      <w:lvlText w:val="○"/>
      <w:lvlJc w:val="left"/>
      <w:pPr>
        <w:ind w:left="3600" w:hanging="360"/>
      </w:pPr>
    </w:lvl>
    <w:lvl w:ilvl="5" w:tplc="7122979A">
      <w:start w:val="1"/>
      <w:numFmt w:val="bullet"/>
      <w:lvlText w:val="■"/>
      <w:lvlJc w:val="left"/>
      <w:pPr>
        <w:ind w:left="4320" w:hanging="360"/>
      </w:pPr>
    </w:lvl>
    <w:lvl w:ilvl="6" w:tplc="9836D8E4">
      <w:start w:val="1"/>
      <w:numFmt w:val="bullet"/>
      <w:lvlText w:val="●"/>
      <w:lvlJc w:val="left"/>
      <w:pPr>
        <w:ind w:left="5040" w:hanging="360"/>
      </w:pPr>
    </w:lvl>
    <w:lvl w:ilvl="7" w:tplc="2356E2F8">
      <w:start w:val="1"/>
      <w:numFmt w:val="bullet"/>
      <w:lvlText w:val="●"/>
      <w:lvlJc w:val="left"/>
      <w:pPr>
        <w:ind w:left="5760" w:hanging="360"/>
      </w:pPr>
    </w:lvl>
    <w:lvl w:ilvl="8" w:tplc="FBCA3E22">
      <w:start w:val="1"/>
      <w:numFmt w:val="bullet"/>
      <w:lvlText w:val="●"/>
      <w:lvlJc w:val="left"/>
      <w:pPr>
        <w:ind w:left="6480" w:hanging="360"/>
      </w:pPr>
    </w:lvl>
  </w:abstractNum>
  <w:abstractNum w:abstractNumId="5" w15:restartNumberingAfterBreak="0">
    <w:nsid w:val="7AFB4F66"/>
    <w:multiLevelType w:val="hybridMultilevel"/>
    <w:tmpl w:val="6E46DF24"/>
    <w:lvl w:ilvl="0" w:tplc="2410F87E">
      <w:start w:val="1"/>
      <w:numFmt w:val="decimal"/>
      <w:lvlText w:val="%1."/>
      <w:lvlJc w:val="left"/>
      <w:pPr>
        <w:ind w:left="420" w:hanging="300"/>
      </w:pPr>
      <w:rPr>
        <w:b/>
        <w:bCs/>
        <w:color w:val="2E5A8F"/>
      </w:rPr>
    </w:lvl>
    <w:lvl w:ilvl="1" w:tplc="BDB0BFA0">
      <w:numFmt w:val="decimal"/>
      <w:lvlText w:val=""/>
      <w:lvlJc w:val="left"/>
    </w:lvl>
    <w:lvl w:ilvl="2" w:tplc="D2C207B4">
      <w:numFmt w:val="decimal"/>
      <w:lvlText w:val=""/>
      <w:lvlJc w:val="left"/>
    </w:lvl>
    <w:lvl w:ilvl="3" w:tplc="D234A7A2">
      <w:numFmt w:val="decimal"/>
      <w:lvlText w:val=""/>
      <w:lvlJc w:val="left"/>
    </w:lvl>
    <w:lvl w:ilvl="4" w:tplc="7548CF90">
      <w:numFmt w:val="decimal"/>
      <w:lvlText w:val=""/>
      <w:lvlJc w:val="left"/>
    </w:lvl>
    <w:lvl w:ilvl="5" w:tplc="76367800">
      <w:numFmt w:val="decimal"/>
      <w:lvlText w:val=""/>
      <w:lvlJc w:val="left"/>
    </w:lvl>
    <w:lvl w:ilvl="6" w:tplc="159EC872">
      <w:numFmt w:val="decimal"/>
      <w:lvlText w:val=""/>
      <w:lvlJc w:val="left"/>
    </w:lvl>
    <w:lvl w:ilvl="7" w:tplc="629C9AD2">
      <w:numFmt w:val="decimal"/>
      <w:lvlText w:val=""/>
      <w:lvlJc w:val="left"/>
    </w:lvl>
    <w:lvl w:ilvl="8" w:tplc="0F8A79EA">
      <w:numFmt w:val="decimal"/>
      <w:lvlText w:val=""/>
      <w:lvlJc w:val="left"/>
    </w:lvl>
  </w:abstractNum>
  <w:num w:numId="1" w16cid:durableId="1159034826">
    <w:abstractNumId w:val="4"/>
    <w:lvlOverride w:ilvl="0">
      <w:startOverride w:val="1"/>
    </w:lvlOverride>
  </w:num>
  <w:num w:numId="2" w16cid:durableId="624581771">
    <w:abstractNumId w:val="5"/>
    <w:lvlOverride w:ilvl="0">
      <w:startOverride w:val="1"/>
    </w:lvlOverride>
  </w:num>
  <w:num w:numId="3" w16cid:durableId="1088575868">
    <w:abstractNumId w:val="3"/>
    <w:lvlOverride w:ilvl="0">
      <w:startOverride w:val="1"/>
    </w:lvlOverride>
  </w:num>
  <w:num w:numId="4" w16cid:durableId="1639989082">
    <w:abstractNumId w:val="0"/>
    <w:lvlOverride w:ilvl="0">
      <w:startOverride w:val="1"/>
    </w:lvlOverride>
  </w:num>
  <w:num w:numId="5" w16cid:durableId="1288779972">
    <w:abstractNumId w:val="2"/>
  </w:num>
  <w:num w:numId="6" w16cid:durableId="881675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490"/>
    <w:rsid w:val="00540490"/>
    <w:rsid w:val="00DC6D2D"/>
    <w:rsid w:val="00E309D9"/>
    <w:rsid w:val="00EB4D1F"/>
    <w:rsid w:val="00EB73BB"/>
    <w:rsid w:val="00EB79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C1C8"/>
  <w15:docId w15:val="{C54FED94-2D3E-4E89-922E-94E0D9AC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Suresh Adabala</cp:lastModifiedBy>
  <cp:revision>3</cp:revision>
  <dcterms:created xsi:type="dcterms:W3CDTF">2026-08-18T12:49:00Z</dcterms:created>
  <dcterms:modified xsi:type="dcterms:W3CDTF">2026-08-18T13:13:00Z</dcterms:modified>
</cp:coreProperties>
</file>