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BF" w:rsidRPr="00BD5340" w:rsidRDefault="007B48BF" w:rsidP="007B48BF">
      <w:pPr>
        <w:spacing w:after="0" w:line="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Share</w:t>
      </w:r>
    </w:p>
    <w:p w:rsidR="007B48BF" w:rsidRPr="00BD5340" w:rsidRDefault="007B48BF" w:rsidP="007B48BF">
      <w:pPr>
        <w:spacing w:after="0" w:line="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49779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F8q5n7kCAADE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B48BF" w:rsidRPr="00BD5340" w:rsidRDefault="007B48BF" w:rsidP="007B48B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05" w:right="-15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You said: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how</w:t>
      </w:r>
      <w:proofErr w:type="gram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a project in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tibco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bw6 </w:t>
      </w:r>
    </w:p>
    <w:p w:rsidR="007B48BF" w:rsidRPr="00BD5340" w:rsidRDefault="007B48BF" w:rsidP="007B48B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05" w:right="-15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ChatGPT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said: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Creating a project in TIBCO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6 (BW6) involves a series of steps to set up a workspace, define a project, and start developing your business processes. Here's a step-by-step guide: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1: Open TIBCO Business Studio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Launch TIBCO Business Studio (the development environment for BW6).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When prompted, select a workspace. This is the directory where your projects will be stored. You can choose an existing directory or create a new one.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2: Create a New Project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Go to File &gt; New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 Module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the following details: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Name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Enter a meaningful name for your project.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Location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By default, the project is created in your current workspace. You can change this if needed.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to create the project.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Step 3: Add a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Once the Application Module is created, you need to add a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Application to it.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 project in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Explorer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New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Name the application (e.g.,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MyApplication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), then 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4: Define Your Processes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Create a Process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 application module or folder where you want to create the process.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New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Process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a name for your process and 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Process Designer opens, allowing you to drag-and-drop activities to define your business logic.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5: Configure Resources and Properties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Add Shared Resources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Modules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folder or specific resource group (e.g., </w:t>
      </w:r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Connections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New &gt; Shared Resource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choose the type of resource (e.g., HTTP Connection, JDBC Connection, etc.).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Configure resource properties as required by your project.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6: Configure Module Descriptors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Open the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module.properties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file or Module Descriptor.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Define module dependencies, environment variables, and shared resource configurations.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7: Test and Debug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Create a Test Configuration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your application and 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Run As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process starts running in the embedded engine.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Monitor the output in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Console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view or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Tester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tab.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8: Deploy the Application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Build the EAR (Enterprise Archive) file: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 application module.</w:t>
      </w:r>
    </w:p>
    <w:p w:rsidR="007B48BF" w:rsidRPr="00BD5340" w:rsidRDefault="007B48BF" w:rsidP="007B48B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Export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EAR File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Deploy the EAR file to a TIBCO BW6 runtime environment (e.g., TIBCO Enterprise Administrator or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AppSpace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Tips for Success:</w:t>
      </w:r>
    </w:p>
    <w:p w:rsidR="007B48BF" w:rsidRPr="00BD5340" w:rsidRDefault="007B48BF" w:rsidP="007B48B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Use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Palette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in Process Designer to drag activities such as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Start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,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End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,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Log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connectors for database, REST, SOAP, etc.</w:t>
      </w:r>
    </w:p>
    <w:p w:rsidR="007B48BF" w:rsidRPr="00BD5340" w:rsidRDefault="007B48BF" w:rsidP="007B48B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Leverage the TIBCO BW documentation and online help for detailed activity configurations.</w:t>
      </w:r>
    </w:p>
    <w:p w:rsidR="007B48BF" w:rsidRPr="00BD5340" w:rsidRDefault="007B48BF" w:rsidP="007B48B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Debug issues using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Tester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logs in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Console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view.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Would you like further details on any specific step?</w:t>
      </w:r>
    </w:p>
    <w:p w:rsidR="007B48BF" w:rsidRPr="00BD5340" w:rsidRDefault="007B48BF" w:rsidP="007B48B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05" w:right="-15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You said: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can</w:t>
      </w:r>
      <w:proofErr w:type="gram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 provide much detail</w:t>
      </w:r>
    </w:p>
    <w:p w:rsidR="007B48BF" w:rsidRPr="00BD5340" w:rsidRDefault="007B48BF" w:rsidP="007B48B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05" w:right="-15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ChatGPT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said: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Certainly! Here’s a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detailed guide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on how to create a project in TIBCO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6 (BW6), with in-depth steps for each phase: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4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1: Launch TIBCO Business Studio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Open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TIBCO Business Studio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 This is the Eclipse-based IDE for developing BW6 projects.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Choose a Workspace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 the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startup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screen, select a folder to act as your workspace. This folder will store all your projects.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You can either use the default path or browse for a custom location.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OK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5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Step 2: Create a New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 Module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Go to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File &gt; New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 Module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 wizard opens. Fill in the details: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Name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For example,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MyFirstBWProject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Location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Leave it as default unless you want to specify a custom directory outside the workspace.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Packaging Type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Defaults to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Default Packaging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(preferred for most cases).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 The IDE will generate the module structure: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Modules folder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Contains your application logic and shared resources.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META-INF folder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Contains the module’s metadata (e.g.,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module.descriptor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6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Step 3: Add a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 newly created project in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Explorer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(on the left panel).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New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dialog box: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Application Name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Name your application (e.g.,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MyFirstApplication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Location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Use the default workspace path.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The application is now part of the project. You’ll notice a sub-folder for your application under the project in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Explorer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7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Step 4: Create a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Process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Right-Click on the Application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Expand the project folder in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Explorer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Modules &gt; Processes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folder.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New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Process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Define the Process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Process Name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(e.g.,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MainProcess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Process Design Interface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Process Designer opens with a blank process canvas.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You’ll see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Palette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on the right, which contains activities such as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Start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,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End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various connectors (e.g., HTTP, JDBC, JMS, etc.).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The process automatically includes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Start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End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activities.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8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5: Add and Configure Activities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Drag activities from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Palette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to the canvas. For example: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Log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For debugging or recording messages.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Mapper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For transforming data.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Invoke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 For calling external services like REST or SOAP.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Connect the Activities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Hover near the edge of an activity until a small arrow appears.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Drag the arrow to another activity to create a flow.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Configure Properties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an activity and configure its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Properties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(shown in the lower panel).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For instance, for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Log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activity:</w:t>
      </w:r>
    </w:p>
    <w:p w:rsidR="007B48BF" w:rsidRPr="00BD5340" w:rsidRDefault="007B48BF" w:rsidP="007B48BF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Input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tab.</w:t>
      </w:r>
    </w:p>
    <w:p w:rsidR="007B48BF" w:rsidRPr="00BD5340" w:rsidRDefault="007B48BF" w:rsidP="007B48BF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message to log (e.g., </w:t>
      </w:r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"Hello, TIBCO!"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9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6: Add Shared Resources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Shared resources allow activities to access external systems like databases, message queues, or file systems.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To create a shared resource: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Modules &gt; Connections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folder.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New &gt; Shared Resource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a resource type (e.g.,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JDBC Connection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for databases,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HTTP Connection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for REST APIs).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Configure the resource: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For a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JDBC Connection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name for the connection.</w:t>
      </w:r>
    </w:p>
    <w:p w:rsidR="007B48BF" w:rsidRPr="00BD5340" w:rsidRDefault="007B48BF" w:rsidP="007B48BF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Specify the database URL, driver class, username, and password.</w:t>
      </w:r>
    </w:p>
    <w:p w:rsidR="007B48BF" w:rsidRPr="00BD5340" w:rsidRDefault="007B48BF" w:rsidP="007B48BF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Test the connection to ensure it works.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0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7: Configure the Module Descriptor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Open the </w:t>
      </w:r>
      <w:proofErr w:type="spellStart"/>
      <w:r w:rsidRPr="00BD5340">
        <w:rPr>
          <w:rFonts w:ascii="Courier New" w:eastAsia="Times New Roman" w:hAnsi="Courier New" w:cs="Courier New"/>
          <w:sz w:val="28"/>
          <w:szCs w:val="28"/>
          <w:bdr w:val="single" w:sz="2" w:space="0" w:color="E3E3E3" w:frame="1"/>
          <w:lang w:eastAsia="en-IN"/>
        </w:rPr>
        <w:t>module.descriptor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file in 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META-INF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folder.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Add dependencies or properties required for your module: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Add any external libraries (JAR files).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Define environment variables, if necessary.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Set runtime parameters.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1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8: Test Your Application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Run Locally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 application and 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Run As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Application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The application runs on the embedded engine.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Monitor Output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The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Console View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shows logs and outputs from the application.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You can debug errors or inspect execution flow.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2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Step 9: Package and Deploy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Export to EAR File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the project in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Project Explorer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Export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EAR File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Choose a location to save the EAR file and click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Finish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B48BF" w:rsidRPr="00BD5340" w:rsidRDefault="007B48BF" w:rsidP="007B48B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Deploy the EAR File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Use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TIBCO Enterprise Administrator (TEA)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or an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AppSpace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 TIBCO runtime environment to deploy the EAR file.</w:t>
      </w:r>
    </w:p>
    <w:p w:rsidR="007B48BF" w:rsidRPr="00BD5340" w:rsidRDefault="007B48BF" w:rsidP="007B48B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Configure runtime parameters, such as environment variables, connections, or credentials.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3" style="width:0;height:0" o:hralign="center" o:hrstd="t" o:hr="t" fillcolor="#a0a0a0" stroked="f"/>
        </w:pic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Tips:</w:t>
      </w:r>
    </w:p>
    <w:p w:rsidR="007B48BF" w:rsidRPr="00BD5340" w:rsidRDefault="007B48BF" w:rsidP="007B48B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Use the Tester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Right-click a process and select </w:t>
      </w: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Run As &gt; </w:t>
      </w:r>
      <w:proofErr w:type="spellStart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 xml:space="preserve"> Process Tester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 to test specific processes.</w:t>
      </w:r>
    </w:p>
    <w:p w:rsidR="007B48BF" w:rsidRPr="00BD5340" w:rsidRDefault="007B48BF" w:rsidP="007B48B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Debugging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Use breakpoints in the Process Designer to debug processes step-by-step.</w:t>
      </w:r>
    </w:p>
    <w:p w:rsidR="007B48BF" w:rsidRPr="00BD5340" w:rsidRDefault="007B48BF" w:rsidP="007B48B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IN"/>
        </w:rPr>
        <w:t>Documentation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B48BF" w:rsidRPr="00BD5340" w:rsidRDefault="007B48BF" w:rsidP="007B48BF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Add comments to your activities to make the process easier to understand for future developers.</w:t>
      </w:r>
    </w:p>
    <w:p w:rsidR="007B48BF" w:rsidRPr="00BD5340" w:rsidRDefault="007B48BF" w:rsidP="007B48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Would you like details on configuring specific resources (e.g., REST, JMS, or Database connections)?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8.3pt;height:15.5pt" o:ole="">
            <v:imagedata r:id="rId5" o:title=""/>
          </v:shape>
          <w:control r:id="rId6" w:name="DefaultOcxName" w:shapeid="_x0000_i1044"/>
        </w:object>
      </w:r>
    </w:p>
    <w:p w:rsidR="007B48BF" w:rsidRPr="00BD5340" w:rsidRDefault="007B48BF" w:rsidP="007B48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en-IN"/>
        </w:rPr>
      </w:pPr>
      <w:r w:rsidRPr="00BD5340">
        <w:rPr>
          <w:rFonts w:ascii="Arial" w:eastAsia="Times New Roman" w:hAnsi="Arial" w:cs="Arial"/>
          <w:vanish/>
          <w:sz w:val="28"/>
          <w:szCs w:val="28"/>
          <w:lang w:eastAsia="en-IN"/>
        </w:rPr>
        <w:t>Top of Form</w:t>
      </w:r>
    </w:p>
    <w:p w:rsidR="007B48BF" w:rsidRPr="00BD5340" w:rsidRDefault="007B48BF" w:rsidP="007B48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en-IN"/>
        </w:rPr>
      </w:pPr>
      <w:r w:rsidRPr="00BD5340">
        <w:rPr>
          <w:rFonts w:ascii="Arial" w:eastAsia="Times New Roman" w:hAnsi="Arial" w:cs="Arial"/>
          <w:vanish/>
          <w:sz w:val="28"/>
          <w:szCs w:val="28"/>
          <w:lang w:eastAsia="en-IN"/>
        </w:rPr>
        <w:t>Bottom of Form</w:t>
      </w:r>
    </w:p>
    <w:p w:rsidR="007B48BF" w:rsidRPr="00BD5340" w:rsidRDefault="007B48BF" w:rsidP="007B48BF">
      <w:pPr>
        <w:spacing w:after="0" w:line="240" w:lineRule="atLeast"/>
        <w:jc w:val="center"/>
        <w:rPr>
          <w:rFonts w:ascii="Segoe UI" w:eastAsia="Times New Roman" w:hAnsi="Segoe UI" w:cs="Segoe UI"/>
          <w:sz w:val="28"/>
          <w:szCs w:val="28"/>
          <w:lang w:eastAsia="en-IN"/>
        </w:rPr>
      </w:pPr>
      <w:proofErr w:type="spellStart"/>
      <w:r w:rsidRPr="00BD5340">
        <w:rPr>
          <w:rFonts w:ascii="Segoe UI" w:eastAsia="Times New Roman" w:hAnsi="Segoe UI" w:cs="Segoe UI"/>
          <w:sz w:val="28"/>
          <w:szCs w:val="28"/>
          <w:lang w:eastAsia="en-IN"/>
        </w:rPr>
        <w:t>ChatGPT</w:t>
      </w:r>
      <w:proofErr w:type="spellEnd"/>
      <w:r w:rsidRPr="00BD5340">
        <w:rPr>
          <w:rFonts w:ascii="Segoe UI" w:eastAsia="Times New Roman" w:hAnsi="Segoe UI" w:cs="Segoe UI"/>
          <w:sz w:val="28"/>
          <w:szCs w:val="28"/>
          <w:lang w:eastAsia="en-IN"/>
        </w:rPr>
        <w:t xml:space="preserve"> can make mistakes. Check important info.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ChatGPT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says: Certainly! Here’s a **detailed guide** on how to create a project in TIBCO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6 (BW6), with in-depth steps for each phase: --- ###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**Step 1: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Launch TIBCO Business Studio** 1. Open **TIBCO Business Studio**. This is the Eclipse-based IDE for developing BW6 projects. 2. **Choose a Workspace**: - On the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startup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screen, select a folder to act as your workspace. This folder will store all your projects. - You can either use the default path or browse for a custom location. - Click **OK**. --- ###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**Step 2: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Create a New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Application Module** 1. Go to **File &gt; New &gt;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Application Module**. 2. A wizard opens. Fill in the details: - **Project Name**: For example, `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MyFirstBWProject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`. - **Location**: Leave it as default unless you want to specify a custom directory outside the workspace. - **Packaging Type**: Defaults to **Default Packaging** (preferred for most cases). 3. Click **Finish**. The IDE will generate the module structure: - **Modules folder**: Contains your application logic and shared resources. - **META-INF folder**: Contains the module’s metadata (e.g., `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module.descriptor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`). --- ###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**Step 3: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Application** 1. Right-click the newly created project in the **Project Explorer** (on the left panel). 2. Select **New &gt;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Application**. 3. </w:t>
      </w:r>
      <w:proofErr w:type="gram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dialog box: - **Application Name**: Name your application (e.g., `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MyFirstApplication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`). - **Location**: Use the default workspace path. 4. Click **Finish**. The application is now part of the project. You’ll notice a sub-folder for your application under the project in the **Project Explorer**. --- ###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**Step 4: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Process** 1. **Right-Click on the Application**: - Expand the project folder in **Project Explorer**. - Right-click the **Modules &gt; Processes** folder. - Select **New &gt;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Process**. 2. **Define the Process**: - Enter a **Process Name** (e.g., `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MainProcess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`). - Click **Finish**. 3. **Process Design Interface**: - The Process Designer opens with a blank process canvas. - You’ll see the **Palette** on the right, which contains activities such as **Start**, **End**, and various connectors (e.g., HTTP, JDBC, JMS, etc.). - The process automatically includes **Start** and **End** activities. --- ###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**Step 5: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and Configure Activities** 1. Drag activities from the **Palette** to the canvas. For example: - **Log**: For debugging or recording messages. - **Mapper**: For transforming data. - **Invoke**: For calling external services like REST or SOAP. 2. **Connect the Activities**: - Hover near the edge of an activity until a small arrow appears. - Drag the arrow to another activity to create a flow. 3. **Configure Properties**: - Select an activity and configure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its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**Properties** (shown in the lower panel). - For instance, for the **Log** activity: - Go to the **Input** tab. - Enter a message to log (e.g., `"Hello, TIBCO!"`). --- ###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**Step 6: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Add Shared Resources** 1. Shared resources allow activities to access external systems like databases, message queues, or file systems. 2. To create a shared resource: - Right-click the **Modules &gt; Connections** folder. - Select **New &gt; Shared Resource**. - Choose a resource type (e.g., **JDBC Connection** for databases, **HTTP Connection** for REST APIs). 3. Configure the resource: - For a **JDBC Connection**: - Enter a name for the connection. - Specify the database URL, driver class, username, and password. - Test the connection to ensure it works. --- ###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**Step 7: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Configure the Module Descriptor** 1. Open the `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module.descriptor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` file in the **META-INF** folder. 2. Add dependencies or properties required for your module: - Add any external libraries (JAR files). - Define environment variables, if necessary. - Set runtime parameters. --- ### **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 8:</w:t>
      </w: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Test Your Application** 1. **Run </w:t>
      </w:r>
      <w:proofErr w:type="gram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Locally</w:t>
      </w:r>
      <w:proofErr w:type="gram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**: - Right-click the application and select **Run As &gt;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Application**. - The application runs on the embedded engine. 2. **Monitor Output**: - The **Console View** shows logs and outputs from the application. - You can debug errors or inspect execution flow. --- ### **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Step 9: </w:t>
      </w: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8BF" w:rsidRPr="00BD5340" w:rsidRDefault="007B48BF" w:rsidP="007B4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Package and Deploy** 1. **Export to EAR File**: - Right-click the project in **Project Explorer**. - Select **Export &gt;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EAR File**. - Choose a location to save the EAR file and click **Finish**. 2. **Deploy the EAR File**: - Use **TIBCO Enterprise Administrator (TEA</w:t>
      </w:r>
      <w:proofErr w:type="gram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)*</w:t>
      </w:r>
      <w:proofErr w:type="gram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* or an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AppSpace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 TIBCO runtime environment to deploy the EAR file. - Configure runtime parameters, such as environment variables, connections, or credentials. --- ### Tips: - **Use the Tester**: - Right-click a process and select **Run As &gt; </w:t>
      </w:r>
      <w:proofErr w:type="spellStart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>BusinessWorks</w:t>
      </w:r>
      <w:proofErr w:type="spellEnd"/>
      <w:r w:rsidRPr="00BD53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 Tester** to test specific processes. - **Debugging**: - Use breakpoints in the Process Designer to debug processes step-by-step. - **Documentation**: - Add comments to your activities to make the process easier to understand for future developers. Would you like details on configuring specific resources (e.g., REST, JMS, or Database connections)?</w:t>
      </w:r>
    </w:p>
    <w:p w:rsidR="007B48BF" w:rsidRPr="00BD5340" w:rsidRDefault="007B48BF">
      <w:pPr>
        <w:rPr>
          <w:sz w:val="28"/>
          <w:szCs w:val="28"/>
        </w:rPr>
      </w:pPr>
    </w:p>
    <w:sectPr w:rsidR="007B48BF" w:rsidRPr="00BD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72D54"/>
    <w:multiLevelType w:val="multilevel"/>
    <w:tmpl w:val="7C74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BF"/>
    <w:rsid w:val="001841C8"/>
    <w:rsid w:val="0044790F"/>
    <w:rsid w:val="005A19EB"/>
    <w:rsid w:val="007B48BF"/>
    <w:rsid w:val="009A6340"/>
    <w:rsid w:val="00B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96B236-5C9B-4F17-B1E7-E3010AF9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B48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B48B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8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B48B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B48B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8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8B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48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48B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48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48B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8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63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1541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30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6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442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9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0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2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476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3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24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41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07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64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574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858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6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231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09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4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685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76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35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758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6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94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12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788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6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24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2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101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630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044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7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9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5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517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79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7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4059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371704">
          <w:marLeft w:val="-15"/>
          <w:marRight w:val="-15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10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2025-01-15T06:13:00Z</dcterms:created>
  <dcterms:modified xsi:type="dcterms:W3CDTF">2025-01-16T06:18:00Z</dcterms:modified>
</cp:coreProperties>
</file>