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229" w:rsidRPr="00C61D45" w:rsidRDefault="00C61D45">
      <w:pPr>
        <w:rPr>
          <w:b/>
          <w:u w:val="single"/>
        </w:rPr>
      </w:pPr>
      <w:r w:rsidRPr="00C61D45">
        <w:rPr>
          <w:b/>
          <w:u w:val="single"/>
        </w:rPr>
        <w:t>RMF KT Day -2</w:t>
      </w:r>
      <w:bookmarkStart w:id="0" w:name="_GoBack"/>
      <w:bookmarkEnd w:id="0"/>
    </w:p>
    <w:p w:rsidR="00C61D45" w:rsidRDefault="00C61D45" w:rsidP="00C61D45">
      <w:pPr>
        <w:pStyle w:val="NormalWeb"/>
      </w:pPr>
      <w:r>
        <w:rPr>
          <w:rFonts w:ascii="Calibri" w:hAnsi="Calibri" w:cs="Calibri"/>
          <w:color w:val="000000"/>
          <w:sz w:val="22"/>
          <w:szCs w:val="22"/>
        </w:rPr>
        <w:t xml:space="preserve">Please find the below steps to connect to the VPN and Reliance servers. As these are the PROD servers, please be very cautious while working on them. </w:t>
      </w:r>
    </w:p>
    <w:p w:rsidR="00C61D45" w:rsidRDefault="00C61D45" w:rsidP="00C61D45">
      <w:pPr>
        <w:pStyle w:val="NormalWeb"/>
      </w:pPr>
      <w:r>
        <w:rPr>
          <w:rFonts w:ascii="Calibri" w:hAnsi="Calibri" w:cs="Calibri"/>
          <w:color w:val="000000"/>
          <w:sz w:val="22"/>
          <w:szCs w:val="22"/>
        </w:rPr>
        <w:t>Please take a backup copy before doing any changes, which will help us in reverting the changes, if needed.</w:t>
      </w:r>
    </w:p>
    <w:p w:rsidR="00C61D45" w:rsidRDefault="00C61D45" w:rsidP="00C61D45">
      <w:pPr>
        <w:pStyle w:val="NormalWeb"/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C61D45" w:rsidRDefault="00C61D45" w:rsidP="00C61D45">
      <w:pPr>
        <w:pStyle w:val="NormalWeb"/>
        <w:ind w:left="720" w:hanging="360"/>
      </w:pPr>
      <w:r>
        <w:rPr>
          <w:rFonts w:ascii="Calibri" w:hAnsi="Calibri" w:cs="Calibri"/>
          <w:color w:val="000000"/>
          <w:sz w:val="22"/>
          <w:szCs w:val="22"/>
        </w:rPr>
        <w:t>1.</w:t>
      </w:r>
      <w:r>
        <w:rPr>
          <w:color w:val="000000"/>
          <w:sz w:val="14"/>
          <w:szCs w:val="14"/>
        </w:rPr>
        <w:t xml:space="preserve">       </w:t>
      </w:r>
      <w:r>
        <w:rPr>
          <w:rFonts w:ascii="Calibri" w:hAnsi="Calibri" w:cs="Calibri"/>
          <w:color w:val="000000"/>
          <w:sz w:val="22"/>
          <w:szCs w:val="22"/>
        </w:rPr>
        <w:t xml:space="preserve">Connect to </w:t>
      </w:r>
      <w:hyperlink r:id="rId4" w:anchor="_blank" w:history="1">
        <w:r>
          <w:rPr>
            <w:rStyle w:val="Hyperlink"/>
            <w:rFonts w:ascii="Calibri" w:hAnsi="Calibri" w:cs="Calibri"/>
            <w:color w:val="0563C1"/>
            <w:sz w:val="22"/>
            <w:szCs w:val="22"/>
          </w:rPr>
          <w:t>http://vconnect.rcap.co.in/</w:t>
        </w:r>
      </w:hyperlink>
      <w:r>
        <w:rPr>
          <w:rFonts w:ascii="Calibri" w:hAnsi="Calibri" w:cs="Calibri"/>
          <w:color w:val="000000"/>
          <w:sz w:val="22"/>
          <w:szCs w:val="22"/>
        </w:rPr>
        <w:t xml:space="preserve"> using the below credentials:</w:t>
      </w:r>
    </w:p>
    <w:p w:rsidR="00C61D45" w:rsidRDefault="00C61D45" w:rsidP="00C61D45">
      <w:pPr>
        <w:pStyle w:val="NormalWeb"/>
        <w:ind w:left="1080" w:hanging="360"/>
      </w:pPr>
      <w:r>
        <w:rPr>
          <w:rFonts w:ascii="Calibri" w:hAnsi="Calibri" w:cs="Calibri"/>
          <w:color w:val="000000"/>
          <w:sz w:val="22"/>
          <w:szCs w:val="22"/>
        </w:rPr>
        <w:t>a.</w:t>
      </w:r>
      <w:r>
        <w:rPr>
          <w:color w:val="000000"/>
          <w:sz w:val="14"/>
          <w:szCs w:val="14"/>
        </w:rPr>
        <w:t xml:space="preserve">       </w:t>
      </w:r>
      <w:r>
        <w:rPr>
          <w:rFonts w:ascii="Calibri" w:hAnsi="Calibri" w:cs="Calibri"/>
          <w:color w:val="000000"/>
          <w:sz w:val="22"/>
          <w:szCs w:val="22"/>
        </w:rPr>
        <w:t xml:space="preserve">User name: </w:t>
      </w:r>
      <w:r>
        <w:rPr>
          <w:rFonts w:ascii="Calibri" w:hAnsi="Calibri" w:cs="Calibri"/>
          <w:color w:val="000000"/>
          <w:sz w:val="22"/>
          <w:szCs w:val="22"/>
        </w:rPr>
        <w:t>s******b</w:t>
      </w:r>
    </w:p>
    <w:p w:rsidR="00C61D45" w:rsidRDefault="00C61D45" w:rsidP="00C61D45">
      <w:pPr>
        <w:pStyle w:val="NormalWeb"/>
        <w:ind w:left="1080" w:hanging="360"/>
      </w:pPr>
      <w:r>
        <w:rPr>
          <w:rFonts w:ascii="Calibri" w:hAnsi="Calibri" w:cs="Calibri"/>
          <w:color w:val="000000"/>
          <w:sz w:val="22"/>
          <w:szCs w:val="22"/>
        </w:rPr>
        <w:t>b.</w:t>
      </w:r>
      <w:r>
        <w:rPr>
          <w:color w:val="000000"/>
          <w:sz w:val="14"/>
          <w:szCs w:val="14"/>
        </w:rPr>
        <w:t xml:space="preserve">      </w:t>
      </w:r>
      <w:r>
        <w:rPr>
          <w:rFonts w:ascii="Calibri" w:hAnsi="Calibri" w:cs="Calibri"/>
          <w:color w:val="000000"/>
          <w:sz w:val="22"/>
          <w:szCs w:val="22"/>
        </w:rPr>
        <w:t xml:space="preserve">Password: </w:t>
      </w:r>
      <w:r>
        <w:rPr>
          <w:rFonts w:ascii="Calibri" w:hAnsi="Calibri" w:cs="Calibri"/>
          <w:color w:val="000000"/>
          <w:sz w:val="22"/>
          <w:szCs w:val="22"/>
        </w:rPr>
        <w:t>*******</w:t>
      </w:r>
    </w:p>
    <w:p w:rsidR="00C61D45" w:rsidRDefault="00C61D45" w:rsidP="00C61D45">
      <w:pPr>
        <w:pStyle w:val="NormalWeb"/>
        <w:ind w:left="1080" w:hanging="360"/>
      </w:pPr>
      <w:r>
        <w:rPr>
          <w:rFonts w:ascii="Calibri" w:hAnsi="Calibri" w:cs="Calibri"/>
          <w:color w:val="000000"/>
          <w:sz w:val="22"/>
          <w:szCs w:val="22"/>
        </w:rPr>
        <w:t>c.</w:t>
      </w:r>
      <w:r>
        <w:rPr>
          <w:color w:val="000000"/>
          <w:sz w:val="14"/>
          <w:szCs w:val="14"/>
        </w:rPr>
        <w:t xml:space="preserve">       </w:t>
      </w:r>
      <w:r>
        <w:rPr>
          <w:rFonts w:ascii="Calibri" w:hAnsi="Calibri" w:cs="Calibri"/>
          <w:color w:val="000000"/>
          <w:sz w:val="22"/>
          <w:szCs w:val="22"/>
        </w:rPr>
        <w:t>Passcode: as displayed in the mobile app (Google Authenticator App)</w:t>
      </w:r>
    </w:p>
    <w:p w:rsidR="00C61D45" w:rsidRDefault="00C61D45" w:rsidP="00C61D45">
      <w:pPr>
        <w:pStyle w:val="NormalWeb"/>
        <w:ind w:left="720" w:hanging="360"/>
      </w:pPr>
      <w:r>
        <w:rPr>
          <w:rFonts w:ascii="Calibri" w:hAnsi="Calibri" w:cs="Calibri"/>
          <w:color w:val="000000"/>
          <w:sz w:val="22"/>
          <w:szCs w:val="22"/>
        </w:rPr>
        <w:t>2.</w:t>
      </w:r>
      <w:r>
        <w:rPr>
          <w:color w:val="000000"/>
          <w:sz w:val="14"/>
          <w:szCs w:val="14"/>
        </w:rPr>
        <w:t xml:space="preserve">       </w:t>
      </w:r>
      <w:r>
        <w:rPr>
          <w:rFonts w:ascii="Calibri" w:hAnsi="Calibri" w:cs="Calibri"/>
          <w:color w:val="000000"/>
          <w:sz w:val="22"/>
          <w:szCs w:val="22"/>
        </w:rPr>
        <w:t xml:space="preserve">Click on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Network Access</w:t>
      </w:r>
      <w:r>
        <w:rPr>
          <w:rFonts w:ascii="Calibri" w:hAnsi="Calibri" w:cs="Calibri"/>
          <w:color w:val="000000"/>
          <w:sz w:val="22"/>
          <w:szCs w:val="22"/>
        </w:rPr>
        <w:t> to establish the VPN connection.</w:t>
      </w:r>
    </w:p>
    <w:p w:rsidR="00C61D45" w:rsidRDefault="00C61D45" w:rsidP="00C61D45">
      <w:pPr>
        <w:pStyle w:val="NormalWeb"/>
        <w:ind w:left="720" w:hanging="360"/>
      </w:pPr>
      <w:r>
        <w:rPr>
          <w:rFonts w:ascii="Calibri" w:hAnsi="Calibri" w:cs="Calibri"/>
          <w:color w:val="000000"/>
          <w:sz w:val="22"/>
          <w:szCs w:val="22"/>
        </w:rPr>
        <w:t>3.</w:t>
      </w:r>
      <w:r>
        <w:rPr>
          <w:color w:val="000000"/>
          <w:sz w:val="14"/>
          <w:szCs w:val="14"/>
        </w:rPr>
        <w:t xml:space="preserve">       </w:t>
      </w:r>
      <w:r>
        <w:rPr>
          <w:rFonts w:ascii="Calibri" w:hAnsi="Calibri" w:cs="Calibri"/>
          <w:color w:val="000000"/>
          <w:sz w:val="22"/>
          <w:szCs w:val="22"/>
        </w:rPr>
        <w:t xml:space="preserve">Open IE, connect to </w:t>
      </w:r>
      <w:hyperlink r:id="rId5" w:anchor="_blank" w:history="1">
        <w:r>
          <w:rPr>
            <w:rStyle w:val="Hyperlink"/>
            <w:rFonts w:ascii="Calibri" w:hAnsi="Calibri" w:cs="Calibri"/>
            <w:color w:val="0563C1"/>
            <w:sz w:val="22"/>
            <w:szCs w:val="22"/>
          </w:rPr>
          <w:t>https://10.65.9.76/frmLoginACMO.aspx</w:t>
        </w:r>
      </w:hyperlink>
      <w:r>
        <w:rPr>
          <w:rFonts w:ascii="Calibri" w:hAnsi="Calibri" w:cs="Calibri"/>
          <w:color w:val="000000"/>
          <w:sz w:val="22"/>
          <w:szCs w:val="22"/>
        </w:rPr>
        <w:t xml:space="preserve"> with the above mentioned credentials.</w:t>
      </w:r>
    </w:p>
    <w:p w:rsidR="00C61D45" w:rsidRDefault="00C61D45" w:rsidP="00C61D45">
      <w:pPr>
        <w:pStyle w:val="NormalWeb"/>
        <w:ind w:left="720" w:hanging="360"/>
      </w:pPr>
      <w:r>
        <w:rPr>
          <w:rFonts w:ascii="Calibri" w:hAnsi="Calibri" w:cs="Calibri"/>
          <w:color w:val="000000"/>
          <w:sz w:val="22"/>
          <w:szCs w:val="22"/>
        </w:rPr>
        <w:t>4.</w:t>
      </w:r>
      <w:r>
        <w:rPr>
          <w:color w:val="000000"/>
          <w:sz w:val="14"/>
          <w:szCs w:val="14"/>
        </w:rPr>
        <w:t xml:space="preserve">       </w:t>
      </w:r>
      <w:r>
        <w:rPr>
          <w:rFonts w:ascii="Calibri" w:hAnsi="Calibri" w:cs="Calibri"/>
          <w:color w:val="000000"/>
          <w:sz w:val="22"/>
          <w:szCs w:val="22"/>
        </w:rPr>
        <w:t>Search for the IP address, to which we need to connect. List of server details is as below:</w:t>
      </w:r>
    </w:p>
    <w:tbl>
      <w:tblPr>
        <w:tblW w:w="0" w:type="auto"/>
        <w:tblInd w:w="95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0"/>
        <w:gridCol w:w="1774"/>
        <w:gridCol w:w="1774"/>
      </w:tblGrid>
      <w:tr w:rsidR="00C61D45" w:rsidTr="00C61D45">
        <w:trPr>
          <w:trHeight w:val="271"/>
        </w:trPr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1D45" w:rsidRDefault="00C61D45">
            <w:pPr>
              <w:pStyle w:val="NormalWeb"/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Internal IP</w:t>
            </w:r>
          </w:p>
        </w:tc>
        <w:tc>
          <w:tcPr>
            <w:tcW w:w="17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1D45" w:rsidRDefault="00C61D45">
            <w:pPr>
              <w:pStyle w:val="NormalWeb"/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External IP</w:t>
            </w:r>
          </w:p>
        </w:tc>
        <w:tc>
          <w:tcPr>
            <w:tcW w:w="17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1D45" w:rsidRDefault="00C61D45">
            <w:pPr>
              <w:pStyle w:val="NormalWeb"/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Purpose</w:t>
            </w:r>
          </w:p>
        </w:tc>
      </w:tr>
      <w:tr w:rsidR="00C61D45" w:rsidTr="00C61D45">
        <w:trPr>
          <w:trHeight w:val="271"/>
        </w:trPr>
        <w:tc>
          <w:tcPr>
            <w:tcW w:w="14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1D45" w:rsidRDefault="00C61D45">
            <w:pPr>
              <w:pStyle w:val="NormalWeb"/>
            </w:pPr>
            <w:r>
              <w:rPr>
                <w:rFonts w:ascii="Calibri" w:hAnsi="Calibri" w:cs="Calibri"/>
                <w:sz w:val="22"/>
                <w:szCs w:val="22"/>
              </w:rPr>
              <w:t>10.65.8.183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1D45" w:rsidRDefault="00C61D45">
            <w:pPr>
              <w:pStyle w:val="NormalWeb"/>
            </w:pPr>
            <w:r>
              <w:rPr>
                <w:rFonts w:ascii="Calibri" w:hAnsi="Calibri" w:cs="Calibri"/>
                <w:sz w:val="22"/>
                <w:szCs w:val="22"/>
              </w:rPr>
              <w:t>220.226.199.192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1D45" w:rsidRDefault="00C61D45">
            <w:pPr>
              <w:pStyle w:val="NormalWeb"/>
            </w:pPr>
            <w:r>
              <w:rPr>
                <w:rFonts w:ascii="Calibri" w:hAnsi="Calibri" w:cs="Calibri"/>
                <w:sz w:val="22"/>
                <w:szCs w:val="22"/>
              </w:rPr>
              <w:t>UMP PROD</w:t>
            </w:r>
          </w:p>
        </w:tc>
      </w:tr>
      <w:tr w:rsidR="00C61D45" w:rsidTr="00C61D45">
        <w:trPr>
          <w:trHeight w:val="286"/>
        </w:trPr>
        <w:tc>
          <w:tcPr>
            <w:tcW w:w="14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1D45" w:rsidRDefault="00C61D45">
            <w:pPr>
              <w:pStyle w:val="NormalWeb"/>
            </w:pPr>
            <w:r>
              <w:rPr>
                <w:rFonts w:ascii="Calibri" w:hAnsi="Calibri" w:cs="Calibri"/>
                <w:sz w:val="22"/>
                <w:szCs w:val="22"/>
              </w:rPr>
              <w:t>10.65.15.198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1D45" w:rsidRDefault="00C61D45">
            <w:pPr>
              <w:pStyle w:val="NormalWeb"/>
            </w:pPr>
            <w:r>
              <w:rPr>
                <w:rFonts w:ascii="Calibri" w:hAnsi="Calibri" w:cs="Calibri"/>
                <w:sz w:val="22"/>
                <w:szCs w:val="22"/>
              </w:rPr>
              <w:t>220.226.201.192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1D45" w:rsidRDefault="00C61D45">
            <w:pPr>
              <w:pStyle w:val="NormalWeb"/>
            </w:pPr>
            <w:r>
              <w:rPr>
                <w:rFonts w:ascii="Calibri" w:hAnsi="Calibri" w:cs="Calibri"/>
                <w:sz w:val="22"/>
                <w:szCs w:val="22"/>
              </w:rPr>
              <w:t>UMP UAT</w:t>
            </w:r>
          </w:p>
        </w:tc>
      </w:tr>
      <w:tr w:rsidR="00C61D45" w:rsidTr="00C61D45">
        <w:trPr>
          <w:trHeight w:val="271"/>
        </w:trPr>
        <w:tc>
          <w:tcPr>
            <w:tcW w:w="14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1D45" w:rsidRDefault="00C61D45">
            <w:pPr>
              <w:pStyle w:val="NormalWeb"/>
            </w:pPr>
            <w:r>
              <w:rPr>
                <w:rFonts w:ascii="Calibri" w:hAnsi="Calibri" w:cs="Calibri"/>
                <w:sz w:val="22"/>
                <w:szCs w:val="22"/>
              </w:rPr>
              <w:t>10.65.8.201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1D45" w:rsidRDefault="00C61D45">
            <w:pPr>
              <w:pStyle w:val="NormalWeb"/>
            </w:pPr>
            <w:r>
              <w:rPr>
                <w:rFonts w:ascii="Calibri" w:hAnsi="Calibri" w:cs="Calibri"/>
                <w:sz w:val="22"/>
                <w:szCs w:val="22"/>
              </w:rPr>
              <w:t>220.226.199.201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1D45" w:rsidRDefault="00C61D45">
            <w:pPr>
              <w:pStyle w:val="NormalWeb"/>
            </w:pPr>
            <w:r>
              <w:rPr>
                <w:rFonts w:ascii="Calibri" w:hAnsi="Calibri" w:cs="Calibri"/>
                <w:sz w:val="22"/>
                <w:szCs w:val="22"/>
              </w:rPr>
              <w:t>SMP PROD</w:t>
            </w:r>
          </w:p>
        </w:tc>
      </w:tr>
      <w:tr w:rsidR="00C61D45" w:rsidTr="00C61D45">
        <w:trPr>
          <w:trHeight w:val="543"/>
        </w:trPr>
        <w:tc>
          <w:tcPr>
            <w:tcW w:w="14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1D45" w:rsidRDefault="00C61D45">
            <w:pPr>
              <w:pStyle w:val="NormalWeb"/>
            </w:pPr>
            <w:r>
              <w:rPr>
                <w:rFonts w:ascii="Calibri" w:hAnsi="Calibri" w:cs="Calibri"/>
                <w:sz w:val="22"/>
                <w:szCs w:val="22"/>
              </w:rPr>
              <w:t>10.63.253.27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1D45" w:rsidRDefault="00C61D45">
            <w:pPr>
              <w:pStyle w:val="NormalWeb"/>
            </w:pPr>
            <w:r>
              <w:rPr>
                <w:rFonts w:ascii="Calibri" w:hAnsi="Calibri" w:cs="Calibri"/>
                <w:sz w:val="22"/>
                <w:szCs w:val="22"/>
              </w:rPr>
              <w:t>220.226.197.223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1D45" w:rsidRDefault="00C61D45">
            <w:pPr>
              <w:pStyle w:val="NormalWeb"/>
            </w:pPr>
            <w:r>
              <w:rPr>
                <w:rFonts w:ascii="Calibri" w:hAnsi="Calibri" w:cs="Calibri"/>
                <w:sz w:val="22"/>
                <w:szCs w:val="22"/>
              </w:rPr>
              <w:t>RADWARE – UMP1</w:t>
            </w:r>
          </w:p>
        </w:tc>
      </w:tr>
      <w:tr w:rsidR="00C61D45" w:rsidTr="00C61D45">
        <w:trPr>
          <w:trHeight w:val="543"/>
        </w:trPr>
        <w:tc>
          <w:tcPr>
            <w:tcW w:w="14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1D45" w:rsidRDefault="00C61D45">
            <w:pPr>
              <w:pStyle w:val="NormalWeb"/>
            </w:pPr>
            <w:r>
              <w:rPr>
                <w:rFonts w:ascii="Calibri" w:hAnsi="Calibri" w:cs="Calibri"/>
                <w:sz w:val="22"/>
                <w:szCs w:val="22"/>
              </w:rPr>
              <w:t>10.63.253.28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1D45" w:rsidRDefault="00C61D45">
            <w:pPr>
              <w:pStyle w:val="NormalWeb"/>
            </w:pPr>
            <w:r>
              <w:rPr>
                <w:rFonts w:ascii="Calibri" w:hAnsi="Calibri" w:cs="Calibri"/>
                <w:sz w:val="22"/>
                <w:szCs w:val="22"/>
              </w:rPr>
              <w:t>220.226.197.223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1D45" w:rsidRDefault="00C61D45">
            <w:pPr>
              <w:pStyle w:val="NormalWeb"/>
            </w:pPr>
            <w:r>
              <w:rPr>
                <w:rFonts w:ascii="Calibri" w:hAnsi="Calibri" w:cs="Calibri"/>
                <w:sz w:val="22"/>
                <w:szCs w:val="22"/>
              </w:rPr>
              <w:t>RADWARE – UMP2</w:t>
            </w:r>
          </w:p>
        </w:tc>
      </w:tr>
      <w:tr w:rsidR="00C61D45" w:rsidTr="00C61D45">
        <w:trPr>
          <w:trHeight w:val="814"/>
        </w:trPr>
        <w:tc>
          <w:tcPr>
            <w:tcW w:w="14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1D45" w:rsidRDefault="00C61D45">
            <w:pPr>
              <w:pStyle w:val="NormalWeb"/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10.63.253.24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1D45" w:rsidRDefault="00C61D45">
            <w:pPr>
              <w:pStyle w:val="NormalWeb"/>
            </w:pPr>
            <w:r>
              <w:rPr>
                <w:rFonts w:ascii="Calibri" w:hAnsi="Calibri" w:cs="Calibri"/>
                <w:sz w:val="22"/>
                <w:szCs w:val="22"/>
              </w:rPr>
              <w:t xml:space="preserve">220.226.197.222 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1D45" w:rsidRDefault="00C61D45">
            <w:pPr>
              <w:pStyle w:val="NormalWeb"/>
            </w:pPr>
            <w:r>
              <w:rPr>
                <w:rFonts w:ascii="Calibri" w:hAnsi="Calibri" w:cs="Calibri"/>
                <w:sz w:val="22"/>
                <w:szCs w:val="22"/>
              </w:rPr>
              <w:t>RADWARE – SMP1</w:t>
            </w:r>
          </w:p>
          <w:p w:rsidR="00C61D45" w:rsidRDefault="00C61D45">
            <w:pPr>
              <w:pStyle w:val="NormalWeb"/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C61D45" w:rsidTr="00C61D45">
        <w:trPr>
          <w:trHeight w:val="814"/>
        </w:trPr>
        <w:tc>
          <w:tcPr>
            <w:tcW w:w="14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1D45" w:rsidRDefault="00C61D45">
            <w:pPr>
              <w:pStyle w:val="NormalWeb"/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10.63.253.25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1D45" w:rsidRDefault="00C61D45">
            <w:pPr>
              <w:pStyle w:val="NormalWeb"/>
            </w:pPr>
            <w:r>
              <w:rPr>
                <w:rFonts w:ascii="Calibri" w:hAnsi="Calibri" w:cs="Calibri"/>
                <w:sz w:val="22"/>
                <w:szCs w:val="22"/>
              </w:rPr>
              <w:t>220.226.197.222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1D45" w:rsidRDefault="00C61D45">
            <w:pPr>
              <w:pStyle w:val="NormalWeb"/>
            </w:pPr>
            <w:r>
              <w:rPr>
                <w:rFonts w:ascii="Calibri" w:hAnsi="Calibri" w:cs="Calibri"/>
                <w:sz w:val="22"/>
                <w:szCs w:val="22"/>
              </w:rPr>
              <w:t>RADWARE – SMP2</w:t>
            </w:r>
          </w:p>
          <w:p w:rsidR="00C61D45" w:rsidRDefault="00C61D45">
            <w:pPr>
              <w:pStyle w:val="NormalWeb"/>
            </w:pPr>
            <w:r>
              <w:rPr>
                <w:rFonts w:ascii="Calibri" w:hAnsi="Calibri" w:cs="Calibri"/>
                <w:sz w:val="22"/>
                <w:szCs w:val="22"/>
              </w:rPr>
              <w:t>220.226.197.204</w:t>
            </w:r>
          </w:p>
        </w:tc>
      </w:tr>
      <w:tr w:rsidR="00C61D45" w:rsidTr="00C61D45">
        <w:trPr>
          <w:trHeight w:val="543"/>
        </w:trPr>
        <w:tc>
          <w:tcPr>
            <w:tcW w:w="14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1D45" w:rsidRDefault="00C61D45">
            <w:pPr>
              <w:pStyle w:val="NormalWeb"/>
            </w:pPr>
            <w:r>
              <w:rPr>
                <w:rFonts w:ascii="Calibri" w:hAnsi="Calibri" w:cs="Calibri"/>
                <w:color w:val="000000"/>
                <w:sz w:val="22"/>
                <w:szCs w:val="22"/>
                <w:shd w:val="clear" w:color="auto" w:fill="FFFF00"/>
                <w:lang w:val="en-IN"/>
              </w:rPr>
              <w:t>10.65.4.46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1D45" w:rsidRDefault="00C61D45">
            <w:pPr>
              <w:pStyle w:val="NormalWeb"/>
            </w:pPr>
            <w:r>
              <w:rPr>
                <w:rFonts w:ascii="Calibri" w:hAnsi="Calibri" w:cs="Calibri"/>
                <w:sz w:val="22"/>
                <w:szCs w:val="22"/>
                <w:shd w:val="clear" w:color="auto" w:fill="FFFF00"/>
              </w:rPr>
              <w:t> 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1D45" w:rsidRDefault="00C61D45">
            <w:pPr>
              <w:pStyle w:val="NormalWeb"/>
            </w:pPr>
            <w:r>
              <w:rPr>
                <w:rFonts w:ascii="Calibri" w:hAnsi="Calibri" w:cs="Calibri"/>
                <w:sz w:val="22"/>
                <w:szCs w:val="22"/>
                <w:shd w:val="clear" w:color="auto" w:fill="FFFF00"/>
              </w:rPr>
              <w:t>MySQL Server DB</w:t>
            </w:r>
          </w:p>
        </w:tc>
      </w:tr>
      <w:tr w:rsidR="00C61D45" w:rsidTr="00C61D45">
        <w:trPr>
          <w:trHeight w:val="286"/>
        </w:trPr>
        <w:tc>
          <w:tcPr>
            <w:tcW w:w="14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1D45" w:rsidRDefault="00C61D45">
            <w:pPr>
              <w:pStyle w:val="NormalWeb"/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10.65.4.55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1D45" w:rsidRDefault="00C61D45">
            <w:pPr>
              <w:pStyle w:val="NormalWeb"/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1D45" w:rsidRDefault="00C61D45">
            <w:pPr>
              <w:pStyle w:val="NormalWeb"/>
            </w:pPr>
            <w:r>
              <w:rPr>
                <w:rFonts w:ascii="Calibri" w:hAnsi="Calibri" w:cs="Calibri"/>
                <w:sz w:val="22"/>
                <w:szCs w:val="22"/>
              </w:rPr>
              <w:t>SQL Server DB</w:t>
            </w:r>
          </w:p>
        </w:tc>
      </w:tr>
      <w:tr w:rsidR="00C61D45" w:rsidTr="00C61D45">
        <w:trPr>
          <w:trHeight w:val="271"/>
        </w:trPr>
        <w:tc>
          <w:tcPr>
            <w:tcW w:w="14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1D45" w:rsidRDefault="00C61D45">
            <w:pPr>
              <w:pStyle w:val="NormalWeb"/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IN"/>
              </w:rPr>
              <w:t>10.65.4.56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1D45" w:rsidRDefault="00C61D45">
            <w:pPr>
              <w:pStyle w:val="NormalWeb"/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1D45" w:rsidRDefault="00C61D45">
            <w:pPr>
              <w:pStyle w:val="NormalWeb"/>
            </w:pPr>
            <w:r>
              <w:rPr>
                <w:rFonts w:ascii="Calibri" w:hAnsi="Calibri" w:cs="Calibri"/>
                <w:sz w:val="22"/>
                <w:szCs w:val="22"/>
              </w:rPr>
              <w:t>SQL Server DB</w:t>
            </w:r>
          </w:p>
        </w:tc>
      </w:tr>
    </w:tbl>
    <w:p w:rsidR="00C61D45" w:rsidRDefault="00C61D45" w:rsidP="00C61D45">
      <w:pPr>
        <w:pStyle w:val="NormalWeb"/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C61D45" w:rsidRDefault="00C61D45" w:rsidP="00C61D45">
      <w:pPr>
        <w:pStyle w:val="NormalWeb"/>
        <w:ind w:left="720" w:hanging="360"/>
      </w:pPr>
      <w:r>
        <w:rPr>
          <w:rFonts w:ascii="Calibri" w:hAnsi="Calibri" w:cs="Calibri"/>
          <w:color w:val="000000"/>
          <w:sz w:val="22"/>
          <w:szCs w:val="22"/>
        </w:rPr>
        <w:t>5.</w:t>
      </w:r>
      <w:r>
        <w:rPr>
          <w:color w:val="000000"/>
          <w:sz w:val="14"/>
          <w:szCs w:val="14"/>
        </w:rPr>
        <w:t xml:space="preserve">       </w:t>
      </w:r>
      <w:r>
        <w:rPr>
          <w:rFonts w:ascii="Calibri" w:hAnsi="Calibri" w:cs="Calibri"/>
          <w:color w:val="000000"/>
          <w:sz w:val="22"/>
          <w:szCs w:val="22"/>
        </w:rPr>
        <w:t xml:space="preserve">JBOSS/UMP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deployables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path: 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C:\Program Files\jboss-as-7.1.1.Final\standalone\deployments</w:t>
      </w:r>
    </w:p>
    <w:p w:rsidR="00C61D45" w:rsidRDefault="00C61D45" w:rsidP="00C61D45">
      <w:pPr>
        <w:pStyle w:val="NormalWeb"/>
        <w:ind w:left="720" w:hanging="360"/>
      </w:pPr>
      <w:r>
        <w:rPr>
          <w:rFonts w:ascii="Calibri" w:hAnsi="Calibri" w:cs="Calibri"/>
          <w:color w:val="000000"/>
          <w:sz w:val="22"/>
          <w:szCs w:val="22"/>
        </w:rPr>
        <w:t>6.</w:t>
      </w:r>
      <w:r>
        <w:rPr>
          <w:color w:val="000000"/>
          <w:sz w:val="14"/>
          <w:szCs w:val="14"/>
        </w:rPr>
        <w:t xml:space="preserve">       </w:t>
      </w:r>
      <w:r>
        <w:rPr>
          <w:rFonts w:ascii="Calibri" w:hAnsi="Calibri" w:cs="Calibri"/>
          <w:color w:val="000000"/>
          <w:sz w:val="22"/>
          <w:szCs w:val="22"/>
        </w:rPr>
        <w:t>UMP Mailbox path: 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C:\UMPMailBox</w:t>
      </w:r>
    </w:p>
    <w:p w:rsidR="00C61D45" w:rsidRDefault="00C61D45" w:rsidP="00C61D45">
      <w:pPr>
        <w:pStyle w:val="NormalWeb"/>
        <w:ind w:left="720" w:hanging="360"/>
      </w:pPr>
      <w:r>
        <w:rPr>
          <w:rFonts w:ascii="Calibri" w:hAnsi="Calibri" w:cs="Calibri"/>
          <w:color w:val="000000"/>
          <w:sz w:val="22"/>
          <w:szCs w:val="22"/>
        </w:rPr>
        <w:t>7.</w:t>
      </w:r>
      <w:r>
        <w:rPr>
          <w:color w:val="000000"/>
          <w:sz w:val="14"/>
          <w:szCs w:val="14"/>
        </w:rPr>
        <w:t xml:space="preserve">       </w:t>
      </w:r>
      <w:r>
        <w:rPr>
          <w:rFonts w:ascii="Calibri" w:hAnsi="Calibri" w:cs="Calibri"/>
          <w:color w:val="000000"/>
          <w:sz w:val="22"/>
          <w:szCs w:val="22"/>
        </w:rPr>
        <w:t>Business Easy UMP Services path: 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C:\UMPMailBox\Reliance\Mailbox_Reliance_RMF </w:t>
      </w:r>
      <w:r>
        <w:rPr>
          <w:rFonts w:ascii="Calibri" w:hAnsi="Calibri" w:cs="Calibri"/>
          <w:color w:val="000000"/>
          <w:sz w:val="22"/>
          <w:szCs w:val="22"/>
        </w:rPr>
        <w:t>and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 C:\UMPMailBox\Reliance\Mailbox_Reliance_RMF_R1</w:t>
      </w:r>
    </w:p>
    <w:p w:rsidR="00C61D45" w:rsidRDefault="00C61D45" w:rsidP="00C61D45">
      <w:pPr>
        <w:pStyle w:val="NormalWeb"/>
        <w:ind w:left="720" w:hanging="360"/>
      </w:pPr>
      <w:r>
        <w:rPr>
          <w:rFonts w:ascii="Calibri" w:hAnsi="Calibri" w:cs="Calibri"/>
          <w:color w:val="000000"/>
          <w:sz w:val="22"/>
          <w:szCs w:val="22"/>
        </w:rPr>
        <w:t>8.</w:t>
      </w:r>
      <w:r>
        <w:rPr>
          <w:color w:val="000000"/>
          <w:sz w:val="14"/>
          <w:szCs w:val="14"/>
        </w:rPr>
        <w:t xml:space="preserve">       </w:t>
      </w:r>
      <w:r>
        <w:rPr>
          <w:rFonts w:ascii="Calibri" w:hAnsi="Calibri" w:cs="Calibri"/>
          <w:color w:val="000000"/>
          <w:sz w:val="22"/>
          <w:szCs w:val="22"/>
        </w:rPr>
        <w:t>Investor App UMP Services path: 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C:\UMPMailBox\Reliance\Mailbox_Reliance_Investor</w:t>
      </w:r>
    </w:p>
    <w:p w:rsidR="00C61D45" w:rsidRDefault="00C61D45" w:rsidP="00C61D45">
      <w:pPr>
        <w:pStyle w:val="NormalWeb"/>
        <w:ind w:left="720" w:hanging="360"/>
      </w:pPr>
      <w:r>
        <w:rPr>
          <w:rFonts w:ascii="Calibri" w:hAnsi="Calibri" w:cs="Calibri"/>
          <w:color w:val="000000"/>
          <w:sz w:val="22"/>
          <w:szCs w:val="22"/>
        </w:rPr>
        <w:t>9.</w:t>
      </w:r>
      <w:r>
        <w:rPr>
          <w:color w:val="000000"/>
          <w:sz w:val="14"/>
          <w:szCs w:val="14"/>
        </w:rPr>
        <w:t xml:space="preserve">     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Simplysave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App UMP Services path: 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C:\UMPMailBox\Reliance\Mailbox_Reliance_SimplySave</w:t>
      </w:r>
    </w:p>
    <w:p w:rsidR="00C61D45" w:rsidRDefault="00C61D45" w:rsidP="00C61D45">
      <w:pPr>
        <w:pStyle w:val="NormalWeb"/>
        <w:ind w:left="720" w:hanging="360"/>
      </w:pPr>
      <w:r>
        <w:rPr>
          <w:rFonts w:ascii="Calibri" w:hAnsi="Calibri" w:cs="Calibri"/>
          <w:color w:val="000000"/>
          <w:sz w:val="22"/>
          <w:szCs w:val="22"/>
        </w:rPr>
        <w:t>10.</w:t>
      </w:r>
      <w:r>
        <w:rPr>
          <w:color w:val="000000"/>
          <w:sz w:val="14"/>
          <w:szCs w:val="14"/>
        </w:rPr>
        <w:t xml:space="preserve"> 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DigitalKiosk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App UMP Services path: 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C:\UMPMailBox\RMFDIGITALKIOSK\Mailbox_RMFDIGITALKIOSK_DIGITALKIOSK</w:t>
      </w:r>
    </w:p>
    <w:p w:rsidR="00C61D45" w:rsidRDefault="00C61D45"/>
    <w:sectPr w:rsidR="00C61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D45"/>
    <w:rsid w:val="00C61D45"/>
    <w:rsid w:val="00F1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97D08"/>
  <w15:chartTrackingRefBased/>
  <w15:docId w15:val="{B94A2575-09D9-470D-A44F-A70888BB5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61D4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61D45"/>
    <w:pPr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4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10.65.9.76/frmLoginACMO.aspx" TargetMode="External"/><Relationship Id="rId4" Type="http://schemas.openxmlformats.org/officeDocument/2006/relationships/hyperlink" Target="http://vconnect.rcap.co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277</Words>
  <Characters>1585</Characters>
  <Application>Microsoft Office Word</Application>
  <DocSecurity>0</DocSecurity>
  <Lines>13</Lines>
  <Paragraphs>3</Paragraphs>
  <ScaleCrop>false</ScaleCrop>
  <Company>Tech Mahindra Limited</Company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Neelisetty</dc:creator>
  <cp:keywords/>
  <dc:description/>
  <cp:lastModifiedBy>Suresh Neelisetty</cp:lastModifiedBy>
  <cp:revision>1</cp:revision>
  <dcterms:created xsi:type="dcterms:W3CDTF">2018-02-21T08:42:00Z</dcterms:created>
  <dcterms:modified xsi:type="dcterms:W3CDTF">2018-02-21T08:46:00Z</dcterms:modified>
</cp:coreProperties>
</file>