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/>
        <w:t xml:space="preserve">Below is a </w:t>
      </w:r>
      <w:r>
        <w:rPr>
          <w:b/>
        </w:rPr>
        <w:t xml:space="preserve">step‐by‐step walkthrough</w:t>
      </w:r>
      <w:r>
        <w:rPr>
          <w:rFonts w:eastAsia="Georgia" w:cs="Georgia" w:ascii="Georgia" w:hAnsi="Georgia"/>
        </w:rPr>
        <w:t xml:space="preserve"> for creating a Karnaugh map (K‐map) from a truth table for a specific output (here,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) when you have three inputs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: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1. Label the K‐map Axes</w:t>
      </w:r>
    </w:p>
    <w:p>
      <w:pPr>
        <w:numPr>
          <w:ilvl w:val="0"/>
          <w:numId w:val="1"/>
        </w:numPr>
        <w:spacing w:after="240" w:lineRule="auto"/>
      </w:pPr>
      <w:r>
        <w:rPr>
          <w:b/>
        </w:rPr>
        <w:t xml:space="preserve">Determine the size of the K‐map</w:t>
      </w:r>
      <w:r>
        <w:rPr/>
        <w:t xml:space="preserve">:</w:t>
      </w:r>
    </w:p>
    <w:p>
      <w:pPr>
        <w:numPr>
          <w:ilvl w:val="1"/>
          <w:numId w:val="1"/>
        </w:numPr>
        <w:spacing w:lineRule="auto"/>
      </w:pPr>
      <w:r>
        <w:rPr>
          <w:rFonts w:eastAsia="Georgia" w:cs="Georgia" w:ascii="Georgia" w:hAnsi="Georgia"/>
        </w:rPr>
        <w:t xml:space="preserve">With 3 inputs, you’ll have </w:t>
      </w:r>
      <m:oMath>
        <m:sSup>
          <m:sSupPr/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8</m:t>
        </m:r>
      </m:oMath>
      <w:r>
        <w:rPr/>
        <w:t xml:space="preserve"> cells.</w:t>
      </w:r>
    </w:p>
    <w:p>
      <w:pPr>
        <w:numPr>
          <w:ilvl w:val="0"/>
          <w:numId w:val="1"/>
        </w:numPr>
        <w:spacing w:after="240" w:lineRule="auto"/>
      </w:pPr>
      <w:r>
        <w:rPr>
          <w:b/>
        </w:rPr>
        <w:t xml:space="preserve">Assign one input to the rows</w:t>
      </w:r>
      <w:r>
        <w:rPr/>
        <w:t xml:space="preserve"> (often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):</w:t>
      </w:r>
    </w:p>
    <w:p>
      <w:pPr>
        <w:numPr>
          <w:ilvl w:val="1"/>
          <w:numId w:val="1"/>
        </w:numPr>
        <w:spacing w:lineRule="auto"/>
      </w:pPr>
      <w:r>
        <w:rPr/>
        <w:t xml:space="preserve">The row for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 is on top; the row for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is on the bottom.</w:t>
      </w:r>
    </w:p>
    <w:p>
      <w:pPr>
        <w:numPr>
          <w:ilvl w:val="0"/>
          <w:numId w:val="1"/>
        </w:numPr>
        <w:spacing w:after="240" w:lineRule="auto"/>
      </w:pPr>
      <w:r>
        <w:rPr>
          <w:b/>
        </w:rPr>
        <w:t xml:space="preserve">Assign the other two inputs to the columns</w:t>
      </w:r>
      <w:r>
        <w:rPr/>
        <w:t xml:space="preserve"> (often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):</w:t>
      </w:r>
    </w:p>
    <w:p>
      <w:pPr>
        <w:numPr>
          <w:ilvl w:val="1"/>
          <w:numId w:val="1"/>
        </w:numPr>
        <w:spacing w:lineRule="auto"/>
      </w:pPr>
      <w:r>
        <w:rPr/>
        <w:t xml:space="preserve">Use </w:t>
      </w:r>
      <w:r>
        <w:rPr>
          <w:b/>
        </w:rPr>
        <w:t xml:space="preserve">Gray code</w:t>
      </w:r>
      <w:r>
        <w:rPr/>
        <w:t xml:space="preserve"> order to ensure adjacent columns differ by only one bit. A common sequence is:</w:t>
      </w:r>
      <m:oMathPara>
        <m:oMath>
          <m:r>
            <m:rPr>
              <m:nor/>
            </m:rPr>
            <m:t>Columns: </m:t>
          </m:r>
          <m:r>
            <m:rPr>
              <m:sty m:val="p"/>
            </m:rPr>
            <m:t>00</m:t>
          </m:r>
          <m:r>
            <m:rPr>
              <m:sty m:val="p"/>
            </m:rPr>
            <m:t>,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01</m:t>
          </m:r>
          <m:r>
            <m:rPr>
              <m:sty m:val="p"/>
            </m:rPr>
            <m:t>,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11</m:t>
          </m:r>
          <m:r>
            <m:rPr>
              <m:sty m:val="p"/>
            </m:rPr>
            <m:t>,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10</m:t>
          </m:r>
        </m:oMath>
      </m:oMathPara>
    </w:p>
    <w:p>
      <w:pPr>
        <w:spacing w:after="240" w:lineRule="auto"/>
      </w:pPr>
      <w:r>
        <w:rPr>
          <w:rFonts w:eastAsia="Georgia" w:cs="Georgia" w:ascii="Georgia" w:hAnsi="Georgia"/>
        </w:rPr>
        <w:t xml:space="preserve">The resulting K‐map grid should look roughly like this: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(X1X0) 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X2 = 0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X2 = 1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</w:t>
            </w:r>
          </w:p>
        </w:tc>
      </w:tr>
    </w:tbl>
    <w:p>
      <w:pPr>
        <w:spacing w:lineRule="auto"/>
      </w:pP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2. Scan the Truth Table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Go down each row</w:t>
      </w:r>
      <w:r>
        <w:rPr/>
        <w:t xml:space="preserve"> in the truth table for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Check the value of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in that row.</w:t>
      </w:r>
    </w:p>
    <w:p>
      <w:pPr>
        <w:numPr>
          <w:ilvl w:val="1"/>
          <w:numId w:val="2"/>
        </w:numPr>
        <w:spacing w:lineRule="auto"/>
      </w:pPr>
      <w:r>
        <w:rPr/>
        <w:t xml:space="preserve">If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, you will put a </w:t>
      </w:r>
      <w:r>
        <w:rPr>
          <w:rStyle w:val="VerbatimChar"/>
          <w:shd w:val="clear" w:color="auto" w:fill="F8F8FA"/>
        </w:rPr>
        <w:t xml:space="preserve">1</w:t>
      </w:r>
      <w:r>
        <w:rPr>
          <w:rFonts w:eastAsia="Georgia" w:cs="Georgia" w:ascii="Georgia" w:hAnsi="Georgia"/>
        </w:rPr>
        <w:t xml:space="preserve"> in the corresponding K‐map cell.</w:t>
      </w:r>
    </w:p>
    <w:p>
      <w:pPr>
        <w:numPr>
          <w:ilvl w:val="1"/>
          <w:numId w:val="2"/>
        </w:numPr>
        <w:spacing w:lineRule="auto"/>
      </w:pPr>
      <w:r>
        <w:rPr/>
        <w:t xml:space="preserve">If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, you will put a </w:t>
      </w:r>
      <w:r>
        <w:rPr>
          <w:rStyle w:val="VerbatimChar"/>
          <w:shd w:val="clear" w:color="auto" w:fill="F8F8FA"/>
        </w:rPr>
        <w:t xml:space="preserve">0</w:t>
      </w:r>
      <w:r>
        <w:rPr/>
        <w:t xml:space="preserve">.</w:t>
      </w:r>
    </w:p>
    <w:p>
      <w:pPr>
        <w:spacing w:after="240" w:lineRule="auto"/>
      </w:pPr>
      <w:r>
        <w:rPr>
          <w:b/>
        </w:rPr>
        <w:t xml:space="preserve">Mapping each row</w:t>
      </w:r>
      <w:r>
        <w:rPr/>
        <w:t xml:space="preserve"> means:</w:t>
      </w:r>
    </w:p>
    <w:p>
      <w:pPr>
        <w:numPr>
          <w:ilvl w:val="0"/>
          <w:numId w:val="3"/>
        </w:numPr>
        <w:spacing w:lineRule="auto"/>
      </w:pPr>
      <w:r>
        <w:rPr>
          <w:rFonts w:eastAsia="Georgia" w:cs="Georgia" w:ascii="Georgia" w:hAnsi="Georgia"/>
        </w:rPr>
        <w:t xml:space="preserve">Identify which cell of the K‐map corresponds to that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combination.</w:t>
      </w:r>
    </w:p>
    <w:p>
      <w:pPr>
        <w:numPr>
          <w:ilvl w:val="0"/>
          <w:numId w:val="3"/>
        </w:numPr>
        <w:spacing w:lineRule="auto"/>
      </w:pPr>
      <w:r>
        <w:rPr/>
        <w:t xml:space="preserve">Fill in </w:t>
      </w:r>
      <w:r>
        <w:rPr>
          <w:rStyle w:val="VerbatimChar"/>
          <w:shd w:val="clear" w:color="auto" w:fill="F8F8FA"/>
        </w:rPr>
        <w:t xml:space="preserve">1</w:t>
      </w:r>
      <w:r>
        <w:rPr/>
        <w:t xml:space="preserve"> or </w:t>
      </w:r>
      <w:r>
        <w:rPr>
          <w:rStyle w:val="VerbatimChar"/>
          <w:shd w:val="clear" w:color="auto" w:fill="F8F8FA"/>
        </w:rPr>
        <w:t xml:space="preserve">0</w:t>
      </w:r>
      <w:r>
        <w:rPr>
          <w:rFonts w:eastAsia="Georgia" w:cs="Georgia" w:ascii="Georgia" w:hAnsi="Georgia"/>
        </w:rPr>
        <w:t xml:space="preserve"> depending on the table’s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value.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3. Fill All Eight Cells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Repeat for all 8 rows</w:t>
      </w:r>
      <w:r>
        <w:rPr/>
        <w:t xml:space="preserve"> of the truth table (for 3 variables).</w:t>
      </w:r>
    </w:p>
    <w:p>
      <w:pPr>
        <w:numPr>
          <w:ilvl w:val="0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When you’re done, you’ll have an </w:t>
      </w:r>
      <w:r>
        <w:rPr>
          <w:b/>
        </w:rPr>
        <w:t xml:space="preserve">8‐cell map</w:t>
      </w:r>
      <w:r>
        <w:rPr>
          <w:rFonts w:eastAsia="Georgia" w:cs="Georgia" w:ascii="Georgia" w:hAnsi="Georgia"/>
        </w:rPr>
        <w:t xml:space="preserve"> with a pattern of 1s and 0s exactly matching the truth table’s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rFonts w:eastAsia="Georgia" w:cs="Georgia" w:ascii="Georgia" w:hAnsi="Georgia"/>
        </w:rPr>
        <w:t xml:space="preserve"> column—but laid out so that cells which differ by only one input bit are adjacent.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4. Group the 1‐Cells (Optional Next Step)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If you’re simplifying</w:t>
      </w:r>
      <w:r>
        <w:rPr/>
        <w:t xml:space="preserve"> the Boolean expression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, look for </w:t>
      </w:r>
      <w:r>
        <w:rPr>
          <w:b/>
        </w:rPr>
        <w:t xml:space="preserve">groups of adjacent 1‐cells</w:t>
      </w:r>
      <w:r>
        <w:rPr/>
        <w:t xml:space="preserve"> (in powers of 2: 1, 2, 4, or 8). Each grouping will let you eliminate variables that change within that group.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Write down</w:t>
      </w:r>
      <w:r>
        <w:rPr/>
        <w:t xml:space="preserve"> the simplified expression from these groupings.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>
          <w:b/>
        </w:rPr>
        <w:t xml:space="preserve">That’s it!</w:t>
      </w:r>
      <w:r>
        <w:rPr>
          <w:rFonts w:eastAsia="Georgia" w:cs="Georgia" w:ascii="Georgia" w:hAnsi="Georgia"/>
        </w:rPr>
        <w:t xml:space="preserve"> By following this procedure—labeling axes, going row by row in the truth table, and filling in the corresponding map location—you end up with a clear visual representation of when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rFonts w:eastAsia="Georgia" w:cs="Georgia" w:ascii="Georgia" w:hAnsi="Georgia"/>
        </w:rPr>
        <w:t xml:space="preserve"> is 1 or 0. From there, you can apply K‐map techniques to simplify the logic.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2025-02-03T18:08:00.310Z</dcterms:created>
  <dcterms:modified xsi:type="dcterms:W3CDTF">2025-02-03T18:08:00.310Z</dcterms:modified>
</cp:coreProperties>
</file>