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D443" w14:textId="57C00D7F" w:rsidR="00D3571E" w:rsidRPr="0023648E" w:rsidRDefault="00414FD0">
      <w:pPr>
        <w:pStyle w:val="Titel"/>
        <w:rPr>
          <w:rFonts w:ascii="Calibri" w:hAnsi="Calibri" w:cs="Calibri"/>
          <w:sz w:val="24"/>
          <w:szCs w:val="24"/>
          <w:u w:val="single"/>
          <w:lang w:val="de-DE"/>
        </w:rPr>
      </w:pPr>
      <w:r w:rsidRPr="0023648E">
        <w:rPr>
          <w:rFonts w:ascii="Calibri" w:hAnsi="Calibri" w:cs="Calibri"/>
          <w:sz w:val="24"/>
          <w:szCs w:val="24"/>
          <w:u w:val="single"/>
          <w:lang w:val="de-DE"/>
        </w:rPr>
        <w:t>Dokumentation</w:t>
      </w:r>
      <w:r w:rsidR="0023648E" w:rsidRPr="0023648E">
        <w:rPr>
          <w:rFonts w:ascii="Calibri" w:hAnsi="Calibri" w:cs="Calibri"/>
          <w:sz w:val="24"/>
          <w:szCs w:val="24"/>
          <w:u w:val="single"/>
          <w:lang w:val="de-DE"/>
        </w:rPr>
        <w:t xml:space="preserve"> Hamming-Code</w:t>
      </w:r>
    </w:p>
    <w:p w14:paraId="3952EE19" w14:textId="59CD98C5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Ziel</w:t>
      </w:r>
    </w:p>
    <w:p w14:paraId="1917494D" w14:textId="36625585" w:rsidR="00F60C71" w:rsidRDefault="00F60C71" w:rsidP="0023648E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Mittels des Hamming-Codes </w:t>
      </w:r>
      <w:r w:rsidR="00CB63B6">
        <w:rPr>
          <w:rFonts w:ascii="Calibri" w:hAnsi="Calibri" w:cs="Calibri"/>
          <w:lang w:val="de-DE"/>
        </w:rPr>
        <w:t>können</w:t>
      </w:r>
      <w:r>
        <w:rPr>
          <w:rFonts w:ascii="Calibri" w:hAnsi="Calibri" w:cs="Calibri"/>
          <w:lang w:val="de-DE"/>
        </w:rPr>
        <w:t xml:space="preserve"> Bitfehler bei der Übertragung von Daten </w:t>
      </w:r>
      <w:r w:rsidR="00CB63B6">
        <w:rPr>
          <w:rFonts w:ascii="Calibri" w:hAnsi="Calibri" w:cs="Calibri"/>
          <w:lang w:val="de-DE"/>
        </w:rPr>
        <w:t>detektiert werden. Dieser Code ist linear und kann nicht nur 1-Bitfehler erkennen, sondern diese auch lokalisieren. Falls mehrere Fehler zur gleichen Zeit auftreten, können diese nicht zuverlässig erkannt oder lokalisiert werden, da der Code von linearer Struktur ist.</w:t>
      </w:r>
    </w:p>
    <w:p w14:paraId="35637C5B" w14:textId="77777777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Nutzung:</w:t>
      </w:r>
    </w:p>
    <w:p w14:paraId="44A67484" w14:textId="6B242749" w:rsidR="00D3571E" w:rsidRPr="0023648E" w:rsidRDefault="00414FD0">
      <w:pPr>
        <w:pStyle w:val="Textbody"/>
        <w:rPr>
          <w:rFonts w:ascii="Calibri" w:hAnsi="Calibri" w:cs="Calibri"/>
          <w:lang w:val="de-DE"/>
        </w:rPr>
      </w:pPr>
      <w:r w:rsidRPr="0023648E">
        <w:rPr>
          <w:rFonts w:ascii="Calibri" w:hAnsi="Calibri" w:cs="Calibri"/>
          <w:lang w:val="de-DE"/>
        </w:rPr>
        <w:t xml:space="preserve">Als erstes kann man das </w:t>
      </w:r>
      <w:r w:rsidR="00C46842">
        <w:rPr>
          <w:rFonts w:ascii="Calibri" w:hAnsi="Calibri" w:cs="Calibri"/>
          <w:lang w:val="de-DE"/>
        </w:rPr>
        <w:t>Hamming-M</w:t>
      </w:r>
      <w:r w:rsidRPr="0023648E">
        <w:rPr>
          <w:rFonts w:ascii="Calibri" w:hAnsi="Calibri" w:cs="Calibri"/>
          <w:lang w:val="de-DE"/>
        </w:rPr>
        <w:t>odul importieren:</w:t>
      </w:r>
    </w:p>
    <w:p w14:paraId="40D0D467" w14:textId="77777777" w:rsidR="00D3571E" w:rsidRPr="00C46842" w:rsidRDefault="00414FD0">
      <w:pPr>
        <w:pStyle w:val="Textbody"/>
        <w:rPr>
          <w:rFonts w:ascii="Courier New" w:hAnsi="Courier New" w:cs="Courier New"/>
        </w:rPr>
      </w:pPr>
      <w:r w:rsidRPr="00C46842">
        <w:rPr>
          <w:rFonts w:ascii="Courier New" w:hAnsi="Courier New" w:cs="Courier New"/>
        </w:rPr>
        <w:t xml:space="preserve">from Hamming import </w:t>
      </w:r>
      <w:proofErr w:type="spellStart"/>
      <w:r w:rsidRPr="00C46842">
        <w:rPr>
          <w:rFonts w:ascii="Courier New" w:hAnsi="Courier New" w:cs="Courier New"/>
        </w:rPr>
        <w:t>encode_hamming</w:t>
      </w:r>
      <w:proofErr w:type="spellEnd"/>
      <w:r w:rsidRPr="00C46842">
        <w:rPr>
          <w:rFonts w:ascii="Courier New" w:hAnsi="Courier New" w:cs="Courier New"/>
        </w:rPr>
        <w:t xml:space="preserve">, </w:t>
      </w:r>
      <w:proofErr w:type="spellStart"/>
      <w:r w:rsidRPr="00C46842">
        <w:rPr>
          <w:rFonts w:ascii="Courier New" w:hAnsi="Courier New" w:cs="Courier New"/>
        </w:rPr>
        <w:t>decode_hamming</w:t>
      </w:r>
      <w:proofErr w:type="spellEnd"/>
    </w:p>
    <w:p w14:paraId="26D81AF2" w14:textId="6C9CEAEC" w:rsidR="00C46842" w:rsidRDefault="00C46842">
      <w:pPr>
        <w:pStyle w:val="Textbody"/>
        <w:rPr>
          <w:rFonts w:ascii="Courier New" w:hAnsi="Courier New" w:cs="Courier New"/>
          <w:lang w:val="de-DE"/>
        </w:rPr>
      </w:pPr>
      <w:r>
        <w:rPr>
          <w:rFonts w:ascii="Calibri" w:hAnsi="Calibri" w:cs="Calibri"/>
          <w:lang w:val="de-DE"/>
        </w:rPr>
        <w:t xml:space="preserve">Von diesem Modul werden zwei Funktionen verwendet: </w:t>
      </w:r>
      <w:proofErr w:type="spellStart"/>
      <w:r w:rsidRPr="00C46842">
        <w:rPr>
          <w:rFonts w:ascii="Courier New" w:hAnsi="Courier New" w:cs="Courier New"/>
          <w:lang w:val="de-DE"/>
        </w:rPr>
        <w:t>encode_hamming</w:t>
      </w:r>
      <w:proofErr w:type="spellEnd"/>
      <w:r w:rsidRPr="00C46842">
        <w:rPr>
          <w:rFonts w:ascii="Courier New" w:hAnsi="Courier New" w:cs="Courier New"/>
          <w:lang w:val="de-DE"/>
        </w:rPr>
        <w:t xml:space="preserve">, </w:t>
      </w:r>
      <w:proofErr w:type="spellStart"/>
      <w:r w:rsidRPr="00C46842">
        <w:rPr>
          <w:rFonts w:ascii="Courier New" w:hAnsi="Courier New" w:cs="Courier New"/>
          <w:lang w:val="de-DE"/>
        </w:rPr>
        <w:t>decode_hamming</w:t>
      </w:r>
      <w:proofErr w:type="spellEnd"/>
    </w:p>
    <w:p w14:paraId="5AED41AA" w14:textId="0040F12E" w:rsidR="00C46842" w:rsidRDefault="00C46842" w:rsidP="007F783C">
      <w:pPr>
        <w:pStyle w:val="Textbody"/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Als Eingabe nutzen die beiden Funktionen Datentypen, die Daten abspeichern, sodass sie in leserlicher Form als Binärfolge ausgegeben und verwertet werden können, z.B. </w:t>
      </w:r>
      <w:r w:rsidR="007F783C">
        <w:rPr>
          <w:rFonts w:asciiTheme="minorHAnsi" w:hAnsiTheme="minorHAnsi" w:cstheme="minorHAnsi"/>
          <w:lang w:val="de-DE"/>
        </w:rPr>
        <w:t xml:space="preserve">Strings oder Listen. Durch die Funktion </w:t>
      </w:r>
      <w:proofErr w:type="spellStart"/>
      <w:r w:rsidR="007F783C" w:rsidRPr="00C46842">
        <w:rPr>
          <w:rFonts w:ascii="Courier New" w:hAnsi="Courier New" w:cs="Courier New"/>
          <w:lang w:val="de-DE"/>
        </w:rPr>
        <w:t>encode_hamming</w:t>
      </w:r>
      <w:proofErr w:type="spellEnd"/>
      <w:r w:rsidR="007F783C">
        <w:rPr>
          <w:rFonts w:ascii="Courier New" w:hAnsi="Courier New" w:cs="Courier New"/>
          <w:lang w:val="de-DE"/>
        </w:rPr>
        <w:t xml:space="preserve"> </w:t>
      </w:r>
      <w:r w:rsidR="007F783C">
        <w:rPr>
          <w:rFonts w:asciiTheme="minorHAnsi" w:hAnsiTheme="minorHAnsi" w:cstheme="minorHAnsi"/>
          <w:lang w:val="de-DE"/>
        </w:rPr>
        <w:t xml:space="preserve">werden diese </w:t>
      </w:r>
      <w:r w:rsidR="005C374D">
        <w:rPr>
          <w:rFonts w:asciiTheme="minorHAnsi" w:hAnsiTheme="minorHAnsi" w:cstheme="minorHAnsi"/>
          <w:lang w:val="de-DE"/>
        </w:rPr>
        <w:t>D</w:t>
      </w:r>
      <w:r w:rsidR="007F783C">
        <w:rPr>
          <w:rFonts w:asciiTheme="minorHAnsi" w:hAnsiTheme="minorHAnsi" w:cstheme="minorHAnsi"/>
          <w:lang w:val="de-DE"/>
        </w:rPr>
        <w:t xml:space="preserve">aten codiert. Anschließend können sie mit der Funktion </w:t>
      </w:r>
      <w:proofErr w:type="spellStart"/>
      <w:r w:rsidR="007F783C" w:rsidRPr="00C46842">
        <w:rPr>
          <w:rFonts w:ascii="Courier New" w:hAnsi="Courier New" w:cs="Courier New"/>
          <w:lang w:val="de-DE"/>
        </w:rPr>
        <w:t>decode_hamming</w:t>
      </w:r>
      <w:proofErr w:type="spellEnd"/>
      <w:r w:rsidR="007F783C">
        <w:rPr>
          <w:rFonts w:ascii="Courier New" w:hAnsi="Courier New" w:cs="Courier New"/>
          <w:lang w:val="de-DE"/>
        </w:rPr>
        <w:t xml:space="preserve"> </w:t>
      </w:r>
      <w:r w:rsidR="007F783C">
        <w:rPr>
          <w:rFonts w:asciiTheme="minorHAnsi" w:hAnsiTheme="minorHAnsi" w:cstheme="minorHAnsi"/>
          <w:lang w:val="de-DE"/>
        </w:rPr>
        <w:t>decodiert werden. Ausgegeben wird diese Decodierung</w:t>
      </w:r>
      <w:r w:rsidR="00C3453F">
        <w:rPr>
          <w:rFonts w:asciiTheme="minorHAnsi" w:hAnsiTheme="minorHAnsi" w:cstheme="minorHAnsi"/>
          <w:lang w:val="de-DE"/>
        </w:rPr>
        <w:t xml:space="preserve"> in dem gleichen Datentyp der Eingabe.</w:t>
      </w:r>
    </w:p>
    <w:p w14:paraId="78670D17" w14:textId="1937AA95" w:rsidR="007F783C" w:rsidRPr="007F783C" w:rsidRDefault="007F783C">
      <w:pPr>
        <w:pStyle w:val="Textbody"/>
        <w:rPr>
          <w:rFonts w:asciiTheme="minorHAnsi" w:hAnsiTheme="minorHAnsi" w:cstheme="minorHAnsi"/>
          <w:lang w:val="de-DE"/>
        </w:rPr>
      </w:pPr>
      <w:r w:rsidRPr="007F783C">
        <w:rPr>
          <w:rFonts w:asciiTheme="minorHAnsi" w:hAnsiTheme="minorHAnsi" w:cstheme="minorHAnsi"/>
          <w:lang w:val="de-DE"/>
        </w:rPr>
        <w:t>Beispiel:</w:t>
      </w:r>
    </w:p>
    <w:p w14:paraId="17D96DD7" w14:textId="77777777" w:rsidR="007F783C" w:rsidRPr="005C374D" w:rsidRDefault="007F783C" w:rsidP="007F783C">
      <w:pPr>
        <w:pStyle w:val="Textbody"/>
        <w:rPr>
          <w:rFonts w:ascii="Courier New" w:hAnsi="Courier New" w:cs="Courier New"/>
          <w:lang w:val="de-DE"/>
        </w:rPr>
      </w:pPr>
      <w:proofErr w:type="spellStart"/>
      <w:r w:rsidRPr="005C374D">
        <w:rPr>
          <w:rFonts w:ascii="Courier New" w:hAnsi="Courier New" w:cs="Courier New"/>
          <w:lang w:val="de-DE"/>
        </w:rPr>
        <w:t>bits</w:t>
      </w:r>
      <w:proofErr w:type="spellEnd"/>
      <w:r w:rsidRPr="005C374D">
        <w:rPr>
          <w:rFonts w:ascii="Courier New" w:hAnsi="Courier New" w:cs="Courier New"/>
          <w:lang w:val="de-DE"/>
        </w:rPr>
        <w:t xml:space="preserve"> = “100101”</w:t>
      </w:r>
    </w:p>
    <w:p w14:paraId="0B578A48" w14:textId="77777777" w:rsidR="007F783C" w:rsidRPr="005C374D" w:rsidRDefault="007F783C" w:rsidP="007F783C">
      <w:pPr>
        <w:pStyle w:val="Textbody"/>
        <w:rPr>
          <w:rFonts w:ascii="Courier New" w:hAnsi="Courier New" w:cs="Courier New"/>
          <w:lang w:val="de-DE"/>
        </w:rPr>
      </w:pPr>
      <w:proofErr w:type="spellStart"/>
      <w:r w:rsidRPr="005C374D">
        <w:rPr>
          <w:rFonts w:ascii="Courier New" w:hAnsi="Courier New" w:cs="Courier New"/>
          <w:lang w:val="de-DE"/>
        </w:rPr>
        <w:t>ham</w:t>
      </w:r>
      <w:proofErr w:type="spellEnd"/>
      <w:r w:rsidRPr="005C374D">
        <w:rPr>
          <w:rFonts w:ascii="Courier New" w:hAnsi="Courier New" w:cs="Courier New"/>
          <w:lang w:val="de-DE"/>
        </w:rPr>
        <w:t xml:space="preserve"> = </w:t>
      </w:r>
      <w:proofErr w:type="spellStart"/>
      <w:r w:rsidRPr="005C374D">
        <w:rPr>
          <w:rFonts w:ascii="Courier New" w:hAnsi="Courier New" w:cs="Courier New"/>
          <w:lang w:val="de-DE"/>
        </w:rPr>
        <w:t>encode_hamming</w:t>
      </w:r>
      <w:proofErr w:type="spellEnd"/>
      <w:r w:rsidRPr="005C374D">
        <w:rPr>
          <w:rFonts w:ascii="Courier New" w:hAnsi="Courier New" w:cs="Courier New"/>
          <w:lang w:val="de-DE"/>
        </w:rPr>
        <w:t>(</w:t>
      </w:r>
      <w:proofErr w:type="spellStart"/>
      <w:r w:rsidRPr="005C374D">
        <w:rPr>
          <w:rFonts w:ascii="Courier New" w:hAnsi="Courier New" w:cs="Courier New"/>
          <w:lang w:val="de-DE"/>
        </w:rPr>
        <w:t>bits</w:t>
      </w:r>
      <w:proofErr w:type="spellEnd"/>
      <w:r w:rsidRPr="005C374D">
        <w:rPr>
          <w:rFonts w:ascii="Courier New" w:hAnsi="Courier New" w:cs="Courier New"/>
          <w:lang w:val="de-DE"/>
        </w:rPr>
        <w:t>)</w:t>
      </w:r>
    </w:p>
    <w:p w14:paraId="38608FF9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 xml:space="preserve">bits = </w:t>
      </w:r>
      <w:proofErr w:type="spellStart"/>
      <w:r w:rsidRPr="007F783C">
        <w:rPr>
          <w:rFonts w:ascii="Courier New" w:hAnsi="Courier New" w:cs="Courier New"/>
        </w:rPr>
        <w:t>decode_hamming</w:t>
      </w:r>
      <w:proofErr w:type="spellEnd"/>
      <w:r w:rsidRPr="007F783C">
        <w:rPr>
          <w:rFonts w:ascii="Courier New" w:hAnsi="Courier New" w:cs="Courier New"/>
        </w:rPr>
        <w:t>(ham)</w:t>
      </w:r>
    </w:p>
    <w:p w14:paraId="6B80168D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>print(bits)</w:t>
      </w:r>
    </w:p>
    <w:p w14:paraId="2BEE09EC" w14:textId="77777777" w:rsidR="007F783C" w:rsidRPr="007F783C" w:rsidRDefault="007F783C" w:rsidP="007F783C">
      <w:pPr>
        <w:pStyle w:val="Textbody"/>
        <w:rPr>
          <w:rFonts w:ascii="Courier New" w:hAnsi="Courier New" w:cs="Courier New"/>
          <w:lang w:val="de-DE"/>
        </w:rPr>
      </w:pPr>
      <w:r w:rsidRPr="007F783C">
        <w:rPr>
          <w:rFonts w:ascii="Courier New" w:hAnsi="Courier New" w:cs="Courier New"/>
          <w:lang w:val="de-DE"/>
        </w:rPr>
        <w:t># Rückgabe: 100101</w:t>
      </w:r>
    </w:p>
    <w:p w14:paraId="0797C6D6" w14:textId="77777777" w:rsidR="007F783C" w:rsidRPr="007F783C" w:rsidRDefault="007F783C">
      <w:pPr>
        <w:pStyle w:val="Textbody"/>
        <w:rPr>
          <w:rFonts w:asciiTheme="minorHAnsi" w:hAnsiTheme="minorHAnsi" w:cstheme="minorHAnsi"/>
          <w:lang w:val="de-DE"/>
        </w:rPr>
      </w:pPr>
    </w:p>
    <w:p w14:paraId="3F907BAB" w14:textId="77777777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Funktionsweise:</w:t>
      </w:r>
    </w:p>
    <w:p w14:paraId="06E6E025" w14:textId="1C11265C" w:rsidR="00CB63B6" w:rsidRDefault="00913E19" w:rsidP="006169CC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Um 1-Bitfehler bei der Übertragung eindeutig identifizieren zu können, werden Paritätsbits genutzt. Diese Bits stehen immer an der </w:t>
      </w:r>
      <m:oMath>
        <m:sSup>
          <m:sSupPr>
            <m:ctrlPr>
              <w:rPr>
                <w:rFonts w:ascii="Cambria Math" w:hAnsi="Cambria Math" w:cs="Calibri"/>
                <w:i/>
                <w:lang w:val="de-DE"/>
              </w:rPr>
            </m:ctrlPr>
          </m:sSupPr>
          <m:e>
            <m:r>
              <w:rPr>
                <w:rFonts w:ascii="Cambria Math" w:hAnsi="Cambria Math" w:cs="Calibri"/>
                <w:lang w:val="de-DE"/>
              </w:rPr>
              <m:t>2</m:t>
            </m:r>
          </m:e>
          <m:sup>
            <m:r>
              <w:rPr>
                <w:rFonts w:ascii="Cambria Math" w:hAnsi="Cambria Math" w:cs="Calibri"/>
                <w:lang w:val="de-DE"/>
              </w:rPr>
              <m:t>n</m:t>
            </m:r>
          </m:sup>
        </m:sSup>
      </m:oMath>
      <w:r>
        <w:rPr>
          <w:rFonts w:ascii="Calibri" w:hAnsi="Calibri" w:cs="Calibri"/>
          <w:lang w:val="de-DE"/>
        </w:rPr>
        <w:t xml:space="preserve">-ten Stelle. </w:t>
      </w:r>
      <w:r w:rsidR="006169CC">
        <w:rPr>
          <w:rFonts w:ascii="Calibri" w:hAnsi="Calibri" w:cs="Calibri"/>
          <w:lang w:val="de-DE"/>
        </w:rPr>
        <w:t>Alle anderen Stellen werden fortlaufend mit der binären Nachricht einzeln befüllt, wobei die Stellen der Paritätsbits übersprungen werden. Alle Stellen, die mit einer binären 1 gefüllt werden, werden binär umgewandelt und mit</w:t>
      </w:r>
      <w:r w:rsidR="00414FD0">
        <w:rPr>
          <w:rFonts w:ascii="Calibri" w:hAnsi="Calibri" w:cs="Calibri"/>
          <w:lang w:val="de-DE"/>
        </w:rPr>
        <w:t xml:space="preserve"> dem logischem Operator XOR kombiniert. Die Bits dieser entstandenen Bitsequenz werden fortlaufend auf die Stellen der Paritätsbits verteilt. Nun kann dieser Hamming-Code verschickt werden.</w:t>
      </w:r>
    </w:p>
    <w:p w14:paraId="58F95B15" w14:textId="1F6E06A4" w:rsidR="00414FD0" w:rsidRDefault="00414FD0" w:rsidP="006169CC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Bei der Decodierung werden die Binärzahlen für die Paritätsbits auf gleiche Weise wie bei der Codierung berechnet. </w:t>
      </w:r>
      <w:r w:rsidR="00A54EEE">
        <w:rPr>
          <w:rFonts w:ascii="Calibri" w:hAnsi="Calibri" w:cs="Calibri"/>
          <w:lang w:val="de-DE"/>
        </w:rPr>
        <w:t>Allerdings werden hierbei auch die Paritätsbits, die eine 1</w:t>
      </w:r>
      <w:r w:rsidR="00162853">
        <w:rPr>
          <w:rFonts w:ascii="Calibri" w:hAnsi="Calibri" w:cs="Calibri"/>
          <w:lang w:val="de-DE"/>
        </w:rPr>
        <w:t xml:space="preserve"> </w:t>
      </w:r>
      <w:r w:rsidR="00A54EEE">
        <w:rPr>
          <w:rFonts w:ascii="Calibri" w:hAnsi="Calibri" w:cs="Calibri"/>
          <w:lang w:val="de-DE"/>
        </w:rPr>
        <w:t xml:space="preserve">darstellen, mit den restlichen Stellen, die eine 1 enthalten, durch XOR kombiniert. Liegt am Ende eine 0 vor, so war die Übertragung </w:t>
      </w:r>
      <w:r w:rsidR="00A54EEE">
        <w:rPr>
          <w:rFonts w:ascii="Calibri" w:hAnsi="Calibri" w:cs="Calibri"/>
          <w:lang w:val="de-DE"/>
        </w:rPr>
        <w:lastRenderedPageBreak/>
        <w:t>fehlerfrei.</w:t>
      </w:r>
      <w:r w:rsidR="007614DA">
        <w:rPr>
          <w:rFonts w:ascii="Calibri" w:hAnsi="Calibri" w:cs="Calibri"/>
          <w:lang w:val="de-DE"/>
        </w:rPr>
        <w:t xml:space="preserve"> Ist allerdings ein 1-Bitfehler aufgetreten, so entspricht die Stelle des Fehlers des Ergebnisses der XOR-Kombination. Liegen allerdings mehrere Fehler vor, so können die Positionen nicht eindeutig bestimmt werden.</w:t>
      </w:r>
    </w:p>
    <w:p w14:paraId="75E47B8E" w14:textId="767209B0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Beispielprogram</w:t>
      </w:r>
      <w:r w:rsidR="00C3453F">
        <w:rPr>
          <w:rFonts w:ascii="Calibri" w:hAnsi="Calibri" w:cs="Calibri"/>
          <w:sz w:val="24"/>
          <w:szCs w:val="24"/>
          <w:lang w:val="de-DE"/>
        </w:rPr>
        <w:t>m</w:t>
      </w:r>
    </w:p>
    <w:p w14:paraId="74F5E0E2" w14:textId="6085F0ED" w:rsidR="00C3453F" w:rsidRDefault="00414FD0">
      <w:pPr>
        <w:pStyle w:val="Textbody"/>
        <w:rPr>
          <w:rFonts w:ascii="Calibri" w:hAnsi="Calibri" w:cs="Calibri"/>
          <w:lang w:val="de-DE"/>
        </w:rPr>
      </w:pPr>
      <w:r w:rsidRPr="0023648E">
        <w:rPr>
          <w:rFonts w:ascii="Calibri" w:hAnsi="Calibri" w:cs="Calibri"/>
          <w:lang w:val="de-DE"/>
        </w:rPr>
        <w:t xml:space="preserve">Als </w:t>
      </w:r>
      <w:r w:rsidR="007614DA">
        <w:rPr>
          <w:rFonts w:ascii="Calibri" w:hAnsi="Calibri" w:cs="Calibri"/>
          <w:lang w:val="de-DE"/>
        </w:rPr>
        <w:t>B</w:t>
      </w:r>
      <w:r w:rsidRPr="0023648E">
        <w:rPr>
          <w:rFonts w:ascii="Calibri" w:hAnsi="Calibri" w:cs="Calibri"/>
          <w:lang w:val="de-DE"/>
        </w:rPr>
        <w:t xml:space="preserve">eispielprogramm liegt example.py vor. </w:t>
      </w:r>
      <w:r w:rsidR="00C3453F">
        <w:rPr>
          <w:rFonts w:ascii="Calibri" w:hAnsi="Calibri" w:cs="Calibri"/>
          <w:lang w:val="de-DE"/>
        </w:rPr>
        <w:t xml:space="preserve">Als Input kann ein </w:t>
      </w:r>
      <m:oMath>
        <m:r>
          <w:rPr>
            <w:rFonts w:ascii="Cambria Math" w:hAnsi="Cambria Math" w:cs="Calibri"/>
            <w:lang w:val="de-DE"/>
          </w:rPr>
          <m:t>e</m:t>
        </m:r>
      </m:oMath>
      <w:r w:rsidR="00C3453F">
        <w:rPr>
          <w:rFonts w:ascii="Calibri" w:hAnsi="Calibri" w:cs="Calibri"/>
          <w:lang w:val="de-DE"/>
        </w:rPr>
        <w:t xml:space="preserve"> eingegeben werden, um zu codieren,</w:t>
      </w:r>
      <w:r w:rsidR="00C3453F" w:rsidRPr="0023648E">
        <w:rPr>
          <w:rFonts w:ascii="Calibri" w:hAnsi="Calibri" w:cs="Calibri"/>
          <w:lang w:val="de-DE"/>
        </w:rPr>
        <w:t xml:space="preserve"> </w:t>
      </w:r>
      <m:oMath>
        <m:r>
          <w:rPr>
            <w:rFonts w:ascii="Cambria Math" w:hAnsi="Cambria Math" w:cs="Calibri"/>
            <w:lang w:val="de-DE"/>
          </w:rPr>
          <m:t>d</m:t>
        </m:r>
      </m:oMath>
      <w:r w:rsidR="00C3453F">
        <w:rPr>
          <w:rFonts w:ascii="Calibri" w:hAnsi="Calibri" w:cs="Calibri"/>
          <w:lang w:val="de-DE"/>
        </w:rPr>
        <w:t xml:space="preserve"> für decodieren und </w:t>
      </w:r>
      <m:oMath>
        <m:r>
          <w:rPr>
            <w:rFonts w:ascii="Cambria Math" w:hAnsi="Cambria Math" w:cs="Calibri"/>
            <w:lang w:val="de-DE"/>
          </w:rPr>
          <m:t>q</m:t>
        </m:r>
      </m:oMath>
      <w:r w:rsidR="00C3453F">
        <w:rPr>
          <w:rFonts w:ascii="Calibri" w:hAnsi="Calibri" w:cs="Calibri"/>
          <w:lang w:val="de-DE"/>
        </w:rPr>
        <w:t xml:space="preserve">, um das Programm zu stoppen. </w:t>
      </w:r>
      <w:r w:rsidR="00DB526F">
        <w:rPr>
          <w:rFonts w:ascii="Calibri" w:hAnsi="Calibri" w:cs="Calibri"/>
          <w:lang w:val="de-DE"/>
        </w:rPr>
        <w:t xml:space="preserve">Falls </w:t>
      </w:r>
      <m:oMath>
        <m:r>
          <w:rPr>
            <w:rFonts w:ascii="Cambria Math" w:hAnsi="Cambria Math" w:cs="Calibri"/>
            <w:lang w:val="de-DE"/>
          </w:rPr>
          <m:t>e</m:t>
        </m:r>
      </m:oMath>
      <w:r w:rsidR="00DB526F">
        <w:rPr>
          <w:rFonts w:ascii="Calibri" w:hAnsi="Calibri" w:cs="Calibri"/>
          <w:lang w:val="de-DE"/>
        </w:rPr>
        <w:t xml:space="preserve"> oder </w:t>
      </w:r>
      <m:oMath>
        <m:r>
          <w:rPr>
            <w:rFonts w:ascii="Cambria Math" w:hAnsi="Cambria Math" w:cs="Calibri"/>
            <w:lang w:val="de-DE"/>
          </w:rPr>
          <m:t>d</m:t>
        </m:r>
      </m:oMath>
      <w:r w:rsidR="00DB526F">
        <w:rPr>
          <w:rFonts w:ascii="Calibri" w:hAnsi="Calibri" w:cs="Calibri"/>
          <w:lang w:val="de-DE"/>
        </w:rPr>
        <w:t xml:space="preserve"> eingegeben werden, müssen anschließend die zu verarbeitenden Bits angegeben werden. Je nachdem welcher Buchstabe vorher eingegeben wurde, werden diese Bits nun codiert bzw. decodiert.</w:t>
      </w:r>
    </w:p>
    <w:p w14:paraId="0D78992E" w14:textId="77777777" w:rsidR="0002279C" w:rsidRDefault="0002279C">
      <w:pPr>
        <w:pStyle w:val="Textbody"/>
        <w:rPr>
          <w:rFonts w:ascii="Calibri" w:hAnsi="Calibri" w:cs="Calibri"/>
          <w:lang w:val="de-DE"/>
        </w:rPr>
      </w:pPr>
    </w:p>
    <w:sectPr w:rsidR="0002279C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E090" w14:textId="77777777" w:rsidR="003E0BC7" w:rsidRDefault="003E0BC7">
      <w:r>
        <w:separator/>
      </w:r>
    </w:p>
  </w:endnote>
  <w:endnote w:type="continuationSeparator" w:id="0">
    <w:p w14:paraId="354C42BE" w14:textId="77777777" w:rsidR="003E0BC7" w:rsidRDefault="003E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9E72" w14:textId="77777777" w:rsidR="003E0BC7" w:rsidRDefault="003E0BC7">
      <w:r>
        <w:rPr>
          <w:color w:val="000000"/>
        </w:rPr>
        <w:separator/>
      </w:r>
    </w:p>
  </w:footnote>
  <w:footnote w:type="continuationSeparator" w:id="0">
    <w:p w14:paraId="5CFCC9B1" w14:textId="77777777" w:rsidR="003E0BC7" w:rsidRDefault="003E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1601" w14:textId="56572A62" w:rsidR="0023648E" w:rsidRPr="0023648E" w:rsidRDefault="0023648E" w:rsidP="0023648E">
    <w:pPr>
      <w:pStyle w:val="Kopfzeile"/>
      <w:jc w:val="right"/>
      <w:rPr>
        <w:rFonts w:asciiTheme="minorHAnsi" w:hAnsiTheme="minorHAnsi" w:cstheme="minorHAnsi"/>
        <w:sz w:val="16"/>
        <w:szCs w:val="16"/>
        <w:lang w:val="de-DE"/>
      </w:rPr>
    </w:pPr>
    <w:r w:rsidRPr="0023648E">
      <w:rPr>
        <w:rFonts w:asciiTheme="minorHAnsi" w:hAnsiTheme="minorHAnsi" w:cstheme="minorHAnsi"/>
        <w:sz w:val="16"/>
        <w:szCs w:val="16"/>
        <w:lang w:val="de-DE"/>
      </w:rPr>
      <w:t>Lukas Baumann, Vi</w:t>
    </w:r>
    <w:r w:rsidR="0002279C">
      <w:rPr>
        <w:rFonts w:asciiTheme="minorHAnsi" w:hAnsiTheme="minorHAnsi" w:cstheme="minorHAnsi"/>
        <w:sz w:val="16"/>
        <w:szCs w:val="16"/>
        <w:lang w:val="de-DE"/>
      </w:rPr>
      <w:t>c</w:t>
    </w:r>
    <w:r w:rsidRPr="0023648E">
      <w:rPr>
        <w:rFonts w:asciiTheme="minorHAnsi" w:hAnsiTheme="minorHAnsi" w:cstheme="minorHAnsi"/>
        <w:sz w:val="16"/>
        <w:szCs w:val="16"/>
        <w:lang w:val="de-DE"/>
      </w:rPr>
      <w:t xml:space="preserve">toria </w:t>
    </w:r>
    <w:proofErr w:type="spellStart"/>
    <w:r w:rsidRPr="0023648E">
      <w:rPr>
        <w:rFonts w:asciiTheme="minorHAnsi" w:hAnsiTheme="minorHAnsi" w:cstheme="minorHAnsi"/>
        <w:sz w:val="16"/>
        <w:szCs w:val="16"/>
        <w:lang w:val="de-DE"/>
      </w:rPr>
      <w:t>Dimova</w:t>
    </w:r>
    <w:proofErr w:type="spellEnd"/>
    <w:r w:rsidRPr="0023648E">
      <w:rPr>
        <w:rFonts w:asciiTheme="minorHAnsi" w:hAnsiTheme="minorHAnsi" w:cstheme="minorHAnsi"/>
        <w:sz w:val="16"/>
        <w:szCs w:val="16"/>
        <w:lang w:val="de-DE"/>
      </w:rPr>
      <w:t xml:space="preserve">, </w:t>
    </w:r>
    <w:proofErr w:type="spellStart"/>
    <w:r w:rsidRPr="0023648E">
      <w:rPr>
        <w:rFonts w:asciiTheme="minorHAnsi" w:hAnsiTheme="minorHAnsi" w:cstheme="minorHAnsi"/>
        <w:sz w:val="16"/>
        <w:szCs w:val="16"/>
        <w:lang w:val="de-DE"/>
      </w:rPr>
      <w:t>Talesia</w:t>
    </w:r>
    <w:proofErr w:type="spellEnd"/>
    <w:r w:rsidRPr="0023648E">
      <w:rPr>
        <w:rFonts w:asciiTheme="minorHAnsi" w:hAnsiTheme="minorHAnsi" w:cstheme="minorHAnsi"/>
        <w:sz w:val="16"/>
        <w:szCs w:val="16"/>
        <w:lang w:val="de-DE"/>
      </w:rPr>
      <w:t xml:space="preserve"> </w:t>
    </w:r>
    <w:proofErr w:type="spellStart"/>
    <w:r w:rsidRPr="0023648E">
      <w:rPr>
        <w:rFonts w:asciiTheme="minorHAnsi" w:hAnsiTheme="minorHAnsi" w:cstheme="minorHAnsi"/>
        <w:sz w:val="16"/>
        <w:szCs w:val="16"/>
        <w:lang w:val="de-DE"/>
      </w:rPr>
      <w:t>Kalnbach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3A76"/>
    <w:multiLevelType w:val="hybridMultilevel"/>
    <w:tmpl w:val="41EA23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1E"/>
    <w:rsid w:val="0002279C"/>
    <w:rsid w:val="00162853"/>
    <w:rsid w:val="0023648E"/>
    <w:rsid w:val="003E0BC7"/>
    <w:rsid w:val="00414FD0"/>
    <w:rsid w:val="005C374D"/>
    <w:rsid w:val="006169CC"/>
    <w:rsid w:val="007614DA"/>
    <w:rsid w:val="007F692F"/>
    <w:rsid w:val="007F783C"/>
    <w:rsid w:val="00913E19"/>
    <w:rsid w:val="00A54EEE"/>
    <w:rsid w:val="00C3453F"/>
    <w:rsid w:val="00C46842"/>
    <w:rsid w:val="00CB63B6"/>
    <w:rsid w:val="00D3571E"/>
    <w:rsid w:val="00DB526F"/>
    <w:rsid w:val="00F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9910"/>
  <w15:docId w15:val="{8001C97E-71EB-4CFE-AE98-E64BC681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364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23648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2364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23648E"/>
    <w:rPr>
      <w:rFonts w:cs="Mangal"/>
      <w:szCs w:val="21"/>
    </w:rPr>
  </w:style>
  <w:style w:type="character" w:styleId="Platzhaltertext">
    <w:name w:val="Placeholder Text"/>
    <w:basedOn w:val="Absatz-Standardschriftart"/>
    <w:uiPriority w:val="99"/>
    <w:semiHidden/>
    <w:rsid w:val="00F60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Baumann</dc:creator>
  <cp:lastModifiedBy>User</cp:lastModifiedBy>
  <cp:revision>5</cp:revision>
  <dcterms:created xsi:type="dcterms:W3CDTF">2021-12-01T17:56:00Z</dcterms:created>
  <dcterms:modified xsi:type="dcterms:W3CDTF">2021-12-02T20:22:00Z</dcterms:modified>
</cp:coreProperties>
</file>