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70296" w14:textId="3F2E74E8" w:rsidR="00721FDA" w:rsidRPr="00826F47" w:rsidRDefault="00721FDA" w:rsidP="006B35E2">
      <w:pPr>
        <w:jc w:val="center"/>
        <w:rPr>
          <w:rFonts w:ascii="Franklin Gothic Medium" w:hAnsi="Franklin Gothic Medium"/>
          <w:color w:val="1F497D" w:themeColor="text2"/>
          <w:sz w:val="28"/>
          <w:szCs w:val="28"/>
        </w:rPr>
      </w:pPr>
      <w:r w:rsidRPr="00826F47">
        <w:rPr>
          <w:rFonts w:ascii="Franklin Gothic Medium" w:hAnsi="Franklin Gothic Medium"/>
          <w:color w:val="1F497D" w:themeColor="text2"/>
          <w:sz w:val="28"/>
          <w:szCs w:val="28"/>
        </w:rPr>
        <w:t>Vendor Management System (VMS)</w:t>
      </w:r>
    </w:p>
    <w:p w14:paraId="51691BC8" w14:textId="5BE7C182" w:rsidR="00C248E8" w:rsidRPr="00C248E8" w:rsidRDefault="00C248E8" w:rsidP="00F0564C">
      <w:pPr>
        <w:jc w:val="both"/>
        <w:rPr>
          <w:rFonts w:ascii="Franklin Gothic Medium" w:hAnsi="Franklin Gothic Medium"/>
        </w:rPr>
      </w:pPr>
      <w:r w:rsidRPr="00C248E8">
        <w:rPr>
          <w:rFonts w:ascii="Franklin Gothic Medium" w:hAnsi="Franklin Gothic Medium"/>
        </w:rPr>
        <w:t>Overview:</w:t>
      </w:r>
    </w:p>
    <w:p w14:paraId="01B08FE3" w14:textId="46CAB54E" w:rsidR="00C248E8" w:rsidRPr="00C248E8" w:rsidRDefault="00721FDA" w:rsidP="00826F47">
      <w:pPr>
        <w:spacing w:line="276" w:lineRule="auto"/>
        <w:jc w:val="both"/>
        <w:rPr>
          <w:rFonts w:ascii="Franklin Gothic Book" w:hAnsi="Franklin Gothic Book"/>
        </w:rPr>
      </w:pPr>
      <w:r w:rsidRPr="0068386D">
        <w:rPr>
          <w:rFonts w:ascii="Franklin Gothic Book" w:hAnsi="Franklin Gothic Book"/>
        </w:rPr>
        <w:t>The Vendor Management System is designed to streamline the process of onboarding and approving vendors. It provides a centralized platform for vendors to submit their applications and for administrators to review and approve them. The system automates the approval workflow</w:t>
      </w:r>
      <w:r w:rsidRPr="00721FDA">
        <w:rPr>
          <w:rFonts w:ascii="Franklin Gothic Book" w:hAnsi="Franklin Gothic Book"/>
        </w:rPr>
        <w:t>.</w:t>
      </w:r>
    </w:p>
    <w:p w14:paraId="6D8C9DAD" w14:textId="77777777" w:rsidR="00C248E8" w:rsidRPr="00721FDA" w:rsidRDefault="00C248E8" w:rsidP="00F0564C">
      <w:pPr>
        <w:jc w:val="both"/>
        <w:rPr>
          <w:rFonts w:ascii="Franklin Gothic Medium" w:hAnsi="Franklin Gothic Medium"/>
        </w:rPr>
      </w:pPr>
      <w:r w:rsidRPr="00721FDA">
        <w:rPr>
          <w:rFonts w:ascii="Franklin Gothic Medium" w:hAnsi="Franklin Gothic Medium"/>
        </w:rPr>
        <w:t>Objective:</w:t>
      </w:r>
    </w:p>
    <w:p w14:paraId="4139D884" w14:textId="2B8CB2DA" w:rsidR="00721FDA" w:rsidRPr="00721FDA" w:rsidRDefault="00721FDA" w:rsidP="00826F47">
      <w:pPr>
        <w:pStyle w:val="ListParagraph"/>
        <w:numPr>
          <w:ilvl w:val="0"/>
          <w:numId w:val="10"/>
        </w:numPr>
        <w:jc w:val="both"/>
        <w:rPr>
          <w:rFonts w:ascii="Franklin Gothic Book" w:hAnsi="Franklin Gothic Book"/>
        </w:rPr>
      </w:pPr>
      <w:r w:rsidRPr="00721FDA">
        <w:rPr>
          <w:rFonts w:ascii="Franklin Gothic Book" w:hAnsi="Franklin Gothic Book"/>
        </w:rPr>
        <w:t>Providing a user-friendly interface for vendors to submit their applications.</w:t>
      </w:r>
    </w:p>
    <w:p w14:paraId="63341452" w14:textId="445FE0CD" w:rsidR="00721FDA" w:rsidRPr="00721FDA" w:rsidRDefault="00721FDA" w:rsidP="00826F47">
      <w:pPr>
        <w:pStyle w:val="ListParagraph"/>
        <w:numPr>
          <w:ilvl w:val="0"/>
          <w:numId w:val="10"/>
        </w:numPr>
        <w:jc w:val="both"/>
        <w:rPr>
          <w:rFonts w:ascii="Franklin Gothic Book" w:hAnsi="Franklin Gothic Book"/>
        </w:rPr>
      </w:pPr>
      <w:r w:rsidRPr="00721FDA">
        <w:rPr>
          <w:rFonts w:ascii="Franklin Gothic Book" w:hAnsi="Franklin Gothic Book"/>
        </w:rPr>
        <w:t>Automating the approval workflow to reduce manual intervention and processing time.</w:t>
      </w:r>
    </w:p>
    <w:p w14:paraId="5FFC7BDB" w14:textId="1A97BC2F" w:rsidR="00721FDA" w:rsidRPr="00721FDA" w:rsidRDefault="00721FDA" w:rsidP="00826F47">
      <w:pPr>
        <w:pStyle w:val="ListParagraph"/>
        <w:numPr>
          <w:ilvl w:val="0"/>
          <w:numId w:val="10"/>
        </w:numPr>
        <w:jc w:val="both"/>
        <w:rPr>
          <w:rFonts w:ascii="Franklin Gothic Book" w:hAnsi="Franklin Gothic Book"/>
        </w:rPr>
      </w:pPr>
      <w:r w:rsidRPr="00721FDA">
        <w:rPr>
          <w:rFonts w:ascii="Franklin Gothic Book" w:hAnsi="Franklin Gothic Book"/>
        </w:rPr>
        <w:t>Implementing a decision model using Decision Model and Notation (DMN) to determine the number of approvers required based on the vendor's company turnover and type.</w:t>
      </w:r>
    </w:p>
    <w:p w14:paraId="74287A3D" w14:textId="68A8B82D" w:rsidR="00721FDA" w:rsidRPr="00721FDA" w:rsidRDefault="00721FDA" w:rsidP="00826F47">
      <w:pPr>
        <w:pStyle w:val="ListParagraph"/>
        <w:numPr>
          <w:ilvl w:val="0"/>
          <w:numId w:val="10"/>
        </w:numPr>
        <w:jc w:val="both"/>
        <w:rPr>
          <w:rFonts w:ascii="Franklin Gothic Book" w:hAnsi="Franklin Gothic Book"/>
        </w:rPr>
      </w:pPr>
      <w:r w:rsidRPr="00721FDA">
        <w:rPr>
          <w:rFonts w:ascii="Franklin Gothic Book" w:hAnsi="Franklin Gothic Book"/>
        </w:rPr>
        <w:t>Ensuring compliance with company policies and regulations during the vendor approval process.</w:t>
      </w:r>
    </w:p>
    <w:p w14:paraId="4FE675C3" w14:textId="46C48D94" w:rsidR="00721FDA" w:rsidRPr="00721FDA" w:rsidRDefault="00721FDA" w:rsidP="00826F47">
      <w:pPr>
        <w:pStyle w:val="ListParagraph"/>
        <w:numPr>
          <w:ilvl w:val="0"/>
          <w:numId w:val="10"/>
        </w:numPr>
        <w:jc w:val="both"/>
        <w:rPr>
          <w:rFonts w:ascii="Franklin Gothic Book" w:hAnsi="Franklin Gothic Book"/>
        </w:rPr>
      </w:pPr>
      <w:r w:rsidRPr="00721FDA">
        <w:rPr>
          <w:rFonts w:ascii="Franklin Gothic Book" w:hAnsi="Franklin Gothic Book"/>
        </w:rPr>
        <w:t>Enhancing transparency and accountability by tracking the status of vendor applications and approvals.</w:t>
      </w:r>
    </w:p>
    <w:p w14:paraId="5740A091" w14:textId="402FE4E5" w:rsidR="00721FDA" w:rsidRPr="00721FDA" w:rsidRDefault="00721FDA" w:rsidP="00826F47">
      <w:pPr>
        <w:pStyle w:val="ListParagraph"/>
        <w:numPr>
          <w:ilvl w:val="0"/>
          <w:numId w:val="10"/>
        </w:numPr>
        <w:jc w:val="both"/>
        <w:rPr>
          <w:rFonts w:ascii="Franklin Gothic Book" w:hAnsi="Franklin Gothic Book"/>
        </w:rPr>
      </w:pPr>
      <w:r w:rsidRPr="00721FDA">
        <w:rPr>
          <w:rFonts w:ascii="Franklin Gothic Book" w:hAnsi="Franklin Gothic Book"/>
        </w:rPr>
        <w:t>Improving communication between stakeholders involved in the vendor management process, such as vendors, approvers, and administrators.</w:t>
      </w:r>
    </w:p>
    <w:p w14:paraId="339A9174" w14:textId="77777777" w:rsidR="00C248E8" w:rsidRPr="00C248E8" w:rsidRDefault="00C248E8" w:rsidP="00F0564C">
      <w:pPr>
        <w:jc w:val="both"/>
        <w:rPr>
          <w:rFonts w:ascii="Franklin Gothic Book" w:hAnsi="Franklin Gothic Book"/>
        </w:rPr>
      </w:pPr>
    </w:p>
    <w:p w14:paraId="4BCADEB7" w14:textId="0172EFFA" w:rsidR="00C248E8" w:rsidRPr="00C248E8" w:rsidRDefault="00C248E8" w:rsidP="00F0564C">
      <w:pPr>
        <w:jc w:val="both"/>
        <w:rPr>
          <w:rFonts w:ascii="Franklin Gothic Book" w:hAnsi="Franklin Gothic Book"/>
        </w:rPr>
      </w:pPr>
      <w:r w:rsidRPr="00C248E8">
        <w:rPr>
          <w:rFonts w:ascii="Franklin Gothic Medium" w:hAnsi="Franklin Gothic Medium"/>
        </w:rPr>
        <w:t>Client Name:</w:t>
      </w:r>
      <w:r w:rsidRPr="00C248E8">
        <w:rPr>
          <w:rFonts w:ascii="Franklin Gothic Book" w:hAnsi="Franklin Gothic Book"/>
        </w:rPr>
        <w:t xml:space="preserve"> </w:t>
      </w:r>
      <w:r w:rsidR="0077298A">
        <w:rPr>
          <w:rFonts w:ascii="Franklin Gothic Book" w:hAnsi="Franklin Gothic Book"/>
        </w:rPr>
        <w:t>One of the Leading Telecom Service Provider</w:t>
      </w:r>
    </w:p>
    <w:p w14:paraId="5CBD1DED" w14:textId="119935AB" w:rsidR="00C248E8" w:rsidRPr="00C248E8" w:rsidRDefault="00C248E8" w:rsidP="00F0564C">
      <w:pPr>
        <w:jc w:val="both"/>
        <w:rPr>
          <w:rFonts w:ascii="Franklin Gothic Book" w:hAnsi="Franklin Gothic Book"/>
        </w:rPr>
      </w:pPr>
      <w:r w:rsidRPr="00C248E8">
        <w:rPr>
          <w:rFonts w:ascii="Franklin Gothic Medium" w:hAnsi="Franklin Gothic Medium"/>
        </w:rPr>
        <w:t>Industry:</w:t>
      </w:r>
      <w:r w:rsidRPr="00C248E8">
        <w:rPr>
          <w:rFonts w:ascii="Franklin Gothic Book" w:hAnsi="Franklin Gothic Book"/>
        </w:rPr>
        <w:t xml:space="preserve"> </w:t>
      </w:r>
    </w:p>
    <w:p w14:paraId="3D863F10" w14:textId="2E62AA89" w:rsidR="00C248E8" w:rsidRPr="00C248E8" w:rsidRDefault="009E1CF1" w:rsidP="00F0564C">
      <w:pPr>
        <w:jc w:val="both"/>
        <w:rPr>
          <w:rFonts w:ascii="Franklin Gothic Medium" w:hAnsi="Franklin Gothic Medium"/>
        </w:rPr>
      </w:pPr>
      <w:r>
        <w:rPr>
          <w:rFonts w:ascii="Franklin Gothic Medium" w:hAnsi="Franklin Gothic Medium"/>
        </w:rPr>
        <w:t xml:space="preserve">Describe the </w:t>
      </w:r>
      <w:r w:rsidR="00C248E8" w:rsidRPr="00C248E8">
        <w:rPr>
          <w:rFonts w:ascii="Franklin Gothic Medium" w:hAnsi="Franklin Gothic Medium"/>
        </w:rPr>
        <w:t>Problem</w:t>
      </w:r>
      <w:r>
        <w:rPr>
          <w:rFonts w:ascii="Franklin Gothic Medium" w:hAnsi="Franklin Gothic Medium"/>
        </w:rPr>
        <w:t>s the client is facing in detail</w:t>
      </w:r>
      <w:r w:rsidR="00C248E8" w:rsidRPr="00C248E8">
        <w:rPr>
          <w:rFonts w:ascii="Franklin Gothic Medium" w:hAnsi="Franklin Gothic Medium"/>
        </w:rPr>
        <w:t>:</w:t>
      </w:r>
    </w:p>
    <w:p w14:paraId="203BE399" w14:textId="70867125" w:rsidR="00C248E8" w:rsidRPr="00C248E8" w:rsidRDefault="003A712E" w:rsidP="00826F47">
      <w:pPr>
        <w:spacing w:line="276" w:lineRule="auto"/>
        <w:jc w:val="both"/>
        <w:rPr>
          <w:rFonts w:ascii="Franklin Gothic Book" w:hAnsi="Franklin Gothic Book"/>
        </w:rPr>
      </w:pPr>
      <w:r w:rsidRPr="003A712E">
        <w:rPr>
          <w:rFonts w:ascii="Franklin Gothic Book" w:hAnsi="Franklin Gothic Book"/>
        </w:rPr>
        <w:t>Manual and Time-consuming Processes: Traditional vendor management processes often involve manual paperwork, which is time-consuming and prone to errors. This can result in delays in vendor onboarding and approval, impacting business operations.</w:t>
      </w:r>
    </w:p>
    <w:p w14:paraId="07047745" w14:textId="0B5A6DF0" w:rsidR="009E1CF1" w:rsidRPr="003A712E" w:rsidRDefault="009E1CF1" w:rsidP="00F0564C">
      <w:pPr>
        <w:jc w:val="both"/>
        <w:rPr>
          <w:rFonts w:ascii="Franklin Gothic Medium" w:hAnsi="Franklin Gothic Medium"/>
        </w:rPr>
      </w:pPr>
      <w:r>
        <w:rPr>
          <w:rFonts w:ascii="Franklin Gothic Medium" w:hAnsi="Franklin Gothic Medium"/>
        </w:rPr>
        <w:t>Describe the tools the client is using currently</w:t>
      </w:r>
      <w:r w:rsidRPr="00C248E8">
        <w:rPr>
          <w:rFonts w:ascii="Franklin Gothic Medium" w:hAnsi="Franklin Gothic Medium"/>
        </w:rPr>
        <w:t>:</w:t>
      </w:r>
      <w:r w:rsidR="003A712E">
        <w:rPr>
          <w:rFonts w:ascii="Franklin Gothic Medium" w:hAnsi="Franklin Gothic Medium"/>
        </w:rPr>
        <w:t xml:space="preserve"> </w:t>
      </w:r>
      <w:r w:rsidR="000C6115">
        <w:rPr>
          <w:rFonts w:ascii="Franklin Gothic Medium" w:hAnsi="Franklin Gothic Medium"/>
        </w:rPr>
        <w:t>NA</w:t>
      </w:r>
    </w:p>
    <w:p w14:paraId="247CE194" w14:textId="77777777" w:rsidR="00607BEB" w:rsidRDefault="009E1CF1" w:rsidP="00F0564C">
      <w:pPr>
        <w:jc w:val="both"/>
        <w:rPr>
          <w:rFonts w:ascii="Franklin Gothic Medium" w:hAnsi="Franklin Gothic Medium"/>
        </w:rPr>
      </w:pPr>
      <w:r>
        <w:rPr>
          <w:rFonts w:ascii="Franklin Gothic Medium" w:hAnsi="Franklin Gothic Medium"/>
        </w:rPr>
        <w:t>Describe the tools/automation suggested by surge team:</w:t>
      </w:r>
      <w:r w:rsidR="000F1A3B">
        <w:rPr>
          <w:rFonts w:ascii="Franklin Gothic Medium" w:hAnsi="Franklin Gothic Medium"/>
        </w:rPr>
        <w:t xml:space="preserve"> </w:t>
      </w:r>
    </w:p>
    <w:p w14:paraId="29C95E40" w14:textId="77777777" w:rsidR="0077298A" w:rsidRDefault="0077298A" w:rsidP="0077298A">
      <w:pPr>
        <w:pStyle w:val="ListParagraph"/>
        <w:numPr>
          <w:ilvl w:val="0"/>
          <w:numId w:val="13"/>
        </w:numPr>
        <w:jc w:val="both"/>
        <w:rPr>
          <w:rFonts w:ascii="Franklin Gothic Book" w:hAnsi="Franklin Gothic Book"/>
        </w:rPr>
      </w:pPr>
      <w:r w:rsidRPr="00551E95">
        <w:rPr>
          <w:rFonts w:ascii="Franklin Gothic Book" w:hAnsi="Franklin Gothic Book"/>
        </w:rPr>
        <w:t>Real-time monitoring and reporting capabilities</w:t>
      </w:r>
      <w:r>
        <w:rPr>
          <w:rFonts w:ascii="Franklin Gothic Book" w:hAnsi="Franklin Gothic Book"/>
        </w:rPr>
        <w:t xml:space="preserve"> – CAMUNDA OPERATE, OPTIMIZER</w:t>
      </w:r>
    </w:p>
    <w:p w14:paraId="2D317D51" w14:textId="77777777" w:rsidR="0077298A" w:rsidRPr="00551E95" w:rsidRDefault="0077298A" w:rsidP="0077298A">
      <w:pPr>
        <w:pStyle w:val="ListParagraph"/>
        <w:numPr>
          <w:ilvl w:val="0"/>
          <w:numId w:val="13"/>
        </w:numPr>
        <w:jc w:val="both"/>
        <w:rPr>
          <w:rFonts w:ascii="Franklin Gothic Book" w:hAnsi="Franklin Gothic Book"/>
        </w:rPr>
      </w:pPr>
      <w:r>
        <w:rPr>
          <w:rFonts w:ascii="Franklin Gothic Book" w:hAnsi="Franklin Gothic Book"/>
        </w:rPr>
        <w:t>Orchestrate HUMAN TASK – CAMUNDA TASKLIST</w:t>
      </w:r>
    </w:p>
    <w:p w14:paraId="5EA14B84" w14:textId="77777777" w:rsidR="0077298A" w:rsidRPr="00551E95" w:rsidRDefault="0077298A" w:rsidP="0077298A">
      <w:pPr>
        <w:pStyle w:val="ListParagraph"/>
        <w:numPr>
          <w:ilvl w:val="0"/>
          <w:numId w:val="13"/>
        </w:numPr>
        <w:jc w:val="both"/>
        <w:rPr>
          <w:rFonts w:ascii="Franklin Gothic Book" w:hAnsi="Franklin Gothic Book"/>
        </w:rPr>
      </w:pPr>
      <w:r w:rsidRPr="00551E95">
        <w:rPr>
          <w:rFonts w:ascii="Franklin Gothic Book" w:hAnsi="Franklin Gothic Book"/>
        </w:rPr>
        <w:t>Scalable architecture to accommodate growing business needs.</w:t>
      </w:r>
    </w:p>
    <w:p w14:paraId="34973488" w14:textId="62FA4826" w:rsidR="00C248E8" w:rsidRPr="00C248E8" w:rsidRDefault="009E1CF1" w:rsidP="00F0564C">
      <w:pPr>
        <w:jc w:val="both"/>
        <w:rPr>
          <w:rFonts w:ascii="Franklin Gothic Medium" w:hAnsi="Franklin Gothic Medium"/>
        </w:rPr>
      </w:pPr>
      <w:r>
        <w:rPr>
          <w:rFonts w:ascii="Franklin Gothic Medium" w:hAnsi="Franklin Gothic Medium"/>
        </w:rPr>
        <w:t>Describe the Solutions provided in detail</w:t>
      </w:r>
      <w:r w:rsidRPr="00C248E8">
        <w:rPr>
          <w:rFonts w:ascii="Franklin Gothic Medium" w:hAnsi="Franklin Gothic Medium"/>
        </w:rPr>
        <w:t>:</w:t>
      </w:r>
    </w:p>
    <w:p w14:paraId="604251B2" w14:textId="55B90AA3" w:rsidR="005F0611" w:rsidRPr="009153CA" w:rsidRDefault="005F0611" w:rsidP="009153CA">
      <w:pPr>
        <w:pStyle w:val="ListParagraph"/>
        <w:numPr>
          <w:ilvl w:val="0"/>
          <w:numId w:val="11"/>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Decision Model and Notation (DMN):</w:t>
      </w:r>
    </w:p>
    <w:p w14:paraId="6B44F9F2" w14:textId="77777777" w:rsidR="005F0611" w:rsidRPr="005F0611" w:rsidRDefault="005F0611" w:rsidP="00826F47">
      <w:pPr>
        <w:spacing w:line="276" w:lineRule="auto"/>
        <w:jc w:val="both"/>
        <w:rPr>
          <w:rFonts w:ascii="Franklin Gothic Book" w:hAnsi="Franklin Gothic Book"/>
        </w:rPr>
      </w:pPr>
      <w:r w:rsidRPr="005F0611">
        <w:rPr>
          <w:rFonts w:ascii="Franklin Gothic Book" w:hAnsi="Franklin Gothic Book"/>
        </w:rPr>
        <w:t>In the Vendor Management System (VMS), DMN is utilized to determine the number of approvers required based on vendor attributes such as company turnover and type (e.g., Tier 1 or Tier 2).</w:t>
      </w:r>
    </w:p>
    <w:p w14:paraId="5035A26A" w14:textId="77777777" w:rsidR="005F0611" w:rsidRDefault="005F0611" w:rsidP="00826F47">
      <w:pPr>
        <w:spacing w:line="276" w:lineRule="auto"/>
        <w:jc w:val="both"/>
        <w:rPr>
          <w:rFonts w:ascii="Franklin Gothic Book" w:hAnsi="Franklin Gothic Book"/>
        </w:rPr>
      </w:pPr>
      <w:r w:rsidRPr="005F0611">
        <w:rPr>
          <w:rFonts w:ascii="Franklin Gothic Book" w:hAnsi="Franklin Gothic Book"/>
        </w:rPr>
        <w:t>DMN diagrams are created to visualize and define decision logic, making it easier to understand and modify decision rules as needed.</w:t>
      </w:r>
    </w:p>
    <w:p w14:paraId="3143BCB4" w14:textId="520961EB" w:rsidR="00FA3DAA" w:rsidRDefault="00FA3DAA" w:rsidP="00F0564C">
      <w:pPr>
        <w:jc w:val="both"/>
        <w:rPr>
          <w:rFonts w:ascii="Franklin Gothic Book" w:hAnsi="Franklin Gothic Book"/>
        </w:rPr>
      </w:pPr>
      <w:r>
        <w:rPr>
          <w:noProof/>
        </w:rPr>
        <w:lastRenderedPageBreak/>
        <w:drawing>
          <wp:inline distT="0" distB="0" distL="0" distR="0" wp14:anchorId="4CFE64C3" wp14:editId="4A322E15">
            <wp:extent cx="6343650" cy="3371850"/>
            <wp:effectExtent l="0" t="0" r="0" b="0"/>
            <wp:docPr id="2091554019"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54019" name="Picture 2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43650" cy="3371850"/>
                    </a:xfrm>
                    <a:prstGeom prst="rect">
                      <a:avLst/>
                    </a:prstGeom>
                  </pic:spPr>
                </pic:pic>
              </a:graphicData>
            </a:graphic>
          </wp:inline>
        </w:drawing>
      </w:r>
    </w:p>
    <w:p w14:paraId="1CCC4001" w14:textId="77777777" w:rsidR="00FA3DAA" w:rsidRPr="005F0611" w:rsidRDefault="00FA3DAA" w:rsidP="00F0564C">
      <w:pPr>
        <w:jc w:val="both"/>
        <w:rPr>
          <w:rFonts w:ascii="Franklin Gothic Book" w:hAnsi="Franklin Gothic Book"/>
        </w:rPr>
      </w:pPr>
    </w:p>
    <w:p w14:paraId="34A48CC2" w14:textId="39D62FAC" w:rsidR="005F0611" w:rsidRPr="009153CA" w:rsidRDefault="005F0611" w:rsidP="009153CA">
      <w:pPr>
        <w:pStyle w:val="ListParagraph"/>
        <w:numPr>
          <w:ilvl w:val="0"/>
          <w:numId w:val="11"/>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 xml:space="preserve">Camunda </w:t>
      </w:r>
      <w:r w:rsidR="009153CA" w:rsidRPr="009153CA">
        <w:rPr>
          <w:rFonts w:ascii="Franklin Gothic Medium" w:hAnsi="Franklin Gothic Medium"/>
          <w:color w:val="4F81BD" w:themeColor="accent1"/>
        </w:rPr>
        <w:t>Tasklist</w:t>
      </w:r>
      <w:r w:rsidRPr="009153CA">
        <w:rPr>
          <w:rFonts w:ascii="Franklin Gothic Medium" w:hAnsi="Franklin Gothic Medium"/>
          <w:color w:val="4F81BD" w:themeColor="accent1"/>
        </w:rPr>
        <w:t xml:space="preserve"> Client</w:t>
      </w:r>
    </w:p>
    <w:p w14:paraId="27C717FB" w14:textId="27B8B68F" w:rsidR="00C248E8" w:rsidRPr="00C248E8" w:rsidRDefault="005F0611" w:rsidP="00826F47">
      <w:pPr>
        <w:spacing w:line="276" w:lineRule="auto"/>
        <w:jc w:val="both"/>
        <w:rPr>
          <w:rFonts w:ascii="Franklin Gothic Book" w:hAnsi="Franklin Gothic Book"/>
        </w:rPr>
      </w:pPr>
      <w:r w:rsidRPr="005F0611">
        <w:rPr>
          <w:rFonts w:ascii="Franklin Gothic Book" w:hAnsi="Franklin Gothic Book"/>
        </w:rPr>
        <w:t>The Camunda Tasklist client for Java provides a convenient way to interact with the Camunda BPM Tasklist REST API from within a Java application.</w:t>
      </w:r>
    </w:p>
    <w:p w14:paraId="1BEFB21B" w14:textId="77777777" w:rsidR="00C248E8" w:rsidRDefault="00C248E8" w:rsidP="00F0564C">
      <w:pPr>
        <w:jc w:val="both"/>
        <w:rPr>
          <w:rFonts w:ascii="Franklin Gothic Book" w:hAnsi="Franklin Gothic Book"/>
        </w:rPr>
      </w:pPr>
    </w:p>
    <w:p w14:paraId="559078F1" w14:textId="77777777" w:rsidR="00C248E8" w:rsidRPr="00C248E8" w:rsidRDefault="00C248E8" w:rsidP="00F0564C">
      <w:pPr>
        <w:jc w:val="both"/>
        <w:rPr>
          <w:rFonts w:ascii="Franklin Gothic Medium" w:hAnsi="Franklin Gothic Medium"/>
        </w:rPr>
      </w:pPr>
      <w:r w:rsidRPr="00C248E8">
        <w:rPr>
          <w:rFonts w:ascii="Franklin Gothic Medium" w:hAnsi="Franklin Gothic Medium"/>
        </w:rPr>
        <w:t>Implementation Process:</w:t>
      </w:r>
    </w:p>
    <w:p w14:paraId="09C4A1AD" w14:textId="19AD34FF" w:rsidR="006E30F7" w:rsidRPr="009153CA" w:rsidRDefault="006E30F7" w:rsidP="009153CA">
      <w:pPr>
        <w:pStyle w:val="ListParagraph"/>
        <w:numPr>
          <w:ilvl w:val="0"/>
          <w:numId w:val="12"/>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Process Modelling with BPMN:</w:t>
      </w:r>
    </w:p>
    <w:p w14:paraId="577B2710"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Step: Model the vendor management workflow using BPMN, including tasks, gateways, events, and sequence flows.</w:t>
      </w:r>
    </w:p>
    <w:p w14:paraId="2A967A03" w14:textId="77777777" w:rsidR="006E30F7" w:rsidRDefault="006E30F7" w:rsidP="00826F47">
      <w:pPr>
        <w:spacing w:line="276" w:lineRule="auto"/>
        <w:jc w:val="both"/>
        <w:rPr>
          <w:rFonts w:ascii="Franklin Gothic Book" w:hAnsi="Franklin Gothic Book"/>
        </w:rPr>
      </w:pPr>
      <w:r w:rsidRPr="006E30F7">
        <w:rPr>
          <w:rFonts w:ascii="Franklin Gothic Book" w:hAnsi="Franklin Gothic Book"/>
        </w:rPr>
        <w:t>Challenge: Designing a workflow that aligns with the client's/vendor's business processes and meets their specific needs.</w:t>
      </w:r>
    </w:p>
    <w:p w14:paraId="11036F1D" w14:textId="4BCA709E" w:rsidR="000257A0" w:rsidRPr="006E30F7" w:rsidRDefault="000257A0" w:rsidP="00F0564C">
      <w:pPr>
        <w:jc w:val="both"/>
        <w:rPr>
          <w:rFonts w:ascii="Franklin Gothic Book" w:hAnsi="Franklin Gothic Book"/>
        </w:rPr>
      </w:pPr>
      <w:r>
        <w:rPr>
          <w:noProof/>
        </w:rPr>
        <w:lastRenderedPageBreak/>
        <w:drawing>
          <wp:inline distT="0" distB="0" distL="0" distR="0" wp14:anchorId="304F495F" wp14:editId="31195385">
            <wp:extent cx="6029325" cy="3038475"/>
            <wp:effectExtent l="133350" t="114300" r="123825" b="161925"/>
            <wp:docPr id="220892481"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92481" name="Picture 2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9325" cy="3038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A76094" w14:textId="2A014A16" w:rsidR="006E30F7" w:rsidRPr="009153CA" w:rsidRDefault="006E30F7" w:rsidP="009153CA">
      <w:pPr>
        <w:pStyle w:val="ListParagraph"/>
        <w:numPr>
          <w:ilvl w:val="0"/>
          <w:numId w:val="12"/>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Decision Modelling with DMN:</w:t>
      </w:r>
    </w:p>
    <w:p w14:paraId="0E31026F"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Step: Define decision rules using DMN to determine the number of approvers required based on vendor attributes (e.g., turnover, company type).</w:t>
      </w:r>
    </w:p>
    <w:p w14:paraId="093708C3"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Challenge: Designing decision tables with accurate rules that cover all possible scenarios and edge cases.</w:t>
      </w:r>
    </w:p>
    <w:p w14:paraId="05D26C1D" w14:textId="7702AC85" w:rsidR="006E30F7" w:rsidRPr="009153CA" w:rsidRDefault="006E30F7" w:rsidP="009153CA">
      <w:pPr>
        <w:pStyle w:val="ListParagraph"/>
        <w:numPr>
          <w:ilvl w:val="0"/>
          <w:numId w:val="12"/>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Camunda BPM Setup:</w:t>
      </w:r>
    </w:p>
    <w:p w14:paraId="748A3F8B"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Step: Set up the Camunda BPM platform, including installation, configuration, and database setup.</w:t>
      </w:r>
    </w:p>
    <w:p w14:paraId="76B49B5F" w14:textId="67038F3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 xml:space="preserve">Challenge: Configuring Camunda BPM </w:t>
      </w:r>
      <w:r w:rsidR="009153CA">
        <w:rPr>
          <w:rFonts w:ascii="Franklin Gothic Book" w:hAnsi="Franklin Gothic Book"/>
        </w:rPr>
        <w:t xml:space="preserve">for the first time </w:t>
      </w:r>
      <w:r w:rsidRPr="006E30F7">
        <w:rPr>
          <w:rFonts w:ascii="Franklin Gothic Book" w:hAnsi="Franklin Gothic Book"/>
        </w:rPr>
        <w:t>to meet the specific requirements of the vendor management system.</w:t>
      </w:r>
    </w:p>
    <w:p w14:paraId="2EEF74B1" w14:textId="63E10FD6" w:rsidR="006E30F7" w:rsidRPr="009153CA" w:rsidRDefault="006E30F7" w:rsidP="009153CA">
      <w:pPr>
        <w:pStyle w:val="ListParagraph"/>
        <w:numPr>
          <w:ilvl w:val="0"/>
          <w:numId w:val="12"/>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Integration with Camunda Tasklist Client for Java:</w:t>
      </w:r>
    </w:p>
    <w:p w14:paraId="335C8737"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Step: Integrate the Camunda Tasklist Client for Java into the project to interact with the Camunda Tasklist API programmatically.</w:t>
      </w:r>
    </w:p>
    <w:p w14:paraId="7FBC0572"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Challenge: Understanding and implementing the client library's APIs and methods correctly.</w:t>
      </w:r>
    </w:p>
    <w:p w14:paraId="3F1CC8C4" w14:textId="6ECA1600" w:rsidR="006E30F7" w:rsidRPr="009153CA" w:rsidRDefault="006E30F7" w:rsidP="009153CA">
      <w:pPr>
        <w:pStyle w:val="ListParagraph"/>
        <w:numPr>
          <w:ilvl w:val="0"/>
          <w:numId w:val="12"/>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Implementation of Business Logic:</w:t>
      </w:r>
    </w:p>
    <w:p w14:paraId="4E4EEA08"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Step: Implement the business logic for handling vendor onboarding, approval processes, and decision making.</w:t>
      </w:r>
    </w:p>
    <w:p w14:paraId="44752526"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Challenge: Writing robust and scalable code that handles various scenarios and exceptions gracefully.</w:t>
      </w:r>
    </w:p>
    <w:p w14:paraId="095ED127" w14:textId="71B1D0EF" w:rsidR="006E30F7" w:rsidRPr="009153CA" w:rsidRDefault="006E30F7" w:rsidP="009153CA">
      <w:pPr>
        <w:pStyle w:val="ListParagraph"/>
        <w:numPr>
          <w:ilvl w:val="0"/>
          <w:numId w:val="12"/>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Testing and Quality Assurance:</w:t>
      </w:r>
    </w:p>
    <w:p w14:paraId="158A69F6"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lastRenderedPageBreak/>
        <w:t>Step: Conduct unit tests, integration tests, and end-to-end tests to validate the functionality and performance of the solution.</w:t>
      </w:r>
    </w:p>
    <w:p w14:paraId="15B41729" w14:textId="73D713EA" w:rsidR="006E30F7" w:rsidRPr="009153CA" w:rsidRDefault="006E30F7" w:rsidP="009153CA">
      <w:pPr>
        <w:pStyle w:val="ListParagraph"/>
        <w:numPr>
          <w:ilvl w:val="0"/>
          <w:numId w:val="12"/>
        </w:numPr>
        <w:spacing w:line="276" w:lineRule="auto"/>
        <w:jc w:val="both"/>
        <w:rPr>
          <w:rFonts w:ascii="Franklin Gothic Medium" w:hAnsi="Franklin Gothic Medium"/>
          <w:color w:val="4F81BD" w:themeColor="accent1"/>
        </w:rPr>
      </w:pPr>
      <w:r w:rsidRPr="009153CA">
        <w:rPr>
          <w:rFonts w:ascii="Franklin Gothic Medium" w:hAnsi="Franklin Gothic Medium"/>
          <w:color w:val="4F81BD" w:themeColor="accent1"/>
        </w:rPr>
        <w:t>Deployment and Rollout:</w:t>
      </w:r>
    </w:p>
    <w:p w14:paraId="38E92BF4" w14:textId="77777777" w:rsidR="006E30F7" w:rsidRPr="006E30F7" w:rsidRDefault="006E30F7" w:rsidP="00826F47">
      <w:pPr>
        <w:spacing w:line="276" w:lineRule="auto"/>
        <w:jc w:val="both"/>
        <w:rPr>
          <w:rFonts w:ascii="Franklin Gothic Book" w:hAnsi="Franklin Gothic Book"/>
        </w:rPr>
      </w:pPr>
      <w:r w:rsidRPr="006E30F7">
        <w:rPr>
          <w:rFonts w:ascii="Franklin Gothic Book" w:hAnsi="Franklin Gothic Book"/>
        </w:rPr>
        <w:t>Step: Deploy the solution to the production environment and roll it out to users.</w:t>
      </w:r>
    </w:p>
    <w:p w14:paraId="08913A86" w14:textId="644801FC" w:rsidR="00C248E8" w:rsidRDefault="006E30F7" w:rsidP="00826F47">
      <w:pPr>
        <w:spacing w:line="276" w:lineRule="auto"/>
        <w:jc w:val="both"/>
        <w:rPr>
          <w:rFonts w:ascii="Franklin Gothic Book" w:hAnsi="Franklin Gothic Book"/>
        </w:rPr>
      </w:pPr>
      <w:r w:rsidRPr="006E30F7">
        <w:rPr>
          <w:rFonts w:ascii="Franklin Gothic Book" w:hAnsi="Franklin Gothic Book"/>
        </w:rPr>
        <w:t>Challenge: Ensuring a smooth deployment process without disrupting existing operations.</w:t>
      </w:r>
    </w:p>
    <w:p w14:paraId="09D1F5BC" w14:textId="77777777" w:rsidR="00C248E8" w:rsidRDefault="00C248E8" w:rsidP="00F0564C">
      <w:pPr>
        <w:jc w:val="both"/>
        <w:rPr>
          <w:rFonts w:ascii="Franklin Gothic Book" w:hAnsi="Franklin Gothic Book"/>
        </w:rPr>
      </w:pPr>
    </w:p>
    <w:p w14:paraId="38B8CC68" w14:textId="77777777" w:rsidR="00C248E8" w:rsidRPr="00C248E8" w:rsidRDefault="00C248E8" w:rsidP="00F0564C">
      <w:pPr>
        <w:jc w:val="both"/>
        <w:rPr>
          <w:rFonts w:ascii="Franklin Gothic Medium" w:hAnsi="Franklin Gothic Medium"/>
        </w:rPr>
      </w:pPr>
      <w:r w:rsidRPr="00C248E8">
        <w:rPr>
          <w:rFonts w:ascii="Franklin Gothic Medium" w:hAnsi="Franklin Gothic Medium"/>
        </w:rPr>
        <w:t>Results:</w:t>
      </w:r>
    </w:p>
    <w:p w14:paraId="17C3EBB6" w14:textId="2B1F582E" w:rsidR="0077298A" w:rsidRPr="005A309E" w:rsidRDefault="0077298A" w:rsidP="0077298A">
      <w:pPr>
        <w:pStyle w:val="ListParagraph"/>
        <w:numPr>
          <w:ilvl w:val="0"/>
          <w:numId w:val="14"/>
        </w:numPr>
        <w:spacing w:line="240" w:lineRule="auto"/>
        <w:jc w:val="both"/>
        <w:rPr>
          <w:rFonts w:ascii="Franklin Gothic Book" w:hAnsi="Franklin Gothic Book"/>
        </w:rPr>
      </w:pPr>
      <w:r w:rsidRPr="005A309E">
        <w:rPr>
          <w:rFonts w:ascii="Franklin Gothic Book" w:hAnsi="Franklin Gothic Book"/>
        </w:rPr>
        <w:t xml:space="preserve">Reduction in </w:t>
      </w:r>
      <w:r>
        <w:rPr>
          <w:rFonts w:ascii="Franklin Gothic Book" w:hAnsi="Franklin Gothic Book"/>
        </w:rPr>
        <w:t>vendor subscription</w:t>
      </w:r>
      <w:r w:rsidRPr="005A309E">
        <w:rPr>
          <w:rFonts w:ascii="Franklin Gothic Book" w:hAnsi="Franklin Gothic Book"/>
        </w:rPr>
        <w:t xml:space="preserve"> processing times.</w:t>
      </w:r>
    </w:p>
    <w:p w14:paraId="52366B53" w14:textId="30204D66" w:rsidR="0077298A" w:rsidRPr="005A309E" w:rsidRDefault="0077298A" w:rsidP="0077298A">
      <w:pPr>
        <w:pStyle w:val="ListParagraph"/>
        <w:numPr>
          <w:ilvl w:val="0"/>
          <w:numId w:val="14"/>
        </w:numPr>
        <w:spacing w:line="240" w:lineRule="auto"/>
        <w:jc w:val="both"/>
        <w:rPr>
          <w:rFonts w:ascii="Franklin Gothic Book" w:hAnsi="Franklin Gothic Book"/>
        </w:rPr>
      </w:pPr>
      <w:r w:rsidRPr="005A309E">
        <w:rPr>
          <w:rFonts w:ascii="Franklin Gothic Book" w:hAnsi="Franklin Gothic Book"/>
        </w:rPr>
        <w:t xml:space="preserve">Decrease in </w:t>
      </w:r>
      <w:r>
        <w:rPr>
          <w:rFonts w:ascii="Franklin Gothic Book" w:hAnsi="Franklin Gothic Book"/>
        </w:rPr>
        <w:t>human</w:t>
      </w:r>
      <w:r w:rsidRPr="005A309E">
        <w:rPr>
          <w:rFonts w:ascii="Franklin Gothic Book" w:hAnsi="Franklin Gothic Book"/>
        </w:rPr>
        <w:t xml:space="preserve"> errors and discrepancies.</w:t>
      </w:r>
    </w:p>
    <w:p w14:paraId="0CC03090" w14:textId="77777777" w:rsidR="0077298A" w:rsidRPr="005A309E" w:rsidRDefault="0077298A" w:rsidP="0077298A">
      <w:pPr>
        <w:pStyle w:val="ListParagraph"/>
        <w:numPr>
          <w:ilvl w:val="0"/>
          <w:numId w:val="14"/>
        </w:numPr>
        <w:spacing w:line="240" w:lineRule="auto"/>
        <w:jc w:val="both"/>
        <w:rPr>
          <w:rFonts w:ascii="Franklin Gothic Book" w:hAnsi="Franklin Gothic Book"/>
        </w:rPr>
      </w:pPr>
      <w:r w:rsidRPr="005A309E">
        <w:rPr>
          <w:rFonts w:ascii="Franklin Gothic Book" w:hAnsi="Franklin Gothic Book"/>
        </w:rPr>
        <w:t>Increase in customer satisfaction scores.</w:t>
      </w:r>
    </w:p>
    <w:p w14:paraId="4413BCE2" w14:textId="77777777" w:rsidR="0077298A" w:rsidRPr="005A309E" w:rsidRDefault="0077298A" w:rsidP="0077298A">
      <w:pPr>
        <w:pStyle w:val="ListParagraph"/>
        <w:numPr>
          <w:ilvl w:val="0"/>
          <w:numId w:val="14"/>
        </w:numPr>
        <w:spacing w:line="240" w:lineRule="auto"/>
        <w:jc w:val="both"/>
        <w:rPr>
          <w:rFonts w:ascii="Franklin Gothic Book" w:hAnsi="Franklin Gothic Book"/>
        </w:rPr>
      </w:pPr>
      <w:r w:rsidRPr="005A309E">
        <w:rPr>
          <w:rFonts w:ascii="Franklin Gothic Book" w:hAnsi="Franklin Gothic Book"/>
        </w:rPr>
        <w:t>Cost savings due to reduced manual labour and improved efficiency.</w:t>
      </w:r>
    </w:p>
    <w:p w14:paraId="68947C73" w14:textId="703C94AA" w:rsidR="00C248E8" w:rsidRDefault="00C248E8" w:rsidP="00F0564C">
      <w:pPr>
        <w:jc w:val="both"/>
        <w:rPr>
          <w:rFonts w:ascii="Franklin Gothic Medium" w:hAnsi="Franklin Gothic Medium"/>
        </w:rPr>
      </w:pPr>
      <w:r w:rsidRPr="00C248E8">
        <w:rPr>
          <w:rFonts w:ascii="Franklin Gothic Medium" w:hAnsi="Franklin Gothic Medium"/>
        </w:rPr>
        <w:t>Conclusion:</w:t>
      </w:r>
    </w:p>
    <w:p w14:paraId="43EAA3F7" w14:textId="06BCB3D9" w:rsidR="004A456A" w:rsidRPr="004A456A" w:rsidRDefault="00826F47" w:rsidP="00826F47">
      <w:pPr>
        <w:spacing w:line="276" w:lineRule="auto"/>
        <w:jc w:val="both"/>
        <w:rPr>
          <w:rFonts w:ascii="Franklin Gothic Book" w:hAnsi="Franklin Gothic Book"/>
        </w:rPr>
      </w:pPr>
      <w:r>
        <w:rPr>
          <w:rFonts w:ascii="Franklin Gothic Book" w:hAnsi="Franklin Gothic Book"/>
        </w:rPr>
        <w:t>T</w:t>
      </w:r>
      <w:r w:rsidR="004A456A" w:rsidRPr="004A456A">
        <w:rPr>
          <w:rFonts w:ascii="Franklin Gothic Book" w:hAnsi="Franklin Gothic Book"/>
        </w:rPr>
        <w:t xml:space="preserve">he </w:t>
      </w:r>
      <w:r w:rsidR="009153CA">
        <w:rPr>
          <w:rFonts w:ascii="Franklin Gothic Book" w:hAnsi="Franklin Gothic Book"/>
        </w:rPr>
        <w:t xml:space="preserve">VMS </w:t>
      </w:r>
      <w:r w:rsidR="004A456A" w:rsidRPr="004A456A">
        <w:rPr>
          <w:rFonts w:ascii="Franklin Gothic Book" w:hAnsi="Franklin Gothic Book"/>
        </w:rPr>
        <w:t>successfully addresse</w:t>
      </w:r>
      <w:r w:rsidR="009153CA">
        <w:rPr>
          <w:rFonts w:ascii="Franklin Gothic Book" w:hAnsi="Franklin Gothic Book"/>
        </w:rPr>
        <w:t>s</w:t>
      </w:r>
      <w:r w:rsidR="004A456A" w:rsidRPr="004A456A">
        <w:rPr>
          <w:rFonts w:ascii="Franklin Gothic Book" w:hAnsi="Franklin Gothic Book"/>
        </w:rPr>
        <w:t xml:space="preserve"> the client's challenges by implementing automation, integrating decision modelling, and leveraging tools like the Camunda Tasklist Client. Key takeaways include the benefits of automation in streamlining processes, the importance of user experience enhancements, and the need for continuous improvement. By embracing these lessons learned, the project achieved significant improvements in efficiency, decision-making accuracy, and overall process effectiveness.</w:t>
      </w:r>
    </w:p>
    <w:sectPr w:rsidR="004A456A" w:rsidRPr="004A456A" w:rsidSect="00176DF0">
      <w:headerReference w:type="default" r:id="rId10"/>
      <w:footerReference w:type="default" r:id="rId11"/>
      <w:pgSz w:w="11909" w:h="16834" w:code="9"/>
      <w:pgMar w:top="1440" w:right="1440" w:bottom="1440" w:left="1440" w:header="0" w:footer="10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D6E31" w14:textId="77777777" w:rsidR="002963AD" w:rsidRDefault="002963AD">
      <w:pPr>
        <w:spacing w:line="240" w:lineRule="auto"/>
      </w:pPr>
      <w:r>
        <w:separator/>
      </w:r>
    </w:p>
  </w:endnote>
  <w:endnote w:type="continuationSeparator" w:id="0">
    <w:p w14:paraId="3CB3BEEC" w14:textId="77777777" w:rsidR="002963AD" w:rsidRDefault="00296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13FB" w14:textId="1B52C9B1" w:rsidR="0088343C" w:rsidRDefault="0088343C" w:rsidP="0088343C">
    <w:pPr>
      <w:pStyle w:val="Footer"/>
      <w:pBdr>
        <w:top w:val="single" w:sz="4" w:space="1" w:color="auto"/>
      </w:pBdr>
      <w:spacing w:after="0"/>
      <w:jc w:val="right"/>
      <w:rPr>
        <w:rFonts w:ascii="Franklin Gothic Book" w:hAnsi="Franklin Gothic Book"/>
        <w:color w:val="0070C0"/>
      </w:rPr>
    </w:pPr>
    <w:r w:rsidRPr="007601F0">
      <w:t>www.s</w:t>
    </w:r>
    <w:r w:rsidR="00E87B62">
      <w:t>urgetechinc</w:t>
    </w:r>
    <w:r w:rsidRPr="007601F0">
      <w:t>.in</w:t>
    </w:r>
    <w:r>
      <w:ptab w:relativeTo="margin" w:alignment="center" w:leader="none"/>
    </w:r>
    <w:r>
      <w:t xml:space="preserve"> 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4</w:t>
    </w:r>
    <w:r>
      <w:rPr>
        <w:b/>
        <w:bCs/>
      </w:rPr>
      <w:fldChar w:fldCharType="end"/>
    </w:r>
    <w:r>
      <w:ptab w:relativeTo="margin" w:alignment="right" w:leader="none"/>
    </w:r>
    <w:r>
      <w:rPr>
        <w:rFonts w:ascii="Franklin Gothic Book" w:hAnsi="Franklin Gothic Book"/>
        <w:color w:val="0070C0"/>
      </w:rPr>
      <w:t>55/5 Vijayaraghava Road, 3</w:t>
    </w:r>
    <w:r w:rsidRPr="0088343C">
      <w:rPr>
        <w:rFonts w:ascii="Franklin Gothic Book" w:hAnsi="Franklin Gothic Book"/>
        <w:color w:val="0070C0"/>
        <w:vertAlign w:val="superscript"/>
      </w:rPr>
      <w:t>rd</w:t>
    </w:r>
    <w:r>
      <w:rPr>
        <w:rFonts w:ascii="Franklin Gothic Book" w:hAnsi="Franklin Gothic Book"/>
        <w:color w:val="0070C0"/>
      </w:rPr>
      <w:t xml:space="preserve"> Floor,</w:t>
    </w:r>
  </w:p>
  <w:p w14:paraId="5D89271B" w14:textId="7D7D07BC" w:rsidR="00D12352" w:rsidRPr="0088343C" w:rsidRDefault="0088343C" w:rsidP="0088343C">
    <w:pPr>
      <w:pStyle w:val="Footer"/>
      <w:pBdr>
        <w:top w:val="single" w:sz="4" w:space="1" w:color="auto"/>
      </w:pBdr>
      <w:spacing w:after="0"/>
      <w:jc w:val="right"/>
      <w:rPr>
        <w:rFonts w:ascii="Franklin Gothic Book" w:hAnsi="Franklin Gothic Book"/>
        <w:color w:val="0070C0"/>
      </w:rPr>
    </w:pPr>
    <w:r>
      <w:rPr>
        <w:rFonts w:ascii="Franklin Gothic Book" w:hAnsi="Franklin Gothic Book"/>
        <w:color w:val="0070C0"/>
      </w:rPr>
      <w:t xml:space="preserve"> T Nagar, Chennai - 600017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0F48C" w14:textId="77777777" w:rsidR="002963AD" w:rsidRDefault="002963AD">
      <w:pPr>
        <w:spacing w:line="240" w:lineRule="auto"/>
      </w:pPr>
      <w:r>
        <w:separator/>
      </w:r>
    </w:p>
  </w:footnote>
  <w:footnote w:type="continuationSeparator" w:id="0">
    <w:p w14:paraId="5282504D" w14:textId="77777777" w:rsidR="002963AD" w:rsidRDefault="00296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5C24" w14:textId="55E3207B" w:rsidR="003F696B" w:rsidRDefault="003F696B"/>
  <w:p w14:paraId="0E6110E7" w14:textId="7F0BD54A" w:rsidR="006B3444" w:rsidRDefault="006B3444" w:rsidP="007050FB">
    <w:pPr>
      <w:ind w:left="-450"/>
    </w:pPr>
  </w:p>
  <w:tbl>
    <w:tblPr>
      <w:tblStyle w:val="TableGrid"/>
      <w:tblW w:w="9985" w:type="dxa"/>
      <w:tblInd w:w="-4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5476"/>
    </w:tblGrid>
    <w:tr w:rsidR="003A77F9" w14:paraId="60B3C7C1" w14:textId="77777777" w:rsidTr="003A77F9">
      <w:tc>
        <w:tcPr>
          <w:tcW w:w="4509" w:type="dxa"/>
          <w:vAlign w:val="center"/>
        </w:tcPr>
        <w:p w14:paraId="325CB117" w14:textId="0FF9E819" w:rsidR="003A77F9" w:rsidRDefault="00CB0D09" w:rsidP="007050FB">
          <w:r>
            <w:rPr>
              <w:noProof/>
            </w:rPr>
            <w:drawing>
              <wp:inline distT="0" distB="0" distL="0" distR="0" wp14:anchorId="0149CAF9" wp14:editId="0947F6CA">
                <wp:extent cx="2066925" cy="47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9137" t="21328" r="12449" b="23323"/>
                        <a:stretch/>
                      </pic:blipFill>
                      <pic:spPr bwMode="auto">
                        <a:xfrm>
                          <a:off x="0" y="0"/>
                          <a:ext cx="2100142" cy="484991"/>
                        </a:xfrm>
                        <a:prstGeom prst="rect">
                          <a:avLst/>
                        </a:prstGeom>
                        <a:ln>
                          <a:noFill/>
                        </a:ln>
                        <a:extLst>
                          <a:ext uri="{53640926-AAD7-44D8-BBD7-CCE9431645EC}">
                            <a14:shadowObscured xmlns:a14="http://schemas.microsoft.com/office/drawing/2010/main"/>
                          </a:ext>
                        </a:extLst>
                      </pic:spPr>
                    </pic:pic>
                  </a:graphicData>
                </a:graphic>
              </wp:inline>
            </w:drawing>
          </w:r>
        </w:p>
      </w:tc>
      <w:tc>
        <w:tcPr>
          <w:tcW w:w="5476" w:type="dxa"/>
          <w:vAlign w:val="center"/>
        </w:tcPr>
        <w:p w14:paraId="53252FAF" w14:textId="77777777" w:rsidR="003A77F9" w:rsidRDefault="003A77F9" w:rsidP="007601F0">
          <w:pPr>
            <w:spacing w:after="0"/>
            <w:rPr>
              <w:rFonts w:ascii="Franklin Gothic Medium" w:hAnsi="Franklin Gothic Medium"/>
              <w:color w:val="002060"/>
              <w:sz w:val="30"/>
              <w:szCs w:val="30"/>
            </w:rPr>
          </w:pPr>
          <w:r w:rsidRPr="007050FB">
            <w:rPr>
              <w:rFonts w:ascii="Franklin Gothic Medium" w:hAnsi="Franklin Gothic Medium"/>
              <w:color w:val="002060"/>
              <w:sz w:val="30"/>
              <w:szCs w:val="30"/>
            </w:rPr>
            <w:t>S</w:t>
          </w:r>
          <w:r w:rsidR="00CB0D09">
            <w:rPr>
              <w:rFonts w:ascii="Franklin Gothic Medium" w:hAnsi="Franklin Gothic Medium"/>
              <w:color w:val="002060"/>
              <w:sz w:val="30"/>
              <w:szCs w:val="30"/>
            </w:rPr>
            <w:t xml:space="preserve">URGE IT </w:t>
          </w:r>
          <w:r w:rsidRPr="007050FB">
            <w:rPr>
              <w:rFonts w:ascii="Franklin Gothic Medium" w:hAnsi="Franklin Gothic Medium"/>
              <w:color w:val="002060"/>
              <w:sz w:val="30"/>
              <w:szCs w:val="30"/>
            </w:rPr>
            <w:t>TECHNOLOGY SOLUTIONS LLP</w:t>
          </w:r>
        </w:p>
        <w:p w14:paraId="290284F7" w14:textId="77992B6F" w:rsidR="00CB0D09" w:rsidRPr="00CB0D09" w:rsidRDefault="00CB0D09" w:rsidP="007601F0">
          <w:pPr>
            <w:spacing w:after="0"/>
            <w:rPr>
              <w:rFonts w:ascii="Franklin Gothic Book" w:hAnsi="Franklin Gothic Book"/>
              <w:i/>
              <w:iCs/>
              <w:color w:val="002060"/>
            </w:rPr>
          </w:pPr>
          <w:r w:rsidRPr="00CB0D09">
            <w:rPr>
              <w:rFonts w:ascii="Franklin Gothic Book" w:hAnsi="Franklin Gothic Book"/>
              <w:i/>
              <w:iCs/>
              <w:color w:val="002060"/>
            </w:rPr>
            <w:t>Formerly known as Schwall Technology Solutions LLP</w:t>
          </w:r>
        </w:p>
      </w:tc>
    </w:tr>
  </w:tbl>
  <w:p w14:paraId="45BA2F37" w14:textId="77777777" w:rsidR="003A77F9" w:rsidRDefault="003A77F9" w:rsidP="007601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B77"/>
    <w:multiLevelType w:val="hybridMultilevel"/>
    <w:tmpl w:val="18BE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366B2"/>
    <w:multiLevelType w:val="hybridMultilevel"/>
    <w:tmpl w:val="092C3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F0117"/>
    <w:multiLevelType w:val="hybridMultilevel"/>
    <w:tmpl w:val="34D8A6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3A2F02"/>
    <w:multiLevelType w:val="hybridMultilevel"/>
    <w:tmpl w:val="7DB0636E"/>
    <w:lvl w:ilvl="0" w:tplc="15A249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55C6A"/>
    <w:multiLevelType w:val="hybridMultilevel"/>
    <w:tmpl w:val="34D8A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8E758C"/>
    <w:multiLevelType w:val="hybridMultilevel"/>
    <w:tmpl w:val="7490232E"/>
    <w:lvl w:ilvl="0" w:tplc="283870CA">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9D56D0"/>
    <w:multiLevelType w:val="hybridMultilevel"/>
    <w:tmpl w:val="6074D28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73B295B"/>
    <w:multiLevelType w:val="multilevel"/>
    <w:tmpl w:val="9FE8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BA6E1D"/>
    <w:multiLevelType w:val="hybridMultilevel"/>
    <w:tmpl w:val="F6B28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E25B6C"/>
    <w:multiLevelType w:val="hybridMultilevel"/>
    <w:tmpl w:val="F5C41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456B39"/>
    <w:multiLevelType w:val="hybridMultilevel"/>
    <w:tmpl w:val="7C5A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843F03"/>
    <w:multiLevelType w:val="hybridMultilevel"/>
    <w:tmpl w:val="9E989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AC4BA6"/>
    <w:multiLevelType w:val="hybridMultilevel"/>
    <w:tmpl w:val="A90E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5D1D72"/>
    <w:multiLevelType w:val="hybridMultilevel"/>
    <w:tmpl w:val="CEF2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55911">
    <w:abstractNumId w:val="0"/>
  </w:num>
  <w:num w:numId="2" w16cid:durableId="1903715022">
    <w:abstractNumId w:val="5"/>
  </w:num>
  <w:num w:numId="3" w16cid:durableId="1291135613">
    <w:abstractNumId w:val="9"/>
  </w:num>
  <w:num w:numId="4" w16cid:durableId="1323661884">
    <w:abstractNumId w:val="3"/>
  </w:num>
  <w:num w:numId="5" w16cid:durableId="2076776998">
    <w:abstractNumId w:val="10"/>
  </w:num>
  <w:num w:numId="6" w16cid:durableId="1442870271">
    <w:abstractNumId w:val="6"/>
  </w:num>
  <w:num w:numId="7" w16cid:durableId="292368463">
    <w:abstractNumId w:val="12"/>
  </w:num>
  <w:num w:numId="8" w16cid:durableId="1913545215">
    <w:abstractNumId w:val="7"/>
  </w:num>
  <w:num w:numId="9" w16cid:durableId="1289703120">
    <w:abstractNumId w:val="11"/>
  </w:num>
  <w:num w:numId="10" w16cid:durableId="605431212">
    <w:abstractNumId w:val="8"/>
  </w:num>
  <w:num w:numId="11" w16cid:durableId="242957529">
    <w:abstractNumId w:val="4"/>
  </w:num>
  <w:num w:numId="12" w16cid:durableId="1965889318">
    <w:abstractNumId w:val="2"/>
  </w:num>
  <w:num w:numId="13" w16cid:durableId="1349017796">
    <w:abstractNumId w:val="1"/>
  </w:num>
  <w:num w:numId="14" w16cid:durableId="9535585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44"/>
    <w:rsid w:val="00012829"/>
    <w:rsid w:val="000257A0"/>
    <w:rsid w:val="00032BA3"/>
    <w:rsid w:val="00067FCD"/>
    <w:rsid w:val="00070165"/>
    <w:rsid w:val="000B6492"/>
    <w:rsid w:val="000B7075"/>
    <w:rsid w:val="000C6115"/>
    <w:rsid w:val="000D1F2D"/>
    <w:rsid w:val="000F1A3B"/>
    <w:rsid w:val="00176DF0"/>
    <w:rsid w:val="001964C5"/>
    <w:rsid w:val="001C2797"/>
    <w:rsid w:val="00224AC6"/>
    <w:rsid w:val="002963AD"/>
    <w:rsid w:val="0031705D"/>
    <w:rsid w:val="00354343"/>
    <w:rsid w:val="003554B3"/>
    <w:rsid w:val="003618FC"/>
    <w:rsid w:val="003A3FB6"/>
    <w:rsid w:val="003A712E"/>
    <w:rsid w:val="003A77F9"/>
    <w:rsid w:val="003B4DFA"/>
    <w:rsid w:val="003D2899"/>
    <w:rsid w:val="003E73E9"/>
    <w:rsid w:val="003F696B"/>
    <w:rsid w:val="00422BFC"/>
    <w:rsid w:val="004372B3"/>
    <w:rsid w:val="00455696"/>
    <w:rsid w:val="00463634"/>
    <w:rsid w:val="00472F78"/>
    <w:rsid w:val="004A456A"/>
    <w:rsid w:val="004D1395"/>
    <w:rsid w:val="004D4CFD"/>
    <w:rsid w:val="004F49A4"/>
    <w:rsid w:val="00525A8F"/>
    <w:rsid w:val="00534912"/>
    <w:rsid w:val="005B053E"/>
    <w:rsid w:val="005D6F66"/>
    <w:rsid w:val="005F0611"/>
    <w:rsid w:val="00604A10"/>
    <w:rsid w:val="006079AE"/>
    <w:rsid w:val="00607BEB"/>
    <w:rsid w:val="00613D97"/>
    <w:rsid w:val="00616EEE"/>
    <w:rsid w:val="00672F2A"/>
    <w:rsid w:val="00681BF4"/>
    <w:rsid w:val="006B3444"/>
    <w:rsid w:val="006B35E2"/>
    <w:rsid w:val="006E30F7"/>
    <w:rsid w:val="007050FB"/>
    <w:rsid w:val="00721FDA"/>
    <w:rsid w:val="00753290"/>
    <w:rsid w:val="007601F0"/>
    <w:rsid w:val="0077298A"/>
    <w:rsid w:val="00794A6C"/>
    <w:rsid w:val="007D13D8"/>
    <w:rsid w:val="007F0442"/>
    <w:rsid w:val="00802DF8"/>
    <w:rsid w:val="00820DD4"/>
    <w:rsid w:val="00826F47"/>
    <w:rsid w:val="00833213"/>
    <w:rsid w:val="0083392E"/>
    <w:rsid w:val="0087591E"/>
    <w:rsid w:val="0088343C"/>
    <w:rsid w:val="008A232D"/>
    <w:rsid w:val="008D27BC"/>
    <w:rsid w:val="008E0629"/>
    <w:rsid w:val="008E63B5"/>
    <w:rsid w:val="008E7BA0"/>
    <w:rsid w:val="009153CA"/>
    <w:rsid w:val="00935152"/>
    <w:rsid w:val="00936067"/>
    <w:rsid w:val="00953AAA"/>
    <w:rsid w:val="00965EBF"/>
    <w:rsid w:val="009E1CF1"/>
    <w:rsid w:val="00A0735A"/>
    <w:rsid w:val="00A12BA8"/>
    <w:rsid w:val="00A143B5"/>
    <w:rsid w:val="00A71046"/>
    <w:rsid w:val="00AA694F"/>
    <w:rsid w:val="00B27CD7"/>
    <w:rsid w:val="00B27DDA"/>
    <w:rsid w:val="00B3516C"/>
    <w:rsid w:val="00B37384"/>
    <w:rsid w:val="00B72C4D"/>
    <w:rsid w:val="00BF357E"/>
    <w:rsid w:val="00C1250D"/>
    <w:rsid w:val="00C248E8"/>
    <w:rsid w:val="00C52168"/>
    <w:rsid w:val="00C83139"/>
    <w:rsid w:val="00C865F1"/>
    <w:rsid w:val="00CB0D09"/>
    <w:rsid w:val="00D02BA5"/>
    <w:rsid w:val="00D105EE"/>
    <w:rsid w:val="00D12352"/>
    <w:rsid w:val="00D149D9"/>
    <w:rsid w:val="00D30279"/>
    <w:rsid w:val="00D504CB"/>
    <w:rsid w:val="00DB5DBB"/>
    <w:rsid w:val="00DE4561"/>
    <w:rsid w:val="00E54168"/>
    <w:rsid w:val="00E87B62"/>
    <w:rsid w:val="00E971E9"/>
    <w:rsid w:val="00EE4682"/>
    <w:rsid w:val="00EF5F53"/>
    <w:rsid w:val="00F0564C"/>
    <w:rsid w:val="00F47119"/>
    <w:rsid w:val="00F56B89"/>
    <w:rsid w:val="00F73839"/>
    <w:rsid w:val="00F75219"/>
    <w:rsid w:val="00FA3DAA"/>
    <w:rsid w:val="00FB79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4C8"/>
  <w15:docId w15:val="{661E5856-3EE0-4F2D-90F2-1F4E93CD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roposalHeadings">
    <w:name w:val="Proposal Headings"/>
    <w:basedOn w:val="Heading1"/>
    <w:link w:val="ProposalHeadingsChar"/>
    <w:qFormat/>
    <w:rsid w:val="00794A6C"/>
    <w:pPr>
      <w:spacing w:before="240" w:after="240" w:line="240" w:lineRule="auto"/>
    </w:pPr>
    <w:rPr>
      <w:rFonts w:ascii="Franklin Gothic Medium" w:eastAsiaTheme="majorEastAsia" w:hAnsi="Franklin Gothic Medium" w:cstheme="majorBidi"/>
      <w:sz w:val="28"/>
      <w:szCs w:val="32"/>
      <w:lang w:val="en-US"/>
    </w:rPr>
  </w:style>
  <w:style w:type="character" w:customStyle="1" w:styleId="ProposalHeadingsChar">
    <w:name w:val="Proposal Headings Char"/>
    <w:basedOn w:val="DefaultParagraphFont"/>
    <w:link w:val="ProposalHeadings"/>
    <w:rsid w:val="00794A6C"/>
    <w:rPr>
      <w:rFonts w:ascii="Franklin Gothic Medium" w:eastAsiaTheme="majorEastAsia" w:hAnsi="Franklin Gothic Medium" w:cstheme="majorBidi"/>
      <w:sz w:val="28"/>
      <w:szCs w:val="32"/>
      <w:lang w:val="en-US"/>
    </w:rPr>
  </w:style>
  <w:style w:type="paragraph" w:customStyle="1" w:styleId="Default">
    <w:name w:val="Default"/>
    <w:rsid w:val="00794A6C"/>
    <w:pPr>
      <w:autoSpaceDE w:val="0"/>
      <w:autoSpaceDN w:val="0"/>
      <w:adjustRightInd w:val="0"/>
      <w:spacing w:line="240" w:lineRule="auto"/>
    </w:pPr>
    <w:rPr>
      <w:rFonts w:ascii="Calibri" w:eastAsiaTheme="minorHAnsi" w:hAnsi="Calibri" w:cs="Calibri"/>
      <w:color w:val="000000"/>
      <w:sz w:val="24"/>
      <w:szCs w:val="24"/>
      <w:lang w:val="en-IN"/>
    </w:rPr>
  </w:style>
  <w:style w:type="paragraph" w:styleId="ListParagraph">
    <w:name w:val="List Paragraph"/>
    <w:basedOn w:val="Normal"/>
    <w:uiPriority w:val="34"/>
    <w:qFormat/>
    <w:rsid w:val="00794A6C"/>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613D97"/>
    <w:pPr>
      <w:tabs>
        <w:tab w:val="center" w:pos="4513"/>
        <w:tab w:val="right" w:pos="9026"/>
      </w:tabs>
      <w:spacing w:line="240" w:lineRule="auto"/>
    </w:pPr>
  </w:style>
  <w:style w:type="character" w:customStyle="1" w:styleId="HeaderChar">
    <w:name w:val="Header Char"/>
    <w:basedOn w:val="DefaultParagraphFont"/>
    <w:link w:val="Header"/>
    <w:uiPriority w:val="99"/>
    <w:rsid w:val="00613D97"/>
  </w:style>
  <w:style w:type="paragraph" w:styleId="Footer">
    <w:name w:val="footer"/>
    <w:basedOn w:val="Normal"/>
    <w:link w:val="FooterChar"/>
    <w:uiPriority w:val="99"/>
    <w:unhideWhenUsed/>
    <w:rsid w:val="00613D97"/>
    <w:pPr>
      <w:tabs>
        <w:tab w:val="center" w:pos="4513"/>
        <w:tab w:val="right" w:pos="9026"/>
      </w:tabs>
      <w:spacing w:line="240" w:lineRule="auto"/>
    </w:pPr>
  </w:style>
  <w:style w:type="character" w:customStyle="1" w:styleId="FooterChar">
    <w:name w:val="Footer Char"/>
    <w:basedOn w:val="DefaultParagraphFont"/>
    <w:link w:val="Footer"/>
    <w:uiPriority w:val="99"/>
    <w:rsid w:val="00613D97"/>
  </w:style>
  <w:style w:type="table" w:styleId="TableGrid">
    <w:name w:val="Table Grid"/>
    <w:basedOn w:val="TableNormal"/>
    <w:uiPriority w:val="39"/>
    <w:rsid w:val="001C2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3A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04678">
      <w:bodyDiv w:val="1"/>
      <w:marLeft w:val="0"/>
      <w:marRight w:val="0"/>
      <w:marTop w:val="0"/>
      <w:marBottom w:val="0"/>
      <w:divBdr>
        <w:top w:val="none" w:sz="0" w:space="0" w:color="auto"/>
        <w:left w:val="none" w:sz="0" w:space="0" w:color="auto"/>
        <w:bottom w:val="none" w:sz="0" w:space="0" w:color="auto"/>
        <w:right w:val="none" w:sz="0" w:space="0" w:color="auto"/>
      </w:divBdr>
    </w:div>
    <w:div w:id="464392157">
      <w:bodyDiv w:val="1"/>
      <w:marLeft w:val="0"/>
      <w:marRight w:val="0"/>
      <w:marTop w:val="0"/>
      <w:marBottom w:val="0"/>
      <w:divBdr>
        <w:top w:val="none" w:sz="0" w:space="0" w:color="auto"/>
        <w:left w:val="none" w:sz="0" w:space="0" w:color="auto"/>
        <w:bottom w:val="none" w:sz="0" w:space="0" w:color="auto"/>
        <w:right w:val="none" w:sz="0" w:space="0" w:color="auto"/>
      </w:divBdr>
    </w:div>
    <w:div w:id="1305891743">
      <w:bodyDiv w:val="1"/>
      <w:marLeft w:val="0"/>
      <w:marRight w:val="0"/>
      <w:marTop w:val="0"/>
      <w:marBottom w:val="0"/>
      <w:divBdr>
        <w:top w:val="none" w:sz="0" w:space="0" w:color="auto"/>
        <w:left w:val="none" w:sz="0" w:space="0" w:color="auto"/>
        <w:bottom w:val="none" w:sz="0" w:space="0" w:color="auto"/>
        <w:right w:val="none" w:sz="0" w:space="0" w:color="auto"/>
      </w:divBdr>
    </w:div>
    <w:div w:id="1681345990">
      <w:bodyDiv w:val="1"/>
      <w:marLeft w:val="0"/>
      <w:marRight w:val="0"/>
      <w:marTop w:val="0"/>
      <w:marBottom w:val="0"/>
      <w:divBdr>
        <w:top w:val="none" w:sz="0" w:space="0" w:color="auto"/>
        <w:left w:val="none" w:sz="0" w:space="0" w:color="auto"/>
        <w:bottom w:val="none" w:sz="0" w:space="0" w:color="auto"/>
        <w:right w:val="none" w:sz="0" w:space="0" w:color="auto"/>
      </w:divBdr>
    </w:div>
    <w:div w:id="2000384757">
      <w:bodyDiv w:val="1"/>
      <w:marLeft w:val="0"/>
      <w:marRight w:val="0"/>
      <w:marTop w:val="0"/>
      <w:marBottom w:val="0"/>
      <w:divBdr>
        <w:top w:val="none" w:sz="0" w:space="0" w:color="auto"/>
        <w:left w:val="none" w:sz="0" w:space="0" w:color="auto"/>
        <w:bottom w:val="none" w:sz="0" w:space="0" w:color="auto"/>
        <w:right w:val="none" w:sz="0" w:space="0" w:color="auto"/>
      </w:divBdr>
    </w:div>
    <w:div w:id="2043630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1F6F-6E7A-4CE0-8163-5AF46F7E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SurgeTechinc</dc:creator>
  <cp:lastModifiedBy>Muralibabu Muthukrishnan</cp:lastModifiedBy>
  <cp:revision>8</cp:revision>
  <cp:lastPrinted>2020-05-27T09:07:00Z</cp:lastPrinted>
  <dcterms:created xsi:type="dcterms:W3CDTF">2024-03-11T09:34:00Z</dcterms:created>
  <dcterms:modified xsi:type="dcterms:W3CDTF">2024-11-04T07:41:00Z</dcterms:modified>
</cp:coreProperties>
</file>