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1A8B" w14:textId="0DF56BF9" w:rsidR="002D52E4" w:rsidRPr="00DA34CD" w:rsidRDefault="00413CB1" w:rsidP="00413CB1">
      <w:pPr>
        <w:pStyle w:val="Title"/>
        <w:rPr>
          <w:sz w:val="52"/>
        </w:rPr>
      </w:pPr>
      <w:r w:rsidRPr="00DA34CD">
        <w:rPr>
          <w:sz w:val="52"/>
        </w:rPr>
        <w:t>Quad tree-based collision detection engine</w:t>
      </w:r>
    </w:p>
    <w:p w14:paraId="34CA7D82" w14:textId="2A000FAB" w:rsidR="00413CB1" w:rsidRPr="00DA34CD" w:rsidRDefault="00413CB1"/>
    <w:p w14:paraId="054ECFA0" w14:textId="68F6DEAE" w:rsidR="00413CB1" w:rsidRPr="00DA34CD" w:rsidRDefault="00DA34CD">
      <w:proofErr w:type="spellStart"/>
      <w:r w:rsidRPr="00DA34CD">
        <w:t>UniqueId</w:t>
      </w:r>
      <w:proofErr w:type="spellEnd"/>
      <w:r w:rsidRPr="00DA34CD">
        <w:t>:</w:t>
      </w:r>
    </w:p>
    <w:p w14:paraId="61C9A495" w14:textId="457A693C" w:rsidR="00DA34CD" w:rsidRDefault="00DA34CD">
      <w:proofErr w:type="spellStart"/>
      <w:r>
        <w:t>BoundingBox</w:t>
      </w:r>
      <w:proofErr w:type="spellEnd"/>
      <w:r>
        <w:t>:</w:t>
      </w:r>
    </w:p>
    <w:p w14:paraId="04240329" w14:textId="14068134" w:rsidR="00DA34CD" w:rsidRDefault="00DA34CD" w:rsidP="00DA34CD">
      <w:pPr>
        <w:jc w:val="both"/>
      </w:pPr>
      <w:r w:rsidRPr="00DA34CD">
        <w:t xml:space="preserve">A bounding box represents the position and size of a minimal rectangle needed to envelop a </w:t>
      </w:r>
      <w:proofErr w:type="spellStart"/>
      <w:r w:rsidRPr="00DA34CD">
        <w:t>collideable</w:t>
      </w:r>
      <w:proofErr w:type="spellEnd"/>
      <w:r w:rsidRPr="00DA34CD">
        <w:t xml:space="preserve"> instance. The position is relative to the top-left corner of its domain.</w:t>
      </w:r>
    </w:p>
    <w:p w14:paraId="58975F90" w14:textId="3033F794" w:rsidR="00DA34CD" w:rsidRDefault="00DA34CD" w:rsidP="00DA34CD">
      <w:r>
        <w:t>Public data members:</w:t>
      </w:r>
    </w:p>
    <w:p w14:paraId="54ADA60E" w14:textId="4A30B579" w:rsidR="00DA34CD" w:rsidRDefault="00DA34CD" w:rsidP="00DA34CD">
      <w:r>
        <w:t xml:space="preserve">Note: </w:t>
      </w:r>
      <w:proofErr w:type="spellStart"/>
      <w:r>
        <w:t>GroupMask</w:t>
      </w:r>
      <w:proofErr w:type="spellEnd"/>
      <w:r>
        <w:t xml:space="preserve"> is a typedef for unsigned integer (width depends on the platform).</w:t>
      </w:r>
    </w:p>
    <w:p w14:paraId="4867088B" w14:textId="77777777" w:rsidR="00DA34CD" w:rsidRDefault="00DA34CD" w:rsidP="00D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  <w:r>
        <w:rPr>
          <w:rFonts w:ascii="Consolas" w:hAnsi="Consolas" w:cs="Consolas"/>
          <w:color w:val="0000FF"/>
          <w:sz w:val="19"/>
          <w:szCs w:val="19"/>
          <w:lang w:val="sr-Latn-R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x, y, w, h;</w:t>
      </w:r>
    </w:p>
    <w:p w14:paraId="33BFA985" w14:textId="77777777" w:rsidR="00DA34CD" w:rsidRDefault="00DA34CD" w:rsidP="00D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</w:p>
    <w:p w14:paraId="13BB6AE7" w14:textId="745888BD" w:rsidR="00DA34CD" w:rsidRDefault="00DA34CD" w:rsidP="00DA34C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  <w:r>
        <w:rPr>
          <w:rFonts w:ascii="Consolas" w:hAnsi="Consolas" w:cs="Consolas"/>
          <w:color w:val="2B91AF"/>
          <w:sz w:val="19"/>
          <w:szCs w:val="19"/>
          <w:lang w:val="sr-Latn-RS"/>
        </w:rPr>
        <w:t>GroupMask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groups;</w:t>
      </w:r>
    </w:p>
    <w:p w14:paraId="35FBC302" w14:textId="1674E657" w:rsidR="00DA34CD" w:rsidRPr="00DA34CD" w:rsidRDefault="00DA34CD" w:rsidP="00DA34CD">
      <w:pPr>
        <w:rPr>
          <w:lang w:val="sr-Latn-RS"/>
        </w:rPr>
      </w:pPr>
      <w:r>
        <w:rPr>
          <w:lang w:val="sr-Latn-RS"/>
        </w:rPr>
        <w:t>Methods:</w:t>
      </w:r>
    </w:p>
    <w:p w14:paraId="0F9A2B53" w14:textId="5693BD07" w:rsidR="00DA34CD" w:rsidRDefault="00DA34CD" w:rsidP="00DA34C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  <w:r>
        <w:rPr>
          <w:rFonts w:ascii="Consolas" w:hAnsi="Consolas" w:cs="Consolas"/>
          <w:color w:val="000000"/>
          <w:sz w:val="19"/>
          <w:szCs w:val="19"/>
          <w:lang w:val="sr-Latn-RS"/>
        </w:rPr>
        <w:t>BoundingBox(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sr-Latn-RS"/>
        </w:rPr>
        <w:t>GroupMask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groups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>);</w:t>
      </w:r>
    </w:p>
    <w:p w14:paraId="7CC79F7D" w14:textId="65DB692D" w:rsidR="00DA34CD" w:rsidRDefault="00DA34CD" w:rsidP="00DA34CD">
      <w:pPr>
        <w:jc w:val="both"/>
      </w:pPr>
      <w:r w:rsidRPr="00DA34CD">
        <w:t xml:space="preserve">Constructs the </w:t>
      </w:r>
      <w:proofErr w:type="spellStart"/>
      <w:r w:rsidRPr="00DA34CD">
        <w:t>BoundingBox</w:t>
      </w:r>
      <w:proofErr w:type="spellEnd"/>
      <w:r w:rsidRPr="00DA34CD">
        <w:t xml:space="preserve"> object. The first 2 arguments represent the x and y coordinates of the bounding box relative to the top-left corner of its domain. The next 2 arguments are its width and height within the domain. The final argument, „groups“</w:t>
      </w:r>
      <w:r>
        <w:t>, is basically a bit mask. When checking for collisions, two instances can collide only if their groups overlap on at least one bit, that is:</w:t>
      </w:r>
    </w:p>
    <w:p w14:paraId="2D5EBF23" w14:textId="406DB030" w:rsidR="00DA34CD" w:rsidRPr="00DA34CD" w:rsidRDefault="00DA34CD" w:rsidP="00DA34CD">
      <w:pPr>
        <w:jc w:val="both"/>
        <w:rPr>
          <w:rFonts w:ascii="Consolas" w:hAnsi="Consolas" w:cs="Consolas"/>
        </w:rPr>
      </w:pPr>
      <w:r w:rsidRPr="00DA34CD">
        <w:rPr>
          <w:rFonts w:ascii="Consolas" w:hAnsi="Consolas" w:cs="Consolas"/>
        </w:rPr>
        <w:t>collision = (inst1.group &amp; inst2.group != 0);</w:t>
      </w:r>
    </w:p>
    <w:p w14:paraId="43908F30" w14:textId="13B7DCB1" w:rsidR="00DA34CD" w:rsidRDefault="00DA34CD" w:rsidP="00D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  <w:r>
        <w:rPr>
          <w:rFonts w:ascii="Consolas" w:hAnsi="Consolas" w:cs="Consolas"/>
          <w:color w:val="000000"/>
          <w:sz w:val="19"/>
          <w:szCs w:val="19"/>
          <w:lang w:val="sr-Latn-RS"/>
        </w:rPr>
        <w:t>BoundingBox();</w:t>
      </w:r>
    </w:p>
    <w:p w14:paraId="1BD20360" w14:textId="77777777" w:rsidR="00DA34CD" w:rsidRDefault="00DA34CD" w:rsidP="00D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</w:p>
    <w:p w14:paraId="62D832AB" w14:textId="61D617BD" w:rsidR="00DA34CD" w:rsidRDefault="00DA34CD" w:rsidP="00D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  <w:r>
        <w:rPr>
          <w:rFonts w:ascii="Consolas" w:hAnsi="Consolas" w:cs="Consolas"/>
          <w:color w:val="000000"/>
          <w:sz w:val="19"/>
          <w:szCs w:val="19"/>
          <w:lang w:val="sr-Latn-RS"/>
        </w:rPr>
        <w:t>Constructs the BoundingBox object with default values (all zeros).</w:t>
      </w:r>
    </w:p>
    <w:p w14:paraId="1B1CBE30" w14:textId="77777777" w:rsidR="00DA34CD" w:rsidRDefault="00DA34CD" w:rsidP="00DA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</w:p>
    <w:p w14:paraId="38B8F8C7" w14:textId="2B3872AA" w:rsidR="00DA34CD" w:rsidRDefault="00DA34CD" w:rsidP="00DA34C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  <w:r>
        <w:rPr>
          <w:rFonts w:ascii="Consolas" w:hAnsi="Consolas" w:cs="Consolas"/>
          <w:color w:val="0000FF"/>
          <w:sz w:val="19"/>
          <w:szCs w:val="19"/>
          <w:lang w:val="sr-Latn-R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overlaps(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r-Latn-RS"/>
        </w:rPr>
        <w:t>BoundingBox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>;</w:t>
      </w:r>
    </w:p>
    <w:p w14:paraId="2B2CACC2" w14:textId="73A2EF63" w:rsidR="00DA34CD" w:rsidRPr="00DA34CD" w:rsidRDefault="00DA34CD" w:rsidP="00DA34CD">
      <w:pPr>
        <w:rPr>
          <w:lang w:val="sr-Latn-RS"/>
        </w:rPr>
      </w:pPr>
      <w:r>
        <w:rPr>
          <w:lang w:val="sr-Latn-RS"/>
        </w:rPr>
        <w:t>Returns true if two BoundingBox objects overlap (taking their groups into consideration) and false otherwise.</w:t>
      </w:r>
    </w:p>
    <w:p w14:paraId="6BEC465F" w14:textId="0BD995D1" w:rsidR="00DA34CD" w:rsidRDefault="00DA34CD" w:rsidP="00DA34C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  <w:r>
        <w:rPr>
          <w:rFonts w:ascii="Consolas" w:hAnsi="Consolas" w:cs="Consolas"/>
          <w:color w:val="0000FF"/>
          <w:sz w:val="19"/>
          <w:szCs w:val="19"/>
          <w:lang w:val="sr-Latn-R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enveloped_by(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r-Latn-RS"/>
        </w:rPr>
        <w:t>BoundingBox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>;</w:t>
      </w:r>
    </w:p>
    <w:p w14:paraId="625497AE" w14:textId="1BE1AD07" w:rsidR="00DA34CD" w:rsidRPr="00692953" w:rsidRDefault="00DA34CD" w:rsidP="00692953">
      <w:pPr>
        <w:jc w:val="both"/>
        <w:rPr>
          <w:lang w:val="sr-Latn-RS"/>
        </w:rPr>
      </w:pPr>
      <w:r>
        <w:rPr>
          <w:lang w:val="sr-Latn-RS"/>
        </w:rPr>
        <w:t>Checks whether a BoundingBox object is completely enveloped by another BoundingBox object. Groups are not taken into consideration here.</w:t>
      </w:r>
    </w:p>
    <w:p w14:paraId="79A5D454" w14:textId="3BB7B7BD" w:rsidR="00DA34CD" w:rsidRDefault="00DA34CD" w:rsidP="00DA34CD">
      <w:pPr>
        <w:rPr>
          <w:rFonts w:ascii="Consolas" w:hAnsi="Consolas" w:cs="Consolas"/>
          <w:color w:val="000000"/>
          <w:sz w:val="19"/>
          <w:szCs w:val="19"/>
          <w:lang w:val="sr-Latn-RS"/>
        </w:rPr>
      </w:pPr>
      <w:r>
        <w:rPr>
          <w:rFonts w:ascii="Consolas" w:hAnsi="Consolas" w:cs="Consolas"/>
          <w:color w:val="0000FF"/>
          <w:sz w:val="19"/>
          <w:szCs w:val="19"/>
          <w:lang w:val="sr-Latn-R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reset(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sr-Latn-R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sr-Latn-RS"/>
        </w:rPr>
        <w:t>GroupMask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r-Latn-RS"/>
        </w:rPr>
        <w:t>groups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>);</w:t>
      </w:r>
    </w:p>
    <w:p w14:paraId="1210B178" w14:textId="651778F5" w:rsidR="00692953" w:rsidRPr="00DA34CD" w:rsidRDefault="00692953" w:rsidP="00692953">
      <w:r>
        <w:t xml:space="preserve">With this method you can set all the fields of the </w:t>
      </w:r>
      <w:proofErr w:type="spellStart"/>
      <w:r>
        <w:t>BundingBox</w:t>
      </w:r>
      <w:proofErr w:type="spellEnd"/>
      <w:r>
        <w:t xml:space="preserve"> object.</w:t>
      </w:r>
    </w:p>
    <w:p w14:paraId="5F65EE0C" w14:textId="5088397A" w:rsidR="00413CB1" w:rsidRPr="00DA34CD" w:rsidRDefault="00692953">
      <w:r>
        <w:br w:type="column"/>
      </w:r>
      <w:r w:rsidR="00413CB1" w:rsidRPr="00DA34CD">
        <w:lastRenderedPageBreak/>
        <w:t>Domain:</w:t>
      </w:r>
    </w:p>
    <w:p w14:paraId="6BF2FF76" w14:textId="4C1A88E5" w:rsidR="00413CB1" w:rsidRPr="00DA34CD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00"/>
          <w:sz w:val="19"/>
          <w:szCs w:val="19"/>
        </w:rPr>
        <w:t>(constructor)</w:t>
      </w:r>
    </w:p>
    <w:p w14:paraId="030F652F" w14:textId="1B3BF631" w:rsidR="00413CB1" w:rsidRPr="00DA34CD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34CD">
        <w:rPr>
          <w:rFonts w:ascii="Consolas" w:hAnsi="Consolas" w:cs="Consolas"/>
          <w:color w:val="000000"/>
          <w:sz w:val="19"/>
          <w:szCs w:val="19"/>
        </w:rPr>
        <w:t>(</w:t>
      </w:r>
      <w:r w:rsidRPr="00DA34CD">
        <w:rPr>
          <w:rFonts w:ascii="Consolas" w:hAnsi="Consolas" w:cs="Consolas"/>
          <w:color w:val="0000FF"/>
          <w:sz w:val="19"/>
          <w:szCs w:val="19"/>
        </w:rPr>
        <w:t>double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34CD">
        <w:rPr>
          <w:rFonts w:ascii="Consolas" w:hAnsi="Consolas" w:cs="Consolas"/>
          <w:color w:val="808080"/>
          <w:sz w:val="19"/>
          <w:szCs w:val="19"/>
        </w:rPr>
        <w:t>x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34CD">
        <w:rPr>
          <w:rFonts w:ascii="Consolas" w:hAnsi="Consolas" w:cs="Consolas"/>
          <w:color w:val="0000FF"/>
          <w:sz w:val="19"/>
          <w:szCs w:val="19"/>
        </w:rPr>
        <w:t>double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34CD">
        <w:rPr>
          <w:rFonts w:ascii="Consolas" w:hAnsi="Consolas" w:cs="Consolas"/>
          <w:color w:val="808080"/>
          <w:sz w:val="19"/>
          <w:szCs w:val="19"/>
        </w:rPr>
        <w:t>y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34CD">
        <w:rPr>
          <w:rFonts w:ascii="Consolas" w:hAnsi="Consolas" w:cs="Consolas"/>
          <w:color w:val="0000FF"/>
          <w:sz w:val="19"/>
          <w:szCs w:val="19"/>
        </w:rPr>
        <w:t>double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34CD">
        <w:rPr>
          <w:rFonts w:ascii="Consolas" w:hAnsi="Consolas" w:cs="Consolas"/>
          <w:color w:val="808080"/>
          <w:sz w:val="19"/>
          <w:szCs w:val="19"/>
        </w:rPr>
        <w:t>w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34CD">
        <w:rPr>
          <w:rFonts w:ascii="Consolas" w:hAnsi="Consolas" w:cs="Consolas"/>
          <w:color w:val="0000FF"/>
          <w:sz w:val="19"/>
          <w:szCs w:val="19"/>
        </w:rPr>
        <w:t>double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34CD">
        <w:rPr>
          <w:rFonts w:ascii="Consolas" w:hAnsi="Consolas" w:cs="Consolas"/>
          <w:color w:val="808080"/>
          <w:sz w:val="19"/>
          <w:szCs w:val="19"/>
        </w:rPr>
        <w:t>h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A34CD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34CD">
        <w:rPr>
          <w:rFonts w:ascii="Consolas" w:hAnsi="Consolas" w:cs="Consolas"/>
          <w:color w:val="808080"/>
          <w:sz w:val="19"/>
          <w:szCs w:val="19"/>
        </w:rPr>
        <w:t>maxdep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A34CD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34CD">
        <w:rPr>
          <w:rFonts w:ascii="Consolas" w:hAnsi="Consolas" w:cs="Consolas"/>
          <w:color w:val="808080"/>
          <w:sz w:val="19"/>
          <w:szCs w:val="19"/>
        </w:rPr>
        <w:t>maxobj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>);</w:t>
      </w:r>
    </w:p>
    <w:p w14:paraId="66607B42" w14:textId="3264D14B" w:rsidR="00413CB1" w:rsidRPr="00DA34CD" w:rsidRDefault="00413CB1" w:rsidP="00DA34CD">
      <w:pPr>
        <w:jc w:val="both"/>
      </w:pPr>
      <w:r w:rsidRPr="00DA34CD">
        <w:t xml:space="preserve">Constructs the domain object. The first 4 arguments specify the domain’s x and y coordinates and its width and height. Note that the domain does not use the x and y variables in any way – when you insert </w:t>
      </w:r>
      <w:proofErr w:type="spellStart"/>
      <w:r w:rsidRPr="00DA34CD">
        <w:t>collideable</w:t>
      </w:r>
      <w:proofErr w:type="spellEnd"/>
      <w:r w:rsidRPr="00DA34CD">
        <w:t xml:space="preserve"> instances their coordinates must be relative to the top-left corner of the domain. You can, however, fetch the domain’s x and y coordinates, but if you don’t need that, you can just leave them as zero. The “</w:t>
      </w:r>
      <w:proofErr w:type="spellStart"/>
      <w:r w:rsidRPr="00DA34CD">
        <w:t>maxobj</w:t>
      </w:r>
      <w:proofErr w:type="spellEnd"/>
      <w:r w:rsidRPr="00DA34CD">
        <w:t>“ argument specifies how many objects can be in a single node of the tree before it’s split into 4 sub-nodes. The “</w:t>
      </w:r>
      <w:proofErr w:type="spellStart"/>
      <w:r w:rsidRPr="00DA34CD">
        <w:t>maxdep</w:t>
      </w:r>
      <w:proofErr w:type="spellEnd"/>
      <w:r w:rsidRPr="00DA34CD">
        <w:t>” argument specifies the depth limit after which the nodes won’t split under any circumstances.</w:t>
      </w:r>
    </w:p>
    <w:p w14:paraId="00A95E8C" w14:textId="77777777" w:rsidR="00413CB1" w:rsidRPr="00DA34CD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C9CC340" w14:textId="60BDEFA1" w:rsidR="00413CB1" w:rsidRPr="00DA34CD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00"/>
          <w:sz w:val="19"/>
          <w:szCs w:val="19"/>
        </w:rPr>
        <w:t>(destructor)</w:t>
      </w:r>
    </w:p>
    <w:p w14:paraId="719ED4F8" w14:textId="63A60FEC" w:rsidR="00413CB1" w:rsidRPr="00DA34CD" w:rsidRDefault="00413CB1" w:rsidP="00413C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Cs w:val="19"/>
        </w:rPr>
      </w:pPr>
      <w:r w:rsidRPr="00DA34CD">
        <w:rPr>
          <w:rFonts w:asciiTheme="majorHAnsi" w:hAnsiTheme="majorHAnsi" w:cs="Consolas"/>
          <w:color w:val="000000"/>
          <w:szCs w:val="19"/>
        </w:rPr>
        <w:t>Deconstructs the domain object. Is not virtual.</w:t>
      </w:r>
    </w:p>
    <w:p w14:paraId="24FB6D66" w14:textId="77777777" w:rsidR="00413CB1" w:rsidRPr="00DA34CD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BDF62AE" w14:textId="5087CF86" w:rsidR="00413CB1" w:rsidRPr="00DA34CD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FF"/>
          <w:sz w:val="19"/>
          <w:szCs w:val="19"/>
        </w:rPr>
        <w:t>void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clear();</w:t>
      </w:r>
    </w:p>
    <w:p w14:paraId="053138C0" w14:textId="18FE2B7F" w:rsidR="00413CB1" w:rsidRPr="00DA34CD" w:rsidRDefault="00413CB1" w:rsidP="00413CB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000000"/>
          <w:szCs w:val="19"/>
        </w:rPr>
      </w:pPr>
      <w:r w:rsidRPr="00DA34CD">
        <w:rPr>
          <w:rFonts w:asciiTheme="majorHAnsi" w:hAnsiTheme="majorHAnsi" w:cs="Consolas"/>
          <w:color w:val="000000"/>
          <w:szCs w:val="19"/>
        </w:rPr>
        <w:t>Resets the state of the domain object</w:t>
      </w:r>
      <w:r w:rsidRPr="00DA34CD">
        <w:rPr>
          <w:rFonts w:asciiTheme="majorHAnsi" w:hAnsiTheme="majorHAnsi" w:cs="Consolas"/>
          <w:color w:val="000000"/>
          <w:szCs w:val="19"/>
        </w:rPr>
        <w:t>.</w:t>
      </w:r>
      <w:r w:rsidRPr="00DA34CD">
        <w:rPr>
          <w:rFonts w:asciiTheme="majorHAnsi" w:hAnsiTheme="majorHAnsi" w:cs="Consolas"/>
          <w:color w:val="000000"/>
          <w:szCs w:val="19"/>
        </w:rPr>
        <w:t xml:space="preserve"> After calling clear(), it will be as if it were just initially constructed.</w:t>
      </w:r>
    </w:p>
    <w:p w14:paraId="63D95EE3" w14:textId="77777777" w:rsidR="00413CB1" w:rsidRPr="00DA34CD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51A14B7" w14:textId="2B11D052" w:rsidR="00413CB1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FF"/>
          <w:sz w:val="19"/>
          <w:szCs w:val="19"/>
        </w:rPr>
        <w:t>void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34CD">
        <w:rPr>
          <w:rFonts w:ascii="Consolas" w:hAnsi="Consolas" w:cs="Consolas"/>
          <w:color w:val="000000"/>
          <w:sz w:val="19"/>
          <w:szCs w:val="19"/>
        </w:rPr>
        <w:t>inst_insert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92953">
        <w:rPr>
          <w:rFonts w:ascii="Consolas" w:hAnsi="Consolas" w:cs="Consolas"/>
          <w:color w:val="2B91AF"/>
          <w:sz w:val="19"/>
          <w:szCs w:val="19"/>
        </w:rPr>
        <w:t>UniqueId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34CD">
        <w:rPr>
          <w:rFonts w:ascii="Consolas" w:hAnsi="Consolas" w:cs="Consolas"/>
          <w:color w:val="808080"/>
          <w:sz w:val="19"/>
          <w:szCs w:val="19"/>
        </w:rPr>
        <w:t>instance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34CD">
        <w:rPr>
          <w:rFonts w:ascii="Consolas" w:hAnsi="Consolas" w:cs="Consolas"/>
          <w:color w:val="0000FF"/>
          <w:sz w:val="19"/>
          <w:szCs w:val="19"/>
        </w:rPr>
        <w:t>const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34CD">
        <w:rPr>
          <w:rFonts w:ascii="Consolas" w:hAnsi="Consolas" w:cs="Consolas"/>
          <w:color w:val="2B91AF"/>
          <w:sz w:val="19"/>
          <w:szCs w:val="19"/>
        </w:rPr>
        <w:t>BoundingBox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DA34CD">
        <w:rPr>
          <w:rFonts w:ascii="Consolas" w:hAnsi="Consolas" w:cs="Consolas"/>
          <w:color w:val="808080"/>
          <w:sz w:val="19"/>
          <w:szCs w:val="19"/>
        </w:rPr>
        <w:t>bb</w:t>
      </w:r>
      <w:r w:rsidRPr="00DA34CD">
        <w:rPr>
          <w:rFonts w:ascii="Consolas" w:hAnsi="Consolas" w:cs="Consolas"/>
          <w:color w:val="000000"/>
          <w:sz w:val="19"/>
          <w:szCs w:val="19"/>
        </w:rPr>
        <w:t>);</w:t>
      </w:r>
    </w:p>
    <w:p w14:paraId="6571AC48" w14:textId="2FF2325A" w:rsidR="00692953" w:rsidRDefault="00692953" w:rsidP="00692953">
      <w:pPr>
        <w:jc w:val="both"/>
      </w:pPr>
      <w:r>
        <w:t xml:space="preserve">Registers a new </w:t>
      </w:r>
      <w:proofErr w:type="spellStart"/>
      <w:r>
        <w:t>collideable</w:t>
      </w:r>
      <w:proofErr w:type="spellEnd"/>
      <w:r>
        <w:t xml:space="preserve"> instance with the domain object. Later, when you check for collisions, the domain will refer to this instance with the </w:t>
      </w:r>
      <w:proofErr w:type="spellStart"/>
      <w:r>
        <w:t>UniqueId</w:t>
      </w:r>
      <w:proofErr w:type="spellEnd"/>
      <w:r>
        <w:t xml:space="preserve"> provided here as the 1</w:t>
      </w:r>
      <w:r w:rsidRPr="00692953">
        <w:rPr>
          <w:vertAlign w:val="superscript"/>
        </w:rPr>
        <w:t>st</w:t>
      </w:r>
      <w:r>
        <w:t xml:space="preserve"> argument. You’ll also need to refer to this instance with the same </w:t>
      </w:r>
      <w:proofErr w:type="spellStart"/>
      <w:r>
        <w:t>UniqueId</w:t>
      </w:r>
      <w:proofErr w:type="spellEnd"/>
      <w:r>
        <w:t xml:space="preserve"> when you want to change its position within the domain or remove it. The second argument represents the instance’s bounding box – its position, size and group within the domain.</w:t>
      </w:r>
    </w:p>
    <w:p w14:paraId="798284A7" w14:textId="309C42E9" w:rsidR="00692953" w:rsidRPr="00DA34CD" w:rsidRDefault="00692953" w:rsidP="00692953">
      <w:pPr>
        <w:jc w:val="both"/>
      </w:pPr>
      <w:r>
        <w:t xml:space="preserve">Be careful as to not try to insert an instance whose </w:t>
      </w:r>
      <w:proofErr w:type="spellStart"/>
      <w:r>
        <w:t>UniqueId</w:t>
      </w:r>
      <w:proofErr w:type="spellEnd"/>
      <w:r>
        <w:t xml:space="preserve"> would overlap with another already in the domain.</w:t>
      </w:r>
    </w:p>
    <w:p w14:paraId="749979AF" w14:textId="75BFB08B" w:rsidR="00413CB1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FF"/>
          <w:sz w:val="19"/>
          <w:szCs w:val="19"/>
        </w:rPr>
        <w:t>void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34CD">
        <w:rPr>
          <w:rFonts w:ascii="Consolas" w:hAnsi="Consolas" w:cs="Consolas"/>
          <w:color w:val="000000"/>
          <w:sz w:val="19"/>
          <w:szCs w:val="19"/>
        </w:rPr>
        <w:t>inst_update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92953">
        <w:rPr>
          <w:rFonts w:ascii="Consolas" w:hAnsi="Consolas" w:cs="Consolas"/>
          <w:color w:val="2B91AF"/>
          <w:sz w:val="19"/>
          <w:szCs w:val="19"/>
        </w:rPr>
        <w:t>UniqueId</w:t>
      </w:r>
      <w:proofErr w:type="spellEnd"/>
      <w:r w:rsidR="00692953"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34CD">
        <w:rPr>
          <w:rFonts w:ascii="Consolas" w:hAnsi="Consolas" w:cs="Consolas"/>
          <w:color w:val="808080"/>
          <w:sz w:val="19"/>
          <w:szCs w:val="19"/>
        </w:rPr>
        <w:t>instance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34CD">
        <w:rPr>
          <w:rFonts w:ascii="Consolas" w:hAnsi="Consolas" w:cs="Consolas"/>
          <w:color w:val="0000FF"/>
          <w:sz w:val="19"/>
          <w:szCs w:val="19"/>
        </w:rPr>
        <w:t>const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34CD">
        <w:rPr>
          <w:rFonts w:ascii="Consolas" w:hAnsi="Consolas" w:cs="Consolas"/>
          <w:color w:val="2B91AF"/>
          <w:sz w:val="19"/>
          <w:szCs w:val="19"/>
        </w:rPr>
        <w:t>BoundingBox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DA34CD">
        <w:rPr>
          <w:rFonts w:ascii="Consolas" w:hAnsi="Consolas" w:cs="Consolas"/>
          <w:color w:val="808080"/>
          <w:sz w:val="19"/>
          <w:szCs w:val="19"/>
        </w:rPr>
        <w:t>bb</w:t>
      </w:r>
      <w:r w:rsidRPr="00DA34CD">
        <w:rPr>
          <w:rFonts w:ascii="Consolas" w:hAnsi="Consolas" w:cs="Consolas"/>
          <w:color w:val="000000"/>
          <w:sz w:val="19"/>
          <w:szCs w:val="19"/>
        </w:rPr>
        <w:t>);</w:t>
      </w:r>
    </w:p>
    <w:p w14:paraId="55E4C4C6" w14:textId="6D808657" w:rsidR="00692953" w:rsidRPr="00DA34CD" w:rsidRDefault="00692953" w:rsidP="00692953">
      <w:r>
        <w:t>Updates the bounding box of an instance already present in the domain.</w:t>
      </w:r>
    </w:p>
    <w:p w14:paraId="3EDE1A2C" w14:textId="76AEBA45" w:rsidR="00413CB1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FF"/>
          <w:sz w:val="19"/>
          <w:szCs w:val="19"/>
        </w:rPr>
        <w:t>b</w:t>
      </w:r>
      <w:r w:rsidRPr="00DA34CD">
        <w:rPr>
          <w:rFonts w:ascii="Consolas" w:hAnsi="Consolas" w:cs="Consolas"/>
          <w:color w:val="0000FF"/>
          <w:sz w:val="19"/>
          <w:szCs w:val="19"/>
        </w:rPr>
        <w:t>ool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34CD">
        <w:rPr>
          <w:rFonts w:ascii="Consolas" w:hAnsi="Consolas" w:cs="Consolas"/>
          <w:color w:val="000000"/>
          <w:sz w:val="19"/>
          <w:szCs w:val="19"/>
        </w:rPr>
        <w:t>inst_exists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92953">
        <w:rPr>
          <w:rFonts w:ascii="Consolas" w:hAnsi="Consolas" w:cs="Consolas"/>
          <w:color w:val="2B91AF"/>
          <w:sz w:val="19"/>
          <w:szCs w:val="19"/>
        </w:rPr>
        <w:t>UniqueId</w:t>
      </w:r>
      <w:proofErr w:type="spellEnd"/>
      <w:r w:rsidR="00692953"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34CD">
        <w:rPr>
          <w:rFonts w:ascii="Consolas" w:hAnsi="Consolas" w:cs="Consolas"/>
          <w:color w:val="808080"/>
          <w:sz w:val="19"/>
          <w:szCs w:val="19"/>
        </w:rPr>
        <w:t>instance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DA34CD">
        <w:rPr>
          <w:rFonts w:ascii="Consolas" w:hAnsi="Consolas" w:cs="Consolas"/>
          <w:color w:val="0000FF"/>
          <w:sz w:val="19"/>
          <w:szCs w:val="19"/>
        </w:rPr>
        <w:t>const</w:t>
      </w:r>
      <w:r w:rsidRPr="00DA34CD">
        <w:rPr>
          <w:rFonts w:ascii="Consolas" w:hAnsi="Consolas" w:cs="Consolas"/>
          <w:color w:val="000000"/>
          <w:sz w:val="19"/>
          <w:szCs w:val="19"/>
        </w:rPr>
        <w:t>;</w:t>
      </w:r>
    </w:p>
    <w:p w14:paraId="282CD1BE" w14:textId="664A2E13" w:rsidR="00692953" w:rsidRPr="00DA34CD" w:rsidRDefault="00692953" w:rsidP="00692953">
      <w:r>
        <w:t xml:space="preserve">Checks whether an instance with the given </w:t>
      </w:r>
      <w:proofErr w:type="spellStart"/>
      <w:r>
        <w:t>UniqueId</w:t>
      </w:r>
      <w:proofErr w:type="spellEnd"/>
      <w:r>
        <w:t xml:space="preserve"> already exists within the domain.</w:t>
      </w:r>
    </w:p>
    <w:p w14:paraId="699EDD87" w14:textId="46D6898F" w:rsidR="00413CB1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FF"/>
          <w:sz w:val="19"/>
          <w:szCs w:val="19"/>
        </w:rPr>
        <w:t>void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34CD">
        <w:rPr>
          <w:rFonts w:ascii="Consolas" w:hAnsi="Consolas" w:cs="Consolas"/>
          <w:color w:val="000000"/>
          <w:sz w:val="19"/>
          <w:szCs w:val="19"/>
        </w:rPr>
        <w:t>inst_remove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92953">
        <w:rPr>
          <w:rFonts w:ascii="Consolas" w:hAnsi="Consolas" w:cs="Consolas"/>
          <w:color w:val="2B91AF"/>
          <w:sz w:val="19"/>
          <w:szCs w:val="19"/>
        </w:rPr>
        <w:t>UniqueId</w:t>
      </w:r>
      <w:proofErr w:type="spellEnd"/>
      <w:r w:rsidR="00692953"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34CD">
        <w:rPr>
          <w:rFonts w:ascii="Consolas" w:hAnsi="Consolas" w:cs="Consolas"/>
          <w:color w:val="808080"/>
          <w:sz w:val="19"/>
          <w:szCs w:val="19"/>
        </w:rPr>
        <w:t>instance</w:t>
      </w:r>
      <w:r w:rsidRPr="00DA34CD">
        <w:rPr>
          <w:rFonts w:ascii="Consolas" w:hAnsi="Consolas" w:cs="Consolas"/>
          <w:color w:val="000000"/>
          <w:sz w:val="19"/>
          <w:szCs w:val="19"/>
        </w:rPr>
        <w:t>);</w:t>
      </w:r>
    </w:p>
    <w:p w14:paraId="0EA57231" w14:textId="5B1F73BC" w:rsidR="00413CB1" w:rsidRPr="00DA34CD" w:rsidRDefault="00692953" w:rsidP="00692953">
      <w:r>
        <w:t xml:space="preserve">Removes an instance with the given </w:t>
      </w:r>
      <w:proofErr w:type="spellStart"/>
      <w:r>
        <w:t>UniqueId</w:t>
      </w:r>
      <w:proofErr w:type="spellEnd"/>
      <w:r>
        <w:t xml:space="preserve"> from the domain.</w:t>
      </w:r>
      <w:r w:rsidR="00413CB1" w:rsidRPr="00DA34CD">
        <w:t xml:space="preserve">  </w:t>
      </w:r>
    </w:p>
    <w:p w14:paraId="1E2335B1" w14:textId="1285FB0B" w:rsidR="00413CB1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4CD">
        <w:rPr>
          <w:rFonts w:ascii="Consolas" w:hAnsi="Consolas" w:cs="Consolas"/>
          <w:color w:val="0000FF"/>
          <w:sz w:val="19"/>
          <w:szCs w:val="19"/>
        </w:rPr>
        <w:t>void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DA34CD">
        <w:rPr>
          <w:rFonts w:ascii="Consolas" w:hAnsi="Consolas" w:cs="Consolas"/>
          <w:color w:val="000000"/>
          <w:sz w:val="19"/>
          <w:szCs w:val="19"/>
        </w:rPr>
        <w:t>pairs_recalc_start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>();</w:t>
      </w:r>
    </w:p>
    <w:p w14:paraId="38FC949C" w14:textId="224C5D55" w:rsidR="00692953" w:rsidRPr="00DA34CD" w:rsidRDefault="00692953" w:rsidP="00692953">
      <w:pPr>
        <w:jc w:val="both"/>
      </w:pPr>
      <w:r>
        <w:t>If the domain in question has worker threads that check for collisions, this wakes them. Otherwise, it does nothing.</w:t>
      </w:r>
    </w:p>
    <w:p w14:paraId="47CF87F7" w14:textId="66A54A5D" w:rsidR="00413CB1" w:rsidRDefault="00413CB1" w:rsidP="00413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A34CD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34CD">
        <w:rPr>
          <w:rFonts w:ascii="Consolas" w:hAnsi="Consolas" w:cs="Consolas"/>
          <w:color w:val="000000"/>
          <w:sz w:val="19"/>
          <w:szCs w:val="19"/>
        </w:rPr>
        <w:t>pairs_recalc_join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>();</w:t>
      </w:r>
    </w:p>
    <w:p w14:paraId="6E22C360" w14:textId="5AAF92A0" w:rsidR="00692953" w:rsidRDefault="00692953" w:rsidP="00692953">
      <w:pPr>
        <w:jc w:val="both"/>
      </w:pPr>
      <w:r>
        <w:t>Waits for the worker threads to finish their work and return the total number of collisions found.</w:t>
      </w:r>
    </w:p>
    <w:p w14:paraId="795A268D" w14:textId="7AB5AA04" w:rsidR="00692953" w:rsidRDefault="00692953" w:rsidP="0069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A34CD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34CD">
        <w:rPr>
          <w:rFonts w:ascii="Consolas" w:hAnsi="Consolas" w:cs="Consolas"/>
          <w:color w:val="000000"/>
          <w:sz w:val="19"/>
          <w:szCs w:val="19"/>
        </w:rPr>
        <w:t>pairs_recalc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>();</w:t>
      </w:r>
    </w:p>
    <w:p w14:paraId="1C1320C3" w14:textId="045BFB06" w:rsidR="00BE658C" w:rsidRPr="00DA34CD" w:rsidRDefault="00BE658C" w:rsidP="00BE658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658C">
        <w:t>Equivalent to calling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pairs_recalc_start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pairs_recalc_join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bookmarkStart w:id="0" w:name="_GoBack"/>
      <w:bookmarkEnd w:id="0"/>
    </w:p>
    <w:p w14:paraId="79172E9D" w14:textId="23706CFC" w:rsidR="00413CB1" w:rsidRPr="00DA34CD" w:rsidRDefault="00413CB1" w:rsidP="00413CB1">
      <w:r w:rsidRPr="00DA34CD">
        <w:rPr>
          <w:rFonts w:ascii="Consolas" w:hAnsi="Consolas" w:cs="Consolas"/>
          <w:color w:val="0000FF"/>
          <w:sz w:val="19"/>
          <w:szCs w:val="19"/>
        </w:rPr>
        <w:t>bool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DA34CD">
        <w:rPr>
          <w:rFonts w:ascii="Consolas" w:hAnsi="Consolas" w:cs="Consolas"/>
          <w:color w:val="000000"/>
          <w:sz w:val="19"/>
          <w:szCs w:val="19"/>
        </w:rPr>
        <w:t>pairs_next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92953">
        <w:rPr>
          <w:rFonts w:ascii="Consolas" w:hAnsi="Consolas" w:cs="Consolas"/>
          <w:color w:val="2B91AF"/>
          <w:sz w:val="19"/>
          <w:szCs w:val="19"/>
        </w:rPr>
        <w:t>UniqueId</w:t>
      </w:r>
      <w:proofErr w:type="spellEnd"/>
      <w:r w:rsidR="00692953" w:rsidRPr="00DA34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34CD">
        <w:rPr>
          <w:rFonts w:ascii="Consolas" w:hAnsi="Consolas" w:cs="Consolas"/>
          <w:color w:val="808080"/>
          <w:sz w:val="19"/>
          <w:szCs w:val="19"/>
        </w:rPr>
        <w:t>inst1</w:t>
      </w:r>
      <w:r w:rsidRPr="00DA34C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A34CD">
        <w:rPr>
          <w:rFonts w:ascii="Consolas" w:hAnsi="Consolas" w:cs="Consolas"/>
          <w:color w:val="2B91AF"/>
          <w:sz w:val="19"/>
          <w:szCs w:val="19"/>
        </w:rPr>
        <w:t>GenericPtr</w:t>
      </w:r>
      <w:proofErr w:type="spellEnd"/>
      <w:r w:rsidRPr="00DA34CD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DA34CD">
        <w:rPr>
          <w:rFonts w:ascii="Consolas" w:hAnsi="Consolas" w:cs="Consolas"/>
          <w:color w:val="808080"/>
          <w:sz w:val="19"/>
          <w:szCs w:val="19"/>
        </w:rPr>
        <w:t>inst2</w:t>
      </w:r>
      <w:r w:rsidRPr="00DA34CD">
        <w:rPr>
          <w:rFonts w:ascii="Consolas" w:hAnsi="Consolas" w:cs="Consolas"/>
          <w:color w:val="000000"/>
          <w:sz w:val="19"/>
          <w:szCs w:val="19"/>
        </w:rPr>
        <w:t>);</w:t>
      </w:r>
    </w:p>
    <w:sectPr w:rsidR="00413CB1" w:rsidRPr="00DA3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0C"/>
    <w:rsid w:val="001D1C0C"/>
    <w:rsid w:val="002D52E4"/>
    <w:rsid w:val="00413CB1"/>
    <w:rsid w:val="00692953"/>
    <w:rsid w:val="00BE658C"/>
    <w:rsid w:val="00DA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9BD6"/>
  <w15:chartTrackingRefBased/>
  <w15:docId w15:val="{64C1F904-760A-43D2-A568-55471FFE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Batnozic</dc:creator>
  <cp:keywords/>
  <dc:description/>
  <cp:lastModifiedBy>Jovan Batnozic</cp:lastModifiedBy>
  <cp:revision>2</cp:revision>
  <dcterms:created xsi:type="dcterms:W3CDTF">2018-10-12T11:14:00Z</dcterms:created>
  <dcterms:modified xsi:type="dcterms:W3CDTF">2018-10-12T11:54:00Z</dcterms:modified>
</cp:coreProperties>
</file>