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492236B" w:rsidR="00153EBE" w:rsidRDefault="00D05191" w:rsidP="002B2936">
      <w:pPr>
        <w:pStyle w:val="Heading1"/>
      </w:pPr>
      <w:r>
        <w:t>10</w:t>
      </w:r>
      <w:r w:rsidR="00153EBE" w:rsidRPr="00153EBE">
        <w:t xml:space="preserve">. </w:t>
      </w:r>
      <w:r>
        <w:t>Worldly Posses</w:t>
      </w:r>
      <w:r w:rsidR="00FC4C2A">
        <w:t>s</w:t>
      </w:r>
      <w:r>
        <w:t>ions</w:t>
      </w:r>
    </w:p>
    <w:p w14:paraId="62A6A274" w14:textId="6B4049E9" w:rsidR="00A47359" w:rsidRPr="009D29C1" w:rsidRDefault="00EE4FC6" w:rsidP="00153EBE">
      <w:pPr>
        <w:jc w:val="both"/>
        <w:rPr>
          <w:color w:val="FF0000"/>
        </w:rPr>
      </w:pPr>
      <w:r w:rsidRPr="009D29C1">
        <w:rPr>
          <w:color w:val="FF0000"/>
        </w:rPr>
        <w:t>&lt;</w:t>
      </w:r>
      <w:r w:rsidR="00FC4C2A" w:rsidRPr="009D29C1">
        <w:rPr>
          <w:color w:val="FF0000"/>
        </w:rPr>
        <w:t>Combat equipment</w:t>
      </w:r>
      <w:r w:rsidR="00FE1E85" w:rsidRPr="009D29C1">
        <w:rPr>
          <w:color w:val="FF0000"/>
        </w:rPr>
        <w:t xml:space="preserve"> (weapons and armour)</w:t>
      </w:r>
      <w:r w:rsidR="00FC4C2A" w:rsidRPr="009D29C1">
        <w:rPr>
          <w:color w:val="FF0000"/>
        </w:rPr>
        <w:t>, noncombat</w:t>
      </w:r>
      <w:r w:rsidR="00FE1E85" w:rsidRPr="009D29C1">
        <w:rPr>
          <w:color w:val="FF0000"/>
        </w:rPr>
        <w:t xml:space="preserve"> (adventuring and s</w:t>
      </w:r>
      <w:r w:rsidR="000A0406" w:rsidRPr="009D29C1">
        <w:rPr>
          <w:color w:val="FF0000"/>
        </w:rPr>
        <w:t>t</w:t>
      </w:r>
      <w:r w:rsidR="00FE1E85" w:rsidRPr="009D29C1">
        <w:rPr>
          <w:color w:val="FF0000"/>
        </w:rPr>
        <w:t>uff)</w:t>
      </w:r>
      <w:r w:rsidR="00FC4C2A" w:rsidRPr="009D29C1">
        <w:rPr>
          <w:color w:val="FF0000"/>
        </w:rPr>
        <w:t xml:space="preserve"> equipment, encumbrance, inventory management etc.</w:t>
      </w:r>
      <w:r w:rsidRPr="009D29C1">
        <w:rPr>
          <w:color w:val="FF0000"/>
        </w:rPr>
        <w:t>&gt;</w:t>
      </w:r>
    </w:p>
    <w:p w14:paraId="2DB325A4" w14:textId="77C01290" w:rsidR="00153EBE" w:rsidRPr="009D29C1" w:rsidRDefault="00EE4FC6" w:rsidP="0038789B">
      <w:pPr>
        <w:pStyle w:val="Title"/>
        <w:rPr>
          <w:color w:val="FF0000"/>
          <w:szCs w:val="28"/>
        </w:rPr>
      </w:pPr>
      <w:r w:rsidRPr="009D29C1">
        <w:rPr>
          <w:color w:val="FF0000"/>
          <w:szCs w:val="28"/>
        </w:rPr>
        <w:t>Subtitle</w:t>
      </w:r>
      <w:r w:rsidR="003E5E59" w:rsidRPr="009D29C1">
        <w:rPr>
          <w:color w:val="FF0000"/>
          <w:szCs w:val="28"/>
        </w:rPr>
        <w:t>:</w:t>
      </w:r>
    </w:p>
    <w:p w14:paraId="1E7AE70F" w14:textId="5F579F1D" w:rsidR="00356F49" w:rsidRDefault="00356F49" w:rsidP="00356F49">
      <w:pPr>
        <w:jc w:val="both"/>
      </w:pPr>
      <w:r>
        <w:t>As far as the items carried by in-game characters go, we group them into 4 categories. An item’s category determines how it can be carried, as well as whether it has a Bulk value (characters can only carry items up to a certain Bulk limit).</w:t>
      </w:r>
    </w:p>
    <w:p w14:paraId="3F80064F" w14:textId="780D2E38" w:rsidR="00356F49" w:rsidRDefault="00356F49" w:rsidP="005A01E7">
      <w:pPr>
        <w:spacing w:after="80"/>
        <w:jc w:val="both"/>
      </w:pPr>
      <w:r>
        <w:t>These categories are:</w:t>
      </w:r>
    </w:p>
    <w:p w14:paraId="2CB30C89" w14:textId="42AE7484" w:rsidR="00356F49" w:rsidRDefault="00356F49" w:rsidP="005A01E7">
      <w:pPr>
        <w:pStyle w:val="ListParagraph"/>
        <w:numPr>
          <w:ilvl w:val="0"/>
          <w:numId w:val="44"/>
        </w:numPr>
        <w:spacing w:after="80"/>
        <w:ind w:left="426" w:hanging="284"/>
        <w:contextualSpacing w:val="0"/>
        <w:jc w:val="both"/>
      </w:pPr>
      <w:r w:rsidRPr="00157071">
        <w:rPr>
          <w:b/>
          <w:bCs/>
        </w:rPr>
        <w:t>Tiny:</w:t>
      </w:r>
      <w:r>
        <w:t xml:space="preserve"> Items of negligible size and weight (no Bulk value).</w:t>
      </w:r>
      <w:r w:rsidR="00157071">
        <w:t xml:space="preserve"> Usually we take it that they are carried in pockets, and sometimes as jewellery.</w:t>
      </w:r>
    </w:p>
    <w:p w14:paraId="4ECE9CB1" w14:textId="7DE3CCD4" w:rsidR="00157071" w:rsidRDefault="00157071" w:rsidP="005A01E7">
      <w:pPr>
        <w:pStyle w:val="ListParagraph"/>
        <w:numPr>
          <w:ilvl w:val="0"/>
          <w:numId w:val="44"/>
        </w:numPr>
        <w:spacing w:after="80"/>
        <w:ind w:left="426" w:hanging="284"/>
        <w:contextualSpacing w:val="0"/>
        <w:jc w:val="both"/>
      </w:pPr>
      <w:r>
        <w:rPr>
          <w:b/>
          <w:bCs/>
        </w:rPr>
        <w:t>Small:</w:t>
      </w:r>
      <w:r>
        <w:t xml:space="preserve"> </w:t>
      </w:r>
      <w:r w:rsidR="00BE0456">
        <w:t xml:space="preserve">Most small items </w:t>
      </w:r>
      <w:proofErr w:type="gramStart"/>
      <w:r w:rsidR="00BE0456">
        <w:t>don’t</w:t>
      </w:r>
      <w:proofErr w:type="gramEnd"/>
      <w:r w:rsidR="00BE0456">
        <w:t xml:space="preserve"> have their own </w:t>
      </w:r>
      <w:r w:rsidR="00F217FA">
        <w:t>Bulk value*, but must be carried in some kind of satchel, bag or backpack (which are large items that do have a Bulk value), or in hand.</w:t>
      </w:r>
    </w:p>
    <w:p w14:paraId="2735DC20" w14:textId="50DD4FDD" w:rsidR="00F217FA" w:rsidRDefault="00F217FA" w:rsidP="005A01E7">
      <w:pPr>
        <w:pStyle w:val="ListParagraph"/>
        <w:numPr>
          <w:ilvl w:val="0"/>
          <w:numId w:val="44"/>
        </w:numPr>
        <w:spacing w:after="80"/>
        <w:ind w:left="426" w:hanging="284"/>
        <w:contextualSpacing w:val="0"/>
        <w:jc w:val="both"/>
      </w:pPr>
      <w:r w:rsidRPr="00F217FA">
        <w:rPr>
          <w:b/>
          <w:bCs/>
        </w:rPr>
        <w:t>Large:</w:t>
      </w:r>
      <w:r>
        <w:t xml:space="preserve"> These are most commonly items like</w:t>
      </w:r>
      <w:r w:rsidRPr="00F217FA">
        <w:t xml:space="preserve"> </w:t>
      </w:r>
      <w:r>
        <w:t xml:space="preserve">clothing, armour, </w:t>
      </w:r>
      <w:proofErr w:type="gramStart"/>
      <w:r>
        <w:t>weapons</w:t>
      </w:r>
      <w:proofErr w:type="gramEnd"/>
      <w:r>
        <w:t xml:space="preserve"> and shields (their Bulk values are noted next to their specific rules). </w:t>
      </w:r>
      <w:proofErr w:type="gramStart"/>
      <w:r>
        <w:t>There’s</w:t>
      </w:r>
      <w:proofErr w:type="gramEnd"/>
      <w:r>
        <w:t xml:space="preserve"> also a special</w:t>
      </w:r>
      <w:r w:rsidR="005A01E7">
        <w:t xml:space="preserve"> kind of large items</w:t>
      </w:r>
      <w:r w:rsidR="000261FB">
        <w:t xml:space="preserve"> that we call Containers</w:t>
      </w:r>
      <w:r w:rsidR="005A01E7">
        <w:t xml:space="preserve"> </w:t>
      </w:r>
      <w:r w:rsidR="000261FB">
        <w:t xml:space="preserve">- </w:t>
      </w:r>
      <w:r w:rsidR="005A01E7">
        <w:t>belts, backpacks and the like – which have a certain capacity for storing small</w:t>
      </w:r>
      <w:r w:rsidR="00B4729E">
        <w:t xml:space="preserve"> </w:t>
      </w:r>
      <w:r w:rsidR="005A01E7">
        <w:t>items.</w:t>
      </w:r>
    </w:p>
    <w:p w14:paraId="2D498B1D" w14:textId="609A5297" w:rsidR="00356F49" w:rsidRDefault="005A01E7" w:rsidP="0035583D">
      <w:pPr>
        <w:pStyle w:val="ListParagraph"/>
        <w:numPr>
          <w:ilvl w:val="0"/>
          <w:numId w:val="44"/>
        </w:numPr>
        <w:ind w:left="426" w:hanging="284"/>
        <w:jc w:val="both"/>
      </w:pPr>
      <w:r>
        <w:rPr>
          <w:b/>
          <w:bCs/>
        </w:rPr>
        <w:t>Huge:</w:t>
      </w:r>
      <w:r>
        <w:t xml:space="preserve"> These are items that are so large that they are rather </w:t>
      </w:r>
      <w:r w:rsidRPr="005A01E7">
        <w:rPr>
          <w:i/>
          <w:iCs/>
        </w:rPr>
        <w:t>moved</w:t>
      </w:r>
      <w:r>
        <w:t xml:space="preserve"> around than really carried – often only pushed or pulled, sometimes even requiring the efforts of multiple people (which can also include some Athletics tests).</w:t>
      </w:r>
    </w:p>
    <w:p w14:paraId="2DA435D7" w14:textId="30D379F5" w:rsidR="000261FB" w:rsidRDefault="00F217FA" w:rsidP="000261FB">
      <w:r w:rsidRPr="00F217FA">
        <w:rPr>
          <w:b/>
          <w:bCs/>
        </w:rPr>
        <w:t>*</w:t>
      </w:r>
      <w:r>
        <w:rPr>
          <w:b/>
          <w:bCs/>
        </w:rPr>
        <w:t xml:space="preserve"> -</w:t>
      </w:r>
      <w:r>
        <w:t xml:space="preserve"> Unless an item is exceptionally heavy for its size. Like</w:t>
      </w:r>
      <w:r w:rsidR="003323B2">
        <w:t>, for example,</w:t>
      </w:r>
      <w:r>
        <w:t xml:space="preserve"> a jar of mercury.</w:t>
      </w:r>
    </w:p>
    <w:p w14:paraId="3D946E89" w14:textId="297F6280" w:rsidR="000261FB" w:rsidRDefault="000261FB" w:rsidP="000261FB">
      <w:pPr>
        <w:pStyle w:val="Subtitle"/>
      </w:pPr>
      <w:r>
        <w:br w:type="column"/>
      </w:r>
      <w:r>
        <w:t>Items’ Places:</w:t>
      </w:r>
    </w:p>
    <w:p w14:paraId="56D686FC" w14:textId="4E80BCA6" w:rsidR="00B85BED" w:rsidRDefault="00A935C0" w:rsidP="00EB7A3B">
      <w:pPr>
        <w:spacing w:after="80"/>
        <w:jc w:val="both"/>
      </w:pPr>
      <w:r>
        <w:t xml:space="preserve">An item’s “place” describes </w:t>
      </w:r>
      <w:r w:rsidR="00EB7A3B">
        <w:t>where or how you are carrying it. It can be one of the following:</w:t>
      </w:r>
    </w:p>
    <w:p w14:paraId="0A3D5C51" w14:textId="4F207D0E" w:rsidR="00EB7A3B" w:rsidRDefault="00EB7A3B" w:rsidP="00EB7A3B">
      <w:pPr>
        <w:pStyle w:val="ListParagraph"/>
        <w:numPr>
          <w:ilvl w:val="0"/>
          <w:numId w:val="45"/>
        </w:numPr>
        <w:spacing w:after="80"/>
        <w:ind w:left="426" w:hanging="284"/>
        <w:contextualSpacing w:val="0"/>
        <w:jc w:val="both"/>
      </w:pPr>
      <w:r w:rsidRPr="00EB7A3B">
        <w:rPr>
          <w:b/>
          <w:bCs/>
        </w:rPr>
        <w:t>In Hand:</w:t>
      </w:r>
      <w:r>
        <w:t xml:space="preserve"> Normally you can carry up to two items, one in each hand, or one larger item in both hands (also depends on the character’s Might). If a character has more than two hands, adjust accordingly. Practice common sense.</w:t>
      </w:r>
    </w:p>
    <w:p w14:paraId="47D31577" w14:textId="73DF341D" w:rsidR="00B85BED" w:rsidRDefault="00EB7A3B" w:rsidP="00EB7A3B">
      <w:pPr>
        <w:pStyle w:val="ListParagraph"/>
        <w:numPr>
          <w:ilvl w:val="0"/>
          <w:numId w:val="45"/>
        </w:numPr>
        <w:spacing w:after="80"/>
        <w:ind w:left="426" w:hanging="284"/>
        <w:contextualSpacing w:val="0"/>
        <w:jc w:val="both"/>
      </w:pPr>
      <w:r w:rsidRPr="00EB7A3B">
        <w:rPr>
          <w:b/>
          <w:bCs/>
        </w:rPr>
        <w:t>O</w:t>
      </w:r>
      <w:r w:rsidR="00B85BED" w:rsidRPr="00EB7A3B">
        <w:rPr>
          <w:b/>
          <w:bCs/>
        </w:rPr>
        <w:t>n Back</w:t>
      </w:r>
      <w:r w:rsidRPr="00EB7A3B">
        <w:rPr>
          <w:b/>
          <w:bCs/>
        </w:rPr>
        <w:t>:</w:t>
      </w:r>
      <w:r>
        <w:t xml:space="preserve"> One item may be carried on your back, such as a backpack, a </w:t>
      </w:r>
      <w:proofErr w:type="gramStart"/>
      <w:r>
        <w:t>shield</w:t>
      </w:r>
      <w:proofErr w:type="gramEnd"/>
      <w:r>
        <w:t xml:space="preserve"> or a large holstered weapon.</w:t>
      </w:r>
    </w:p>
    <w:p w14:paraId="66312BF6" w14:textId="7B4CC81B" w:rsidR="00B85BED" w:rsidRDefault="00B85BED" w:rsidP="00EB7A3B">
      <w:pPr>
        <w:pStyle w:val="ListParagraph"/>
        <w:numPr>
          <w:ilvl w:val="0"/>
          <w:numId w:val="43"/>
        </w:numPr>
        <w:spacing w:after="80"/>
        <w:ind w:left="426" w:hanging="284"/>
        <w:contextualSpacing w:val="0"/>
        <w:jc w:val="both"/>
      </w:pPr>
      <w:r w:rsidRPr="009D29C1">
        <w:rPr>
          <w:b/>
          <w:bCs/>
        </w:rPr>
        <w:t>Apparel/Armour</w:t>
      </w:r>
      <w:r w:rsidR="00EB7A3B" w:rsidRPr="009D29C1">
        <w:rPr>
          <w:b/>
          <w:bCs/>
        </w:rPr>
        <w:t>:</w:t>
      </w:r>
      <w:r w:rsidR="009D29C1">
        <w:t xml:space="preserve"> You may wear a set of regular clothing and a suit of armour over it. You can track helmets, shoes,</w:t>
      </w:r>
      <w:r w:rsidR="00B4729E">
        <w:t xml:space="preserve"> belts,</w:t>
      </w:r>
      <w:r w:rsidR="009D29C1">
        <w:t xml:space="preserve"> cloaks etc. separately. Again, practice common sense.</w:t>
      </w:r>
    </w:p>
    <w:p w14:paraId="1CE1528C" w14:textId="0A49AFA4" w:rsidR="00EB7A3B" w:rsidRDefault="00EB7A3B" w:rsidP="00EB7A3B">
      <w:pPr>
        <w:pStyle w:val="ListParagraph"/>
        <w:numPr>
          <w:ilvl w:val="0"/>
          <w:numId w:val="43"/>
        </w:numPr>
        <w:spacing w:after="80"/>
        <w:ind w:left="426" w:hanging="284"/>
        <w:contextualSpacing w:val="0"/>
        <w:jc w:val="both"/>
      </w:pPr>
      <w:r w:rsidRPr="009D29C1">
        <w:rPr>
          <w:b/>
          <w:bCs/>
        </w:rPr>
        <w:t>In a Container:</w:t>
      </w:r>
      <w:r w:rsidR="009D29C1">
        <w:t xml:space="preserve"> As stated before, multiple small items can be carried in various larger Container items (their capacities will be noted in appropriate places).</w:t>
      </w:r>
    </w:p>
    <w:p w14:paraId="3590FBC3" w14:textId="228B009C" w:rsidR="00B85BED" w:rsidRDefault="00B85BED" w:rsidP="00EB7A3B">
      <w:pPr>
        <w:pStyle w:val="ListParagraph"/>
        <w:numPr>
          <w:ilvl w:val="0"/>
          <w:numId w:val="43"/>
        </w:numPr>
        <w:ind w:left="426" w:hanging="284"/>
        <w:jc w:val="both"/>
      </w:pPr>
      <w:r w:rsidRPr="00B4729E">
        <w:rPr>
          <w:b/>
          <w:bCs/>
        </w:rPr>
        <w:t xml:space="preserve">Quick </w:t>
      </w:r>
      <w:r w:rsidR="009D29C1" w:rsidRPr="00B4729E">
        <w:rPr>
          <w:b/>
          <w:bCs/>
        </w:rPr>
        <w:t>S</w:t>
      </w:r>
      <w:r w:rsidRPr="00B4729E">
        <w:rPr>
          <w:b/>
          <w:bCs/>
        </w:rPr>
        <w:t>lot</w:t>
      </w:r>
      <w:r w:rsidR="009D29C1" w:rsidRPr="00B4729E">
        <w:rPr>
          <w:b/>
          <w:bCs/>
        </w:rPr>
        <w:t>:</w:t>
      </w:r>
      <w:r w:rsidR="009D29C1">
        <w:t xml:space="preserve"> </w:t>
      </w:r>
      <w:r w:rsidR="00B4729E">
        <w:t>Characters have a limited number of special slots called Quick Slots where they can put small and tiny items to be easily and quickly accessible. By default, each character has one Quick Slot, but some items, most notably belts, grant more.</w:t>
      </w:r>
    </w:p>
    <w:p w14:paraId="10816737" w14:textId="5FF6DFE5" w:rsidR="00ED7326" w:rsidRDefault="00ED7326" w:rsidP="00ED7326">
      <w:pPr>
        <w:pStyle w:val="Heading3"/>
      </w:pPr>
      <w:r>
        <w:t>In Sequences:</w:t>
      </w:r>
    </w:p>
    <w:p w14:paraId="54A4BEF6" w14:textId="1912BDC2" w:rsidR="00B4729E" w:rsidRDefault="00ED7326" w:rsidP="00B4729E">
      <w:pPr>
        <w:jc w:val="both"/>
      </w:pPr>
      <w:r>
        <w:t>Items held in Quick Slots can be accessed as a free action, provided you have a free hand.</w:t>
      </w:r>
    </w:p>
    <w:p w14:paraId="7F067146" w14:textId="1DD8237C" w:rsidR="00A21AFD" w:rsidRDefault="00A21AFD" w:rsidP="00B4729E">
      <w:pPr>
        <w:jc w:val="both"/>
      </w:pPr>
      <w:r>
        <w:t xml:space="preserve">It takes one standard </w:t>
      </w:r>
      <w:proofErr w:type="gramStart"/>
      <w:r>
        <w:t>actions</w:t>
      </w:r>
      <w:proofErr w:type="gramEnd"/>
      <w:r>
        <w:t xml:space="preserve"> to grab an item held in a Container; or three if that container is a backpack (or equivalent).</w:t>
      </w:r>
    </w:p>
    <w:p w14:paraId="2E47A76A" w14:textId="61E6D1EF" w:rsidR="00FF3779" w:rsidRDefault="003F4DEB" w:rsidP="002A5EE7">
      <w:pPr>
        <w:rPr>
          <w:color w:val="FF0000"/>
        </w:rPr>
      </w:pPr>
      <w:r>
        <w:rPr>
          <w:color w:val="FF0000"/>
        </w:rPr>
        <w:t>Perk to ignore up to 2 ETF for attacking purposes</w:t>
      </w:r>
    </w:p>
    <w:p w14:paraId="2746CB02" w14:textId="5E819C6A" w:rsidR="003F4DEB" w:rsidRDefault="00FF3779" w:rsidP="00FF3779">
      <w:pPr>
        <w:pStyle w:val="Subtitle"/>
      </w:pPr>
      <w:r>
        <w:br w:type="column"/>
      </w:r>
      <w:r>
        <w:lastRenderedPageBreak/>
        <w:t>Load Levels:</w:t>
      </w:r>
    </w:p>
    <w:p w14:paraId="42E07527" w14:textId="4EB5E0B8" w:rsidR="00FF3779" w:rsidRDefault="00FF3779" w:rsidP="00FF3779">
      <w:pPr>
        <w:jc w:val="both"/>
      </w:pPr>
      <w:r>
        <w:t>Each character has a Load Level based on his Might score and the total bulk of his carried items.</w:t>
      </w:r>
    </w:p>
    <w:tbl>
      <w:tblPr>
        <w:tblStyle w:val="TableGrid"/>
        <w:tblW w:w="0" w:type="auto"/>
        <w:tblInd w:w="108" w:type="dxa"/>
        <w:tblLook w:val="04A0" w:firstRow="1" w:lastRow="0" w:firstColumn="1" w:lastColumn="0" w:noHBand="0" w:noVBand="1"/>
      </w:tblPr>
      <w:tblGrid>
        <w:gridCol w:w="1276"/>
        <w:gridCol w:w="3260"/>
      </w:tblGrid>
      <w:tr w:rsidR="00B65A04" w14:paraId="7944023E" w14:textId="77777777" w:rsidTr="00B65A04">
        <w:tc>
          <w:tcPr>
            <w:tcW w:w="1276" w:type="dxa"/>
          </w:tcPr>
          <w:p w14:paraId="38EB649E" w14:textId="119D133D" w:rsidR="00B65A04" w:rsidRPr="00B65A04" w:rsidRDefault="00B65A04" w:rsidP="00B65A04">
            <w:pPr>
              <w:jc w:val="both"/>
              <w:rPr>
                <w:b/>
                <w:bCs/>
              </w:rPr>
            </w:pPr>
            <w:r w:rsidRPr="00B65A04">
              <w:rPr>
                <w:b/>
                <w:bCs/>
              </w:rPr>
              <w:t>Load Level</w:t>
            </w:r>
          </w:p>
        </w:tc>
        <w:tc>
          <w:tcPr>
            <w:tcW w:w="3260" w:type="dxa"/>
          </w:tcPr>
          <w:p w14:paraId="397FDCBD" w14:textId="05050BD2" w:rsidR="00B65A04" w:rsidRPr="00B65A04" w:rsidRDefault="00B65A04" w:rsidP="00B65A04">
            <w:pPr>
              <w:jc w:val="both"/>
              <w:rPr>
                <w:b/>
                <w:bCs/>
              </w:rPr>
            </w:pPr>
            <w:r w:rsidRPr="00B65A04">
              <w:rPr>
                <w:b/>
                <w:bCs/>
              </w:rPr>
              <w:t>Max Bulk for this Load Level</w:t>
            </w:r>
          </w:p>
        </w:tc>
      </w:tr>
      <w:tr w:rsidR="00B65A04" w14:paraId="459F89C0" w14:textId="77777777" w:rsidTr="00B65A04">
        <w:tc>
          <w:tcPr>
            <w:tcW w:w="1276" w:type="dxa"/>
          </w:tcPr>
          <w:p w14:paraId="4116FE95" w14:textId="7BEAD3E6" w:rsidR="00B65A04" w:rsidRDefault="00B65A04" w:rsidP="00B65A04">
            <w:pPr>
              <w:jc w:val="both"/>
            </w:pPr>
            <w:r>
              <w:t>Light</w:t>
            </w:r>
          </w:p>
        </w:tc>
        <w:tc>
          <w:tcPr>
            <w:tcW w:w="3260" w:type="dxa"/>
          </w:tcPr>
          <w:p w14:paraId="2A316FEC" w14:textId="75D6B511" w:rsidR="00B65A04" w:rsidRDefault="00B65A04" w:rsidP="00B65A04">
            <w:pPr>
              <w:jc w:val="both"/>
            </w:pPr>
            <w:r>
              <w:t>MIG × 0.5 (rounded down)</w:t>
            </w:r>
          </w:p>
        </w:tc>
      </w:tr>
      <w:tr w:rsidR="00B65A04" w14:paraId="4D6F563E" w14:textId="77777777" w:rsidTr="00B65A04">
        <w:tc>
          <w:tcPr>
            <w:tcW w:w="1276" w:type="dxa"/>
          </w:tcPr>
          <w:p w14:paraId="14745C80" w14:textId="7D89B43A" w:rsidR="00B65A04" w:rsidRDefault="00B65A04" w:rsidP="00B65A04">
            <w:pPr>
              <w:jc w:val="both"/>
            </w:pPr>
            <w:r>
              <w:t>Medium</w:t>
            </w:r>
          </w:p>
        </w:tc>
        <w:tc>
          <w:tcPr>
            <w:tcW w:w="3260" w:type="dxa"/>
          </w:tcPr>
          <w:p w14:paraId="4F0D547E" w14:textId="3E9BB0B4" w:rsidR="00B65A04" w:rsidRDefault="00B65A04" w:rsidP="00B65A04">
            <w:pPr>
              <w:jc w:val="both"/>
            </w:pPr>
            <w:r>
              <w:t xml:space="preserve">MIG </w:t>
            </w:r>
          </w:p>
        </w:tc>
      </w:tr>
      <w:tr w:rsidR="00B65A04" w14:paraId="7179BEE6" w14:textId="77777777" w:rsidTr="00B65A04">
        <w:tc>
          <w:tcPr>
            <w:tcW w:w="1276" w:type="dxa"/>
          </w:tcPr>
          <w:p w14:paraId="434C54A7" w14:textId="5B29CEE9" w:rsidR="00B65A04" w:rsidRDefault="00B65A04" w:rsidP="00B65A04">
            <w:pPr>
              <w:jc w:val="both"/>
            </w:pPr>
            <w:r>
              <w:t xml:space="preserve">Heavy </w:t>
            </w:r>
          </w:p>
        </w:tc>
        <w:tc>
          <w:tcPr>
            <w:tcW w:w="3260" w:type="dxa"/>
          </w:tcPr>
          <w:p w14:paraId="6258531F" w14:textId="59521FD2" w:rsidR="00B65A04" w:rsidRDefault="00B65A04" w:rsidP="00B65A04">
            <w:pPr>
              <w:jc w:val="both"/>
            </w:pPr>
            <w:r>
              <w:t>MIG × 1.5 (rounded down)</w:t>
            </w:r>
          </w:p>
        </w:tc>
      </w:tr>
      <w:tr w:rsidR="00B65A04" w14:paraId="7A6E5D17" w14:textId="77777777" w:rsidTr="00B65A04">
        <w:tc>
          <w:tcPr>
            <w:tcW w:w="1276" w:type="dxa"/>
          </w:tcPr>
          <w:p w14:paraId="669D7A4F" w14:textId="260B104A" w:rsidR="00B65A04" w:rsidRDefault="00B65A04" w:rsidP="00B65A04">
            <w:pPr>
              <w:jc w:val="both"/>
            </w:pPr>
            <w:r>
              <w:t>Maximum</w:t>
            </w:r>
          </w:p>
        </w:tc>
        <w:tc>
          <w:tcPr>
            <w:tcW w:w="3260" w:type="dxa"/>
          </w:tcPr>
          <w:p w14:paraId="426A132C" w14:textId="4D769580" w:rsidR="00B65A04" w:rsidRDefault="00B65A04" w:rsidP="00B65A04">
            <w:pPr>
              <w:jc w:val="both"/>
            </w:pPr>
            <w:r>
              <w:t>MIG × 2</w:t>
            </w:r>
          </w:p>
        </w:tc>
      </w:tr>
    </w:tbl>
    <w:p w14:paraId="477487C9" w14:textId="0CE7C533" w:rsidR="00B65A04" w:rsidRDefault="00B65A04" w:rsidP="00B65A04">
      <w:pPr>
        <w:pStyle w:val="Heading3"/>
      </w:pPr>
      <w:r>
        <w:t>Light Load:</w:t>
      </w:r>
    </w:p>
    <w:p w14:paraId="3284F54B" w14:textId="7FF7DB13" w:rsidR="00B65A04" w:rsidRPr="00B65A04" w:rsidRDefault="00B65A04" w:rsidP="001C7455">
      <w:pPr>
        <w:jc w:val="both"/>
      </w:pPr>
      <w:r>
        <w:t>No negative effects.</w:t>
      </w:r>
    </w:p>
    <w:p w14:paraId="6BD77617" w14:textId="629C72E4" w:rsidR="00B65A04" w:rsidRDefault="00B65A04" w:rsidP="00B65A04">
      <w:pPr>
        <w:pStyle w:val="Heading3"/>
      </w:pPr>
      <w:r>
        <w:t>Medium Load:</w:t>
      </w:r>
    </w:p>
    <w:p w14:paraId="26F092EF" w14:textId="020BC7EA" w:rsidR="00B65A04" w:rsidRPr="00B65A04" w:rsidRDefault="00B65A04" w:rsidP="001C7455">
      <w:pPr>
        <w:jc w:val="both"/>
      </w:pPr>
      <w:r>
        <w:t>Encumbrance Test Penalty increased by 1.</w:t>
      </w:r>
    </w:p>
    <w:p w14:paraId="4EF39D64" w14:textId="59E9AC24" w:rsidR="00B65A04" w:rsidRDefault="00B65A04" w:rsidP="00B65A04">
      <w:pPr>
        <w:pStyle w:val="Heading3"/>
      </w:pPr>
      <w:r>
        <w:t>Heavy Load:</w:t>
      </w:r>
    </w:p>
    <w:p w14:paraId="183EC69D" w14:textId="6D5D1B02" w:rsidR="00B65A04" w:rsidRPr="00B65A04" w:rsidRDefault="00B65A04" w:rsidP="001C7455">
      <w:pPr>
        <w:jc w:val="both"/>
      </w:pPr>
      <w:r>
        <w:t>Encumbrance Test Penalty increased by 2 and speed reduced by 1/3.</w:t>
      </w:r>
    </w:p>
    <w:p w14:paraId="39C937C3" w14:textId="261D24D1" w:rsidR="00B65A04" w:rsidRDefault="00B65A04" w:rsidP="00B65A04">
      <w:pPr>
        <w:pStyle w:val="Heading3"/>
      </w:pPr>
      <w:r>
        <w:t>Maximum Load:</w:t>
      </w:r>
    </w:p>
    <w:p w14:paraId="51D418FE" w14:textId="377E971F" w:rsidR="00B65A04" w:rsidRPr="00B65A04" w:rsidRDefault="00B65A04" w:rsidP="001C7455">
      <w:pPr>
        <w:jc w:val="both"/>
      </w:pPr>
      <w:r>
        <w:t xml:space="preserve">Encumbrance Test Penalty increased by 3 and speed reduced by </w:t>
      </w:r>
      <w:r w:rsidR="001C7455">
        <w:t>2</w:t>
      </w:r>
      <w:r>
        <w:t>/3.</w:t>
      </w:r>
      <w:r w:rsidR="001C7455">
        <w:t xml:space="preserve"> This is the maximum load a character can withstand.</w:t>
      </w:r>
    </w:p>
    <w:p w14:paraId="471A2A43" w14:textId="77777777" w:rsidR="00B65A04" w:rsidRPr="00B65A04" w:rsidRDefault="00B65A04" w:rsidP="00B65A04"/>
    <w:p w14:paraId="4F65BBF0" w14:textId="77777777" w:rsidR="00B65A04" w:rsidRPr="00FF3779" w:rsidRDefault="00B65A04" w:rsidP="00B65A04">
      <w:pPr>
        <w:jc w:val="both"/>
      </w:pPr>
    </w:p>
    <w:sectPr w:rsidR="00B65A04" w:rsidRPr="00FF3779"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4E4C8" w14:textId="77777777" w:rsidR="00634654" w:rsidRDefault="00634654" w:rsidP="006650A3">
      <w:pPr>
        <w:spacing w:after="0" w:line="240" w:lineRule="auto"/>
      </w:pPr>
      <w:r>
        <w:separator/>
      </w:r>
    </w:p>
  </w:endnote>
  <w:endnote w:type="continuationSeparator" w:id="0">
    <w:p w14:paraId="5506523A" w14:textId="77777777" w:rsidR="00634654" w:rsidRDefault="0063465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157071" w14:paraId="74F54AF7" w14:textId="77777777">
      <w:tc>
        <w:tcPr>
          <w:tcW w:w="918" w:type="dxa"/>
        </w:tcPr>
        <w:p w14:paraId="12FD50F6" w14:textId="77777777" w:rsidR="00157071" w:rsidRDefault="00157071">
          <w:pPr>
            <w:pStyle w:val="Footer"/>
            <w:jc w:val="right"/>
            <w:rPr>
              <w:b/>
              <w:color w:val="4F81BD" w:themeColor="accent1"/>
              <w:sz w:val="32"/>
              <w:szCs w:val="32"/>
            </w:rPr>
          </w:pPr>
          <w:r>
            <w:fldChar w:fldCharType="begin"/>
          </w:r>
          <w:r>
            <w:instrText xml:space="preserve"> PAGE   \* MERGEFORMAT </w:instrText>
          </w:r>
          <w:r>
            <w:fldChar w:fldCharType="separate"/>
          </w:r>
          <w:r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157071" w:rsidRDefault="00157071">
          <w:pPr>
            <w:pStyle w:val="Footer"/>
          </w:pPr>
        </w:p>
      </w:tc>
    </w:tr>
  </w:tbl>
  <w:p w14:paraId="0149DA19" w14:textId="77777777" w:rsidR="00157071" w:rsidRDefault="00157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715834"/>
      <w:docPartObj>
        <w:docPartGallery w:val="Page Numbers (Bottom of Page)"/>
        <w:docPartUnique/>
      </w:docPartObj>
    </w:sdtPr>
    <w:sdtEndPr/>
    <w:sdtContent>
      <w:sdt>
        <w:sdtPr>
          <w:id w:val="1728636285"/>
          <w:docPartObj>
            <w:docPartGallery w:val="Page Numbers (Top of Page)"/>
            <w:docPartUnique/>
          </w:docPartObj>
        </w:sdtPr>
        <w:sdtEndPr/>
        <w:sdtContent>
          <w:p w14:paraId="6F0188FD" w14:textId="4AC00D1D" w:rsidR="00FF3779" w:rsidRDefault="00FF37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BA4BF9" w14:textId="77777777" w:rsidR="00FF3779" w:rsidRDefault="00FF3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14F4D" w14:textId="77777777" w:rsidR="00634654" w:rsidRDefault="00634654" w:rsidP="006650A3">
      <w:pPr>
        <w:spacing w:after="0" w:line="240" w:lineRule="auto"/>
      </w:pPr>
      <w:r>
        <w:separator/>
      </w:r>
    </w:p>
  </w:footnote>
  <w:footnote w:type="continuationSeparator" w:id="0">
    <w:p w14:paraId="794F555B" w14:textId="77777777" w:rsidR="00634654" w:rsidRDefault="00634654"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2F7"/>
    <w:multiLevelType w:val="hybridMultilevel"/>
    <w:tmpl w:val="C7FC8B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087133"/>
    <w:multiLevelType w:val="hybridMultilevel"/>
    <w:tmpl w:val="EFF2B3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7FA396A"/>
    <w:multiLevelType w:val="hybridMultilevel"/>
    <w:tmpl w:val="AEE647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B69B6"/>
    <w:multiLevelType w:val="hybridMultilevel"/>
    <w:tmpl w:val="4DA406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3F252709"/>
    <w:multiLevelType w:val="hybridMultilevel"/>
    <w:tmpl w:val="6DC6D9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D2158"/>
    <w:multiLevelType w:val="hybridMultilevel"/>
    <w:tmpl w:val="E11C697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32612"/>
    <w:multiLevelType w:val="hybridMultilevel"/>
    <w:tmpl w:val="561E1C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24"/>
  </w:num>
  <w:num w:numId="4">
    <w:abstractNumId w:val="1"/>
  </w:num>
  <w:num w:numId="5">
    <w:abstractNumId w:val="4"/>
  </w:num>
  <w:num w:numId="6">
    <w:abstractNumId w:val="44"/>
  </w:num>
  <w:num w:numId="7">
    <w:abstractNumId w:val="36"/>
  </w:num>
  <w:num w:numId="8">
    <w:abstractNumId w:val="32"/>
  </w:num>
  <w:num w:numId="9">
    <w:abstractNumId w:val="5"/>
  </w:num>
  <w:num w:numId="10">
    <w:abstractNumId w:val="31"/>
  </w:num>
  <w:num w:numId="11">
    <w:abstractNumId w:val="12"/>
  </w:num>
  <w:num w:numId="12">
    <w:abstractNumId w:val="25"/>
  </w:num>
  <w:num w:numId="13">
    <w:abstractNumId w:val="45"/>
  </w:num>
  <w:num w:numId="14">
    <w:abstractNumId w:val="17"/>
  </w:num>
  <w:num w:numId="15">
    <w:abstractNumId w:val="27"/>
  </w:num>
  <w:num w:numId="16">
    <w:abstractNumId w:val="40"/>
  </w:num>
  <w:num w:numId="17">
    <w:abstractNumId w:val="22"/>
  </w:num>
  <w:num w:numId="18">
    <w:abstractNumId w:val="47"/>
  </w:num>
  <w:num w:numId="19">
    <w:abstractNumId w:val="42"/>
  </w:num>
  <w:num w:numId="20">
    <w:abstractNumId w:val="41"/>
  </w:num>
  <w:num w:numId="21">
    <w:abstractNumId w:val="29"/>
  </w:num>
  <w:num w:numId="22">
    <w:abstractNumId w:val="8"/>
  </w:num>
  <w:num w:numId="23">
    <w:abstractNumId w:val="26"/>
  </w:num>
  <w:num w:numId="24">
    <w:abstractNumId w:val="2"/>
  </w:num>
  <w:num w:numId="25">
    <w:abstractNumId w:val="46"/>
  </w:num>
  <w:num w:numId="26">
    <w:abstractNumId w:val="30"/>
  </w:num>
  <w:num w:numId="27">
    <w:abstractNumId w:val="38"/>
  </w:num>
  <w:num w:numId="28">
    <w:abstractNumId w:val="23"/>
  </w:num>
  <w:num w:numId="29">
    <w:abstractNumId w:val="7"/>
  </w:num>
  <w:num w:numId="30">
    <w:abstractNumId w:val="6"/>
  </w:num>
  <w:num w:numId="31">
    <w:abstractNumId w:val="13"/>
  </w:num>
  <w:num w:numId="32">
    <w:abstractNumId w:val="28"/>
  </w:num>
  <w:num w:numId="33">
    <w:abstractNumId w:val="16"/>
  </w:num>
  <w:num w:numId="34">
    <w:abstractNumId w:val="35"/>
  </w:num>
  <w:num w:numId="35">
    <w:abstractNumId w:val="39"/>
  </w:num>
  <w:num w:numId="36">
    <w:abstractNumId w:val="43"/>
  </w:num>
  <w:num w:numId="37">
    <w:abstractNumId w:val="11"/>
  </w:num>
  <w:num w:numId="38">
    <w:abstractNumId w:val="18"/>
  </w:num>
  <w:num w:numId="39">
    <w:abstractNumId w:val="9"/>
  </w:num>
  <w:num w:numId="40">
    <w:abstractNumId w:val="10"/>
  </w:num>
  <w:num w:numId="41">
    <w:abstractNumId w:val="3"/>
  </w:num>
  <w:num w:numId="42">
    <w:abstractNumId w:val="14"/>
  </w:num>
  <w:num w:numId="43">
    <w:abstractNumId w:val="33"/>
  </w:num>
  <w:num w:numId="44">
    <w:abstractNumId w:val="37"/>
  </w:num>
  <w:num w:numId="45">
    <w:abstractNumId w:val="0"/>
  </w:num>
  <w:num w:numId="46">
    <w:abstractNumId w:val="21"/>
  </w:num>
  <w:num w:numId="47">
    <w:abstractNumId w:val="1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61FB"/>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0406"/>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57071"/>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C7455"/>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0688"/>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0E3"/>
    <w:rsid w:val="002A210B"/>
    <w:rsid w:val="002A2F4B"/>
    <w:rsid w:val="002A3698"/>
    <w:rsid w:val="002A5EE7"/>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23B2"/>
    <w:rsid w:val="00333D53"/>
    <w:rsid w:val="00340089"/>
    <w:rsid w:val="003402CA"/>
    <w:rsid w:val="003408F1"/>
    <w:rsid w:val="00340D59"/>
    <w:rsid w:val="003411D8"/>
    <w:rsid w:val="00341219"/>
    <w:rsid w:val="00341763"/>
    <w:rsid w:val="00341AF8"/>
    <w:rsid w:val="00345F36"/>
    <w:rsid w:val="0034765D"/>
    <w:rsid w:val="00354DA6"/>
    <w:rsid w:val="0035583D"/>
    <w:rsid w:val="00356A6F"/>
    <w:rsid w:val="00356F49"/>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4DEB"/>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4AFB"/>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1E7"/>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465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AF5"/>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3854"/>
    <w:rsid w:val="009C5734"/>
    <w:rsid w:val="009C74DD"/>
    <w:rsid w:val="009D1C09"/>
    <w:rsid w:val="009D29C1"/>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1AFD"/>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35C0"/>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4729E"/>
    <w:rsid w:val="00B511C2"/>
    <w:rsid w:val="00B60077"/>
    <w:rsid w:val="00B63E4A"/>
    <w:rsid w:val="00B6479D"/>
    <w:rsid w:val="00B65039"/>
    <w:rsid w:val="00B65A04"/>
    <w:rsid w:val="00B66A33"/>
    <w:rsid w:val="00B70FDB"/>
    <w:rsid w:val="00B8311C"/>
    <w:rsid w:val="00B8392F"/>
    <w:rsid w:val="00B858E4"/>
    <w:rsid w:val="00B85BED"/>
    <w:rsid w:val="00B86ED3"/>
    <w:rsid w:val="00B91EA3"/>
    <w:rsid w:val="00B91F4F"/>
    <w:rsid w:val="00B92737"/>
    <w:rsid w:val="00B9479D"/>
    <w:rsid w:val="00B94BFE"/>
    <w:rsid w:val="00BA04BE"/>
    <w:rsid w:val="00BA18B9"/>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0456"/>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41F8"/>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05191"/>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39BF"/>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B7A3B"/>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7326"/>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7F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9E6"/>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4C2A"/>
    <w:rsid w:val="00FC59D7"/>
    <w:rsid w:val="00FC607D"/>
    <w:rsid w:val="00FC7D16"/>
    <w:rsid w:val="00FD0E92"/>
    <w:rsid w:val="00FD1F9A"/>
    <w:rsid w:val="00FD46DA"/>
    <w:rsid w:val="00FE0931"/>
    <w:rsid w:val="00FE1E85"/>
    <w:rsid w:val="00FE4565"/>
    <w:rsid w:val="00FE46BA"/>
    <w:rsid w:val="00FE6D3B"/>
    <w:rsid w:val="00FF377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E9D0-DC51-4554-A65B-CD58EF98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26</cp:revision>
  <dcterms:created xsi:type="dcterms:W3CDTF">2017-08-25T14:37:00Z</dcterms:created>
  <dcterms:modified xsi:type="dcterms:W3CDTF">2020-07-22T21:58:00Z</dcterms:modified>
</cp:coreProperties>
</file>