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77777777" w:rsidR="00123808" w:rsidRDefault="00922E63" w:rsidP="00FA7128">
      <w:pPr>
        <w:pStyle w:val="Heading1"/>
        <w:rPr>
          <w:lang w:val="en-US"/>
        </w:rPr>
      </w:pPr>
      <w:r w:rsidRPr="00C315F9">
        <w:rPr>
          <w:lang w:val="en-US"/>
        </w:rPr>
        <w:t>6.3</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 xml:space="preserve">This chapter presents the rules for resolving conflicts with words, whether it be through diplomacy, seduction, </w:t>
      </w:r>
      <w:proofErr w:type="gramStart"/>
      <w:r>
        <w:rPr>
          <w:lang w:val="en-US"/>
        </w:rPr>
        <w:t>intimidation</w:t>
      </w:r>
      <w:proofErr w:type="gramEnd"/>
      <w:r>
        <w:rPr>
          <w:lang w:val="en-US"/>
        </w:rPr>
        <w:t xml:space="preserve"> or some other method.</w:t>
      </w:r>
    </w:p>
    <w:p w14:paraId="4FE22149" w14:textId="3DF8911C" w:rsidR="00FA7128" w:rsidRDefault="00FA7128" w:rsidP="00FA7128">
      <w:pPr>
        <w:pStyle w:val="Title"/>
        <w:rPr>
          <w:lang w:val="en-US"/>
        </w:rPr>
      </w:pPr>
      <w:r>
        <w:rPr>
          <w:lang w:val="en-US"/>
        </w:rPr>
        <w:t>When to use these rules:</w:t>
      </w:r>
    </w:p>
    <w:p w14:paraId="03E3B292" w14:textId="3CA23ACD" w:rsidR="00FA7128" w:rsidRDefault="00C2763B" w:rsidP="00C2763B">
      <w:pPr>
        <w:jc w:val="both"/>
        <w:rPr>
          <w:lang w:val="en-US"/>
        </w:rPr>
      </w:pPr>
      <w:proofErr w:type="gramStart"/>
      <w:r>
        <w:rPr>
          <w:lang w:val="en-US"/>
        </w:rPr>
        <w:t>Let’s</w:t>
      </w:r>
      <w:proofErr w:type="gramEnd"/>
      <w:r>
        <w:rPr>
          <w:lang w:val="en-US"/>
        </w:rPr>
        <w:t xml:space="preserve"> get one thing about these rules straight, right here at the start: You won’t need them every time the PCs open their mouths and say something. They are specifically for resolving conflicts by talking, same as the combat rules could be used to try and resolve that same conflict with violence.</w:t>
      </w:r>
    </w:p>
    <w:p w14:paraId="36B6A164" w14:textId="07C03736" w:rsidR="00C2763B" w:rsidRDefault="00501710" w:rsidP="00C2763B">
      <w:pPr>
        <w:jc w:val="both"/>
        <w:rPr>
          <w:lang w:val="en-US"/>
        </w:rPr>
      </w:pPr>
      <w:r>
        <w:rPr>
          <w:lang w:val="en-US"/>
        </w:rPr>
        <w:t>What this means is that, once the players decide that their characters need something from a certain NPC and that they’re going to try and ensure the cooperation of an NPC</w:t>
      </w:r>
      <w:r w:rsidR="00123808">
        <w:rPr>
          <w:lang w:val="en-US"/>
        </w:rPr>
        <w:t xml:space="preserve"> by talking</w:t>
      </w:r>
      <w:r>
        <w:rPr>
          <w:lang w:val="en-US"/>
        </w:rPr>
        <w:t xml:space="preserve">, that NPC has to have a reason why he doesn’t want to do that. That reason can be anything </w:t>
      </w:r>
      <w:r w:rsidR="00454D0E">
        <w:rPr>
          <w:lang w:val="en-US"/>
        </w:rPr>
        <w:t>–</w:t>
      </w:r>
      <w:r>
        <w:rPr>
          <w:lang w:val="en-US"/>
        </w:rPr>
        <w:t xml:space="preserve"> </w:t>
      </w:r>
      <w:r w:rsidR="00454D0E">
        <w:rPr>
          <w:lang w:val="en-US"/>
        </w:rPr>
        <w:t xml:space="preserve">maybe it costs him time to help, maybe </w:t>
      </w:r>
      <w:proofErr w:type="gramStart"/>
      <w:r w:rsidR="00454D0E">
        <w:rPr>
          <w:lang w:val="en-US"/>
        </w:rPr>
        <w:t>it’s</w:t>
      </w:r>
      <w:proofErr w:type="gramEnd"/>
      <w:r w:rsidR="00454D0E">
        <w:rPr>
          <w:lang w:val="en-US"/>
        </w:rPr>
        <w:t xml:space="preserve"> tedious, maybe it’s dangerous, and maybe he simply doesn’t like the PCs – it doesn’t matter. The point is that if the NPC has no reason not to help, </w:t>
      </w:r>
      <w:proofErr w:type="gramStart"/>
      <w:r w:rsidR="00454D0E">
        <w:rPr>
          <w:lang w:val="en-US"/>
        </w:rPr>
        <w:t>he’ll</w:t>
      </w:r>
      <w:proofErr w:type="gramEnd"/>
      <w:r w:rsidR="00454D0E">
        <w:rPr>
          <w:lang w:val="en-US"/>
        </w:rPr>
        <w:t xml:space="preserve"> do it and then he’ll be on his way. In this case, no special rules and no dice rolls are needed; it just </w:t>
      </w:r>
      <w:proofErr w:type="gramStart"/>
      <w:r w:rsidR="00454D0E">
        <w:rPr>
          <w:lang w:val="en-US"/>
        </w:rPr>
        <w:t>happens</w:t>
      </w:r>
      <w:proofErr w:type="gramEnd"/>
      <w:r w:rsidR="00454D0E">
        <w:rPr>
          <w:lang w:val="en-US"/>
        </w:rPr>
        <w:t xml:space="preserve"> and the game carries on.</w:t>
      </w:r>
    </w:p>
    <w:p w14:paraId="1488BE72" w14:textId="544A8DFD"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Those are</w:t>
      </w:r>
      <w:r>
        <w:rPr>
          <w:lang w:val="en-US"/>
        </w:rPr>
        <w:t>.</w:t>
      </w:r>
    </w:p>
    <w:p w14:paraId="4B35F974" w14:textId="67368A1C" w:rsidR="00262A7F" w:rsidRDefault="00262A7F" w:rsidP="00C2763B">
      <w:pPr>
        <w:jc w:val="both"/>
        <w:rPr>
          <w:lang w:val="en-US"/>
        </w:rPr>
      </w:pPr>
      <w:r w:rsidRPr="009C6077">
        <w:rPr>
          <w:b/>
          <w:bCs/>
          <w:lang w:val="en-US"/>
        </w:rPr>
        <w:t>To sum it up:</w:t>
      </w:r>
      <w:r>
        <w:rPr>
          <w:lang w:val="en-US"/>
        </w:rPr>
        <w:t xml:space="preserve"> </w:t>
      </w:r>
      <w:r w:rsidR="009C6077">
        <w:rPr>
          <w:lang w:val="en-US"/>
        </w:rPr>
        <w:t>Once you have a tangible conflict which can be resolved with words, then you can use these rules.</w:t>
      </w:r>
    </w:p>
    <w:p w14:paraId="325D42EB" w14:textId="22A984BE" w:rsidR="009C6077" w:rsidRDefault="009C6077" w:rsidP="009C6077">
      <w:pPr>
        <w:pStyle w:val="Subtitle"/>
        <w:rPr>
          <w:lang w:val="en-US"/>
        </w:rPr>
      </w:pPr>
      <w:r>
        <w:rPr>
          <w:lang w:val="en-US"/>
        </w:rPr>
        <w:t>When NOT to use these rules:</w:t>
      </w:r>
    </w:p>
    <w:p w14:paraId="7359CFEE" w14:textId="1774D765" w:rsidR="004579B4" w:rsidRDefault="009C6077" w:rsidP="00C2763B">
      <w:pPr>
        <w:jc w:val="both"/>
        <w:rPr>
          <w:lang w:val="en-US"/>
        </w:rPr>
      </w:pPr>
      <w:r>
        <w:rPr>
          <w:lang w:val="en-US"/>
        </w:rPr>
        <w:t>You should have noticed by now that only PC to NPC interactions were called out.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5FBE4383" w:rsidR="009C6077" w:rsidRDefault="004579B4" w:rsidP="004579B4">
      <w:pPr>
        <w:pStyle w:val="Subtitle"/>
        <w:rPr>
          <w:lang w:val="en-US"/>
        </w:rPr>
      </w:pPr>
      <w:r>
        <w:rPr>
          <w:lang w:val="en-US"/>
        </w:rPr>
        <w:br w:type="column"/>
      </w: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xml:space="preserve">. The NPCs </w:t>
      </w:r>
      <w:proofErr w:type="gramStart"/>
      <w:r>
        <w:rPr>
          <w:lang w:val="en-US"/>
        </w:rPr>
        <w:t>won’t</w:t>
      </w:r>
      <w:proofErr w:type="gramEnd"/>
      <w:r>
        <w:rPr>
          <w:lang w:val="en-US"/>
        </w:rPr>
        <w:t xml:space="preserve"> have to change their minds (though they can), but that won’t matter, because everyone will know who’s right!</w:t>
      </w:r>
    </w:p>
    <w:p w14:paraId="1AD97621" w14:textId="3D205AE7" w:rsidR="00D15297" w:rsidRDefault="00D15297" w:rsidP="00D15297">
      <w:pPr>
        <w:jc w:val="both"/>
        <w:rPr>
          <w:lang w:val="en-US"/>
        </w:rPr>
      </w:pPr>
      <w:r>
        <w:rPr>
          <w:lang w:val="en-US"/>
        </w:rPr>
        <w:t xml:space="preserve">Usually the first will negate the need for the second: if you get someone to share your views, they probably </w:t>
      </w:r>
      <w:proofErr w:type="gramStart"/>
      <w:r>
        <w:rPr>
          <w:lang w:val="en-US"/>
        </w:rPr>
        <w:t>won’t</w:t>
      </w:r>
      <w:proofErr w:type="gramEnd"/>
      <w:r>
        <w:rPr>
          <w:lang w:val="en-US"/>
        </w:rPr>
        <w:t xml:space="preserve"> go around telling people otherwise.</w:t>
      </w:r>
    </w:p>
    <w:p w14:paraId="1D4C2EB4" w14:textId="0764B225" w:rsidR="00D15297" w:rsidRDefault="00D15297" w:rsidP="00D15297">
      <w:pPr>
        <w:jc w:val="both"/>
        <w:rPr>
          <w:lang w:val="en-US"/>
        </w:rPr>
      </w:pPr>
      <w:r>
        <w:rPr>
          <w:lang w:val="en-US"/>
        </w:rPr>
        <w:t xml:space="preserve">With that out of the way, </w:t>
      </w:r>
      <w:proofErr w:type="gramStart"/>
      <w:r>
        <w:rPr>
          <w:lang w:val="en-US"/>
        </w:rPr>
        <w:t>let’s</w:t>
      </w:r>
      <w:proofErr w:type="gramEnd"/>
      <w:r>
        <w:rPr>
          <w:lang w:val="en-US"/>
        </w:rPr>
        <w:t xml:space="preserve"> get back to the actual rules.</w:t>
      </w:r>
    </w:p>
    <w:p w14:paraId="3D12F8BA" w14:textId="307C0264" w:rsidR="00D15297" w:rsidRDefault="00D15297" w:rsidP="00D15297">
      <w:pPr>
        <w:pStyle w:val="Title"/>
        <w:rPr>
          <w:lang w:val="en-US"/>
        </w:rPr>
      </w:pPr>
      <w:r>
        <w:rPr>
          <w:lang w:val="en-US"/>
        </w:rPr>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proofErr w:type="gramStart"/>
      <w:r w:rsidR="005A62A2">
        <w:rPr>
          <w:lang w:val="en-US"/>
        </w:rPr>
        <w:t>t</w:t>
      </w:r>
      <w:r w:rsidRPr="00584CE1">
        <w:rPr>
          <w:lang w:val="en-US"/>
        </w:rPr>
        <w:t>hey</w:t>
      </w:r>
      <w:r w:rsidR="005A62A2">
        <w:rPr>
          <w:lang w:val="en-US"/>
        </w:rPr>
        <w:t>’</w:t>
      </w:r>
      <w:r w:rsidRPr="00584CE1">
        <w:rPr>
          <w:lang w:val="en-US"/>
        </w:rPr>
        <w:t>re</w:t>
      </w:r>
      <w:proofErr w:type="gramEnd"/>
      <w:r w:rsidRPr="00584CE1">
        <w:rPr>
          <w:lang w:val="en-US"/>
        </w:rPr>
        <w:t xml:space="preserv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w:t>
      </w:r>
      <w:r w:rsidR="00584CE1" w:rsidRPr="00584CE1">
        <w:rPr>
          <w:lang w:val="en-US"/>
        </w:rPr>
        <w:lastRenderedPageBreak/>
        <w:t xml:space="preserve">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1DDEE64"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 If you </w:t>
      </w:r>
      <w:proofErr w:type="gramStart"/>
      <w:r w:rsidR="00584CE1" w:rsidRPr="00584CE1">
        <w:rPr>
          <w:lang w:val="en-US"/>
        </w:rPr>
        <w:t>can’t</w:t>
      </w:r>
      <w:proofErr w:type="gramEnd"/>
      <w:r w:rsidR="00584CE1" w:rsidRPr="00584CE1">
        <w:rPr>
          <w:lang w:val="en-US"/>
        </w:rPr>
        <w:t xml:space="preserve"> think of one, you don’t have a</w:t>
      </w:r>
      <w:r>
        <w:rPr>
          <w:lang w:val="en-US"/>
        </w:rPr>
        <w:t xml:space="preserve"> conflict and thus you don’t need conflict resolution rules.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w:t>
      </w:r>
      <w:proofErr w:type="gramStart"/>
      <w:r w:rsidR="00584CE1" w:rsidRPr="00584CE1">
        <w:rPr>
          <w:lang w:val="en-US"/>
        </w:rPr>
        <w:t>don’t</w:t>
      </w:r>
      <w:proofErr w:type="gramEnd"/>
      <w:r w:rsidR="00584CE1" w:rsidRPr="00584CE1">
        <w:rPr>
          <w:lang w:val="en-US"/>
        </w:rPr>
        <w:t xml:space="preserve"> say an Objection is “not having a reason to help.” </w:t>
      </w:r>
    </w:p>
    <w:p w14:paraId="3AC3A606" w14:textId="5C0B9912" w:rsidR="00584CE1" w:rsidRDefault="00584CE1" w:rsidP="00946490">
      <w:pPr>
        <w:jc w:val="both"/>
        <w:rPr>
          <w:lang w:val="en-US"/>
        </w:rPr>
      </w:pPr>
      <w:r w:rsidRPr="00584CE1">
        <w:rPr>
          <w:lang w:val="en-US"/>
        </w:rPr>
        <w:t xml:space="preserve">Not having a reason to help is not the same as having a reason to not help. The first simply means the NPC feels neutral. They will help if it is convenient or not help if it is onerous and </w:t>
      </w:r>
      <w:proofErr w:type="gramStart"/>
      <w:r w:rsidRPr="00584CE1">
        <w:rPr>
          <w:lang w:val="en-US"/>
        </w:rPr>
        <w:t>that’s</w:t>
      </w:r>
      <w:proofErr w:type="gramEnd"/>
      <w:r w:rsidRPr="00584CE1">
        <w:rPr>
          <w:lang w:val="en-US"/>
        </w:rPr>
        <w:t xml:space="preserve"> it. And nothing the players can do will affect that. A reason to not help is more active. It is a thing in the NPCs brain that tells them not to cooperate. It is an actual obstacle. No matter how convenient it might be to help, the NPC has a reason not to. </w:t>
      </w:r>
      <w:proofErr w:type="gramStart"/>
      <w:r w:rsidRPr="00584CE1">
        <w:rPr>
          <w:lang w:val="en-US"/>
        </w:rPr>
        <w:t>In order to</w:t>
      </w:r>
      <w:proofErr w:type="gramEnd"/>
      <w:r w:rsidRPr="00584CE1">
        <w:rPr>
          <w:lang w:val="en-US"/>
        </w:rPr>
        <w:t xml:space="preserve"> make a </w:t>
      </w:r>
      <w:r w:rsidR="00561EA9">
        <w:rPr>
          <w:lang w:val="en-US"/>
        </w:rPr>
        <w:t>nontrivial social interaction</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 xml:space="preserve">To make the system more intuitive, </w:t>
      </w:r>
      <w:proofErr w:type="gramStart"/>
      <w:r>
        <w:rPr>
          <w:lang w:val="en-US"/>
        </w:rPr>
        <w:t>we’ll</w:t>
      </w:r>
      <w:proofErr w:type="gramEnd"/>
      <w:r>
        <w:rPr>
          <w:lang w:val="en-US"/>
        </w:rPr>
        <w:t xml:space="preserve"> mark Objections with negative numbers and Incentives with positive numbers. Then, logically, while the Objections outweigh the Incentives (the total sum is negative), the NPC </w:t>
      </w:r>
      <w:proofErr w:type="gramStart"/>
      <w:r>
        <w:rPr>
          <w:lang w:val="en-US"/>
        </w:rPr>
        <w:t>won’t</w:t>
      </w:r>
      <w:proofErr w:type="gramEnd"/>
      <w:r>
        <w:rPr>
          <w:lang w:val="en-US"/>
        </w:rPr>
        <w:t xml:space="preserve"> cooperate. Eventually, if they balance each other out or the Incentives pull ahead (the overall sum becomes positive), the NPC agrees to the terms, whatever they may be, and the PCs get their way.</w:t>
      </w:r>
    </w:p>
    <w:p w14:paraId="0E020D96" w14:textId="57F45D27" w:rsidR="00262A7F" w:rsidRDefault="00262A7F" w:rsidP="00C94B92">
      <w:pPr>
        <w:pStyle w:val="Subtitle"/>
        <w:rPr>
          <w:lang w:val="en-US"/>
        </w:rPr>
      </w:pPr>
      <w:r>
        <w:rPr>
          <w:lang w:val="en-US"/>
        </w:rPr>
        <w:br w:type="column"/>
      </w:r>
      <w:r w:rsidR="00C94B92">
        <w:rPr>
          <w:lang w:val="en-US"/>
        </w:rPr>
        <w:t xml:space="preserve">Talking, </w:t>
      </w:r>
      <w:r w:rsidR="00D44533">
        <w:rPr>
          <w:lang w:val="en-US"/>
        </w:rPr>
        <w:t>Intents</w:t>
      </w:r>
      <w:r w:rsidR="00C94B92">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w:t>
      </w:r>
      <w:proofErr w:type="gramStart"/>
      <w:r>
        <w:rPr>
          <w:lang w:val="en-US"/>
        </w:rPr>
        <w:t>it’s</w:t>
      </w:r>
      <w:proofErr w:type="gramEnd"/>
      <w:r>
        <w:rPr>
          <w:lang w:val="en-US"/>
        </w:rPr>
        <w:t xml:space="preserve">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67B7D730"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w:t>
      </w:r>
      <w:proofErr w:type="gramStart"/>
      <w:r w:rsidR="00F75B4A" w:rsidRPr="00F75B4A">
        <w:rPr>
          <w:lang w:val="en-US"/>
        </w:rPr>
        <w:t>there’s</w:t>
      </w:r>
      <w:proofErr w:type="gramEnd"/>
      <w:r w:rsidR="00F75B4A" w:rsidRPr="00F75B4A">
        <w:rPr>
          <w:lang w:val="en-US"/>
        </w:rPr>
        <w:t xml:space="preserve"> something to be said about being evocative while not being overly verbose, but still giving out enough information to players so the game can flow nicely.</w:t>
      </w:r>
      <w:r w:rsidR="00F75B4A">
        <w:rPr>
          <w:lang w:val="en-US"/>
        </w:rPr>
        <w:t xml:space="preserve"> </w:t>
      </w:r>
      <w:r w:rsidRPr="00F75B4A">
        <w:rPr>
          <w:color w:val="FF0000"/>
          <w:lang w:val="en-US"/>
        </w:rPr>
        <w:t xml:space="preserve">At the end of this chapter, </w:t>
      </w:r>
      <w:proofErr w:type="gramStart"/>
      <w:r w:rsidRPr="00F75B4A">
        <w:rPr>
          <w:color w:val="FF0000"/>
          <w:lang w:val="en-US"/>
        </w:rPr>
        <w:t>there’s</w:t>
      </w:r>
      <w:proofErr w:type="gramEnd"/>
      <w:r w:rsidRPr="00F75B4A">
        <w:rPr>
          <w:color w:val="FF0000"/>
          <w:lang w:val="en-US"/>
        </w:rPr>
        <w:t xml:space="preserve"> a big section to help GMs </w:t>
      </w:r>
      <w:r w:rsidR="00F75B4A" w:rsidRPr="00F75B4A">
        <w:rPr>
          <w:color w:val="FF0000"/>
          <w:lang w:val="en-US"/>
        </w:rPr>
        <w:t>with this.</w:t>
      </w:r>
      <w:r w:rsidR="00F75B4A">
        <w:rPr>
          <w:color w:val="FF0000"/>
          <w:lang w:val="en-US"/>
        </w:rPr>
        <w:t xml:space="preserve"> &lt;WELL, THERE WILL BE!&gt;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 xml:space="preserve">what the players are saying and how it affects the game world. Same as with other kinds of interactions, the GM will have to piece together what the players are trying to accomplish (intent) and how </w:t>
      </w:r>
      <w:proofErr w:type="gramStart"/>
      <w:r w:rsidR="00B72786">
        <w:rPr>
          <w:lang w:val="en-US"/>
        </w:rPr>
        <w:t>they’re</w:t>
      </w:r>
      <w:proofErr w:type="gramEnd"/>
      <w:r w:rsidR="00B72786">
        <w:rPr>
          <w:lang w:val="en-US"/>
        </w:rPr>
        <w:t xml:space="preserve"> trying to do it (approach). Where appropriate, </w:t>
      </w:r>
      <w:proofErr w:type="gramStart"/>
      <w:r w:rsidR="00B72786">
        <w:rPr>
          <w:lang w:val="en-US"/>
        </w:rPr>
        <w:t>they’ll</w:t>
      </w:r>
      <w:proofErr w:type="gramEnd"/>
      <w:r w:rsidR="00B72786">
        <w:rPr>
          <w:lang w:val="en-US"/>
        </w:rPr>
        <w:t xml:space="preserve">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84D2DCC"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bit trickier in</w:t>
      </w:r>
      <w:r>
        <w:rPr>
          <w:lang w:val="en-US"/>
        </w:rPr>
        <w:t xml:space="preserve"> a social interaction</w:t>
      </w:r>
      <w:r w:rsidRPr="00D44533">
        <w:rPr>
          <w:lang w:val="en-US"/>
        </w:rPr>
        <w:t xml:space="preserve">. On the surface, the action is the same every time: the PC says something. But the approach is determined by </w:t>
      </w:r>
      <w:r w:rsidRPr="00D44533">
        <w:rPr>
          <w:lang w:val="en-US"/>
        </w:rPr>
        <w:lastRenderedPageBreak/>
        <w:t xml:space="preserve">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w:t>
      </w:r>
      <w:proofErr w:type="gramStart"/>
      <w:r w:rsidRPr="005276E1">
        <w:rPr>
          <w:lang w:val="en-US"/>
        </w:rPr>
        <w:t>doesn’t</w:t>
      </w:r>
      <w:proofErr w:type="gramEnd"/>
      <w:r w:rsidRPr="005276E1">
        <w:rPr>
          <w:lang w:val="en-US"/>
        </w:rPr>
        <w:t xml:space="preserve"> have any sympathy (that’s what greedy and evil mean), but some convincing arguments might work and he or she might like </w:t>
      </w:r>
      <w:r w:rsidRPr="00312391">
        <w:rPr>
          <w:color w:val="FF0000"/>
          <w:lang w:val="en-US"/>
        </w:rPr>
        <w:t xml:space="preserve">a good sexing from a high Charisma character. Who </w:t>
      </w:r>
      <w:proofErr w:type="gramStart"/>
      <w:r w:rsidRPr="00312391">
        <w:rPr>
          <w:color w:val="FF0000"/>
          <w:lang w:val="en-US"/>
        </w:rPr>
        <w:t>doesn’t</w:t>
      </w:r>
      <w:proofErr w:type="gramEnd"/>
      <w:r w:rsidRPr="00312391">
        <w:rPr>
          <w:color w:val="FF0000"/>
          <w:lang w:val="en-US"/>
        </w:rPr>
        <w: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Sometimes, a player will pack both the intent and the approach neatly in a single sentence, like in the 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“I’m makin’ it my business. Got a problem with that?”</w:t>
      </w:r>
    </w:p>
    <w:p w14:paraId="250F72B5" w14:textId="4606FD3B"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217DE37" w:rsidR="005E03BB" w:rsidRPr="005E03BB" w:rsidRDefault="005E03BB" w:rsidP="005E03BB">
      <w:pPr>
        <w:spacing w:after="4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p>
    <w:p w14:paraId="09BC33EF" w14:textId="303F40F7" w:rsidR="005E03BB" w:rsidRDefault="005E03BB" w:rsidP="005E03BB">
      <w:pPr>
        <w:spacing w:after="4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t>
      </w:r>
      <w:proofErr w:type="gramStart"/>
      <w:r w:rsidRPr="005E03BB">
        <w:rPr>
          <w:color w:val="808080" w:themeColor="background1" w:themeShade="80"/>
          <w:lang w:val="en-US"/>
        </w:rPr>
        <w:t>wasn’t</w:t>
      </w:r>
      <w:proofErr w:type="gramEnd"/>
      <w:r w:rsidRPr="005E03BB">
        <w:rPr>
          <w:color w:val="808080" w:themeColor="background1" w:themeShade="80"/>
          <w:lang w:val="en-US"/>
        </w:rPr>
        <w:t xml:space="preserve">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w:t>
      </w:r>
      <w:proofErr w:type="gramStart"/>
      <w:r>
        <w:rPr>
          <w:lang w:val="en-US"/>
        </w:rPr>
        <w:t>you’re</w:t>
      </w:r>
      <w:proofErr w:type="gramEnd"/>
      <w:r>
        <w:rPr>
          <w:lang w:val="en-US"/>
        </w:rPr>
        <w:t xml:space="preserv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36FA8C78" w:rsidR="00D30CEF" w:rsidRDefault="00D30CEF" w:rsidP="005E03BB">
      <w:pPr>
        <w:jc w:val="both"/>
        <w:rPr>
          <w:lang w:val="en-US"/>
        </w:rPr>
      </w:pPr>
      <w:r>
        <w:rPr>
          <w:lang w:val="en-US"/>
        </w:rPr>
        <w:t xml:space="preserve">If the test is successful, it can reduce the score of an Objection by one or more </w:t>
      </w:r>
      <w:proofErr w:type="gramStart"/>
      <w:r>
        <w:rPr>
          <w:lang w:val="en-US"/>
        </w:rPr>
        <w:t>points, or</w:t>
      </w:r>
      <w:proofErr w:type="gramEnd"/>
      <w:r>
        <w:rPr>
          <w:lang w:val="en-US"/>
        </w:rPr>
        <w:t xml:space="preserve"> increase the score of an Incentive by one or more points (or create a new one). Then, we repeat this process until the NPC is convinced (Incentives balance out the Objections), or one of the two parties gives up on the conversation.</w:t>
      </w:r>
    </w:p>
    <w:p w14:paraId="44EBA179" w14:textId="465529D2" w:rsidR="006168E9" w:rsidRDefault="006168E9" w:rsidP="005E03BB">
      <w:pPr>
        <w:jc w:val="both"/>
        <w:rPr>
          <w:lang w:val="en-US"/>
        </w:rPr>
      </w:pPr>
      <w:r>
        <w:rPr>
          <w:lang w:val="en-US"/>
        </w:rPr>
        <w:t>Up until this point, the text has been more on the descriptive side, to help you understand how resolving social conflicts works conceptually. What follows are the rules to formalize it a bit more, to “gamify” it, if you will.</w:t>
      </w:r>
    </w:p>
    <w:p w14:paraId="4C322585" w14:textId="12E54E3F" w:rsidR="00D80401" w:rsidRDefault="00D80401" w:rsidP="00D80401">
      <w:pPr>
        <w:pStyle w:val="Subtitle"/>
        <w:rPr>
          <w:lang w:val="en-US"/>
        </w:rPr>
      </w:pPr>
      <w:r>
        <w:rPr>
          <w:lang w:val="en-US"/>
        </w:rPr>
        <w:t>Persuasion Mechanics, Formalized:</w:t>
      </w:r>
    </w:p>
    <w:p w14:paraId="01F7835C" w14:textId="0F7703F1" w:rsidR="009945B5" w:rsidRDefault="009945B5" w:rsidP="009945B5">
      <w:pPr>
        <w:rPr>
          <w:lang w:val="en-US"/>
        </w:rPr>
      </w:pPr>
    </w:p>
    <w:p w14:paraId="63DEEBC6" w14:textId="4787434B" w:rsidR="009945B5" w:rsidRDefault="009945B5" w:rsidP="009945B5">
      <w:pPr>
        <w:rPr>
          <w:lang w:val="en-US"/>
        </w:rPr>
      </w:pPr>
      <w:r>
        <w:rPr>
          <w:lang w:val="en-US"/>
        </w:rPr>
        <w:t>Setup:</w:t>
      </w:r>
    </w:p>
    <w:p w14:paraId="2B2D5FED" w14:textId="2CC22BC0" w:rsidR="009945B5" w:rsidRDefault="009945B5" w:rsidP="009945B5">
      <w:pPr>
        <w:pStyle w:val="ListParagraph"/>
        <w:numPr>
          <w:ilvl w:val="0"/>
          <w:numId w:val="3"/>
        </w:numPr>
        <w:rPr>
          <w:lang w:val="en-US"/>
        </w:rPr>
      </w:pPr>
      <w:r>
        <w:rPr>
          <w:lang w:val="en-US"/>
        </w:rPr>
        <w:t>Determine Objections and Incentives</w:t>
      </w:r>
    </w:p>
    <w:p w14:paraId="3015202B" w14:textId="4C9EAEDD" w:rsidR="009945B5" w:rsidRDefault="009945B5" w:rsidP="009945B5">
      <w:pPr>
        <w:pStyle w:val="ListParagraph"/>
        <w:numPr>
          <w:ilvl w:val="0"/>
          <w:numId w:val="3"/>
        </w:numPr>
        <w:rPr>
          <w:lang w:val="en-US"/>
        </w:rPr>
      </w:pPr>
      <w:r>
        <w:rPr>
          <w:lang w:val="en-US"/>
        </w:rPr>
        <w:t>Determine patience</w:t>
      </w:r>
    </w:p>
    <w:p w14:paraId="7EA741E7" w14:textId="23CDAFB6" w:rsidR="009945B5" w:rsidRDefault="009945B5" w:rsidP="009945B5">
      <w:pPr>
        <w:rPr>
          <w:lang w:val="en-US"/>
        </w:rPr>
      </w:pPr>
      <w:r>
        <w:rPr>
          <w:lang w:val="en-US"/>
        </w:rPr>
        <w:t>Flow:</w:t>
      </w:r>
    </w:p>
    <w:p w14:paraId="24DA9BE1" w14:textId="59A131C4" w:rsidR="009945B5" w:rsidRDefault="009945B5" w:rsidP="009945B5">
      <w:pPr>
        <w:pStyle w:val="ListParagraph"/>
        <w:numPr>
          <w:ilvl w:val="0"/>
          <w:numId w:val="3"/>
        </w:numPr>
        <w:rPr>
          <w:lang w:val="en-US"/>
        </w:rPr>
      </w:pPr>
      <w:r>
        <w:rPr>
          <w:lang w:val="en-US"/>
        </w:rPr>
        <w:t>Talk</w:t>
      </w:r>
    </w:p>
    <w:p w14:paraId="17FF1D46" w14:textId="6F33A62F" w:rsidR="009945B5" w:rsidRDefault="009945B5" w:rsidP="009945B5">
      <w:pPr>
        <w:pStyle w:val="ListParagraph"/>
        <w:numPr>
          <w:ilvl w:val="0"/>
          <w:numId w:val="3"/>
        </w:numPr>
        <w:rPr>
          <w:lang w:val="en-US"/>
        </w:rPr>
      </w:pPr>
      <w:r>
        <w:rPr>
          <w:lang w:val="en-US"/>
        </w:rPr>
        <w:t>Test</w:t>
      </w:r>
    </w:p>
    <w:p w14:paraId="2B7B3F34" w14:textId="6F6EB459" w:rsidR="009945B5" w:rsidRDefault="009945B5" w:rsidP="009945B5">
      <w:pPr>
        <w:rPr>
          <w:lang w:val="en-US"/>
        </w:rPr>
      </w:pPr>
      <w:r>
        <w:rPr>
          <w:lang w:val="en-US"/>
        </w:rPr>
        <w:t>End:</w:t>
      </w:r>
    </w:p>
    <w:p w14:paraId="0509B9F0" w14:textId="718DDEEE" w:rsidR="009945B5" w:rsidRDefault="009945B5" w:rsidP="009945B5">
      <w:pPr>
        <w:pStyle w:val="ListParagraph"/>
        <w:numPr>
          <w:ilvl w:val="0"/>
          <w:numId w:val="3"/>
        </w:numPr>
        <w:rPr>
          <w:lang w:val="en-US"/>
        </w:rPr>
      </w:pPr>
      <w:r>
        <w:rPr>
          <w:lang w:val="en-US"/>
        </w:rPr>
        <w:t>Success</w:t>
      </w:r>
    </w:p>
    <w:p w14:paraId="6AAE3EAE" w14:textId="1083FAF8" w:rsidR="009945B5" w:rsidRPr="009945B5" w:rsidRDefault="009945B5" w:rsidP="009945B5">
      <w:pPr>
        <w:pStyle w:val="ListParagraph"/>
        <w:numPr>
          <w:ilvl w:val="0"/>
          <w:numId w:val="3"/>
        </w:numPr>
        <w:rPr>
          <w:lang w:val="en-US"/>
        </w:rPr>
      </w:pPr>
      <w:r>
        <w:rPr>
          <w:lang w:val="en-US"/>
        </w:rPr>
        <w:t>Failure</w:t>
      </w:r>
    </w:p>
    <w:sectPr w:rsidR="009945B5" w:rsidRPr="009945B5"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FE3F8" w14:textId="77777777" w:rsidR="00C5163C" w:rsidRDefault="00C5163C" w:rsidP="006650A3">
      <w:pPr>
        <w:spacing w:after="0" w:line="240" w:lineRule="auto"/>
      </w:pPr>
      <w:r>
        <w:separator/>
      </w:r>
    </w:p>
  </w:endnote>
  <w:endnote w:type="continuationSeparator" w:id="0">
    <w:p w14:paraId="51B015C6" w14:textId="77777777" w:rsidR="00C5163C" w:rsidRDefault="00C5163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7430E" w14:textId="77777777" w:rsidR="00C5163C" w:rsidRDefault="00C5163C" w:rsidP="006650A3">
      <w:pPr>
        <w:spacing w:after="0" w:line="240" w:lineRule="auto"/>
      </w:pPr>
      <w:r>
        <w:separator/>
      </w:r>
    </w:p>
  </w:footnote>
  <w:footnote w:type="continuationSeparator" w:id="0">
    <w:p w14:paraId="0292D8B4" w14:textId="77777777" w:rsidR="00C5163C" w:rsidRDefault="00C5163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4C"/>
    <w:rsid w:val="001938BE"/>
    <w:rsid w:val="001946A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4918"/>
    <w:rsid w:val="003A7BC7"/>
    <w:rsid w:val="003B0159"/>
    <w:rsid w:val="003B092A"/>
    <w:rsid w:val="003B115C"/>
    <w:rsid w:val="003B1D4B"/>
    <w:rsid w:val="003B1FFB"/>
    <w:rsid w:val="003B26B2"/>
    <w:rsid w:val="003B2AF2"/>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10E0"/>
    <w:rsid w:val="003F1CBE"/>
    <w:rsid w:val="00400029"/>
    <w:rsid w:val="0040232C"/>
    <w:rsid w:val="00403A50"/>
    <w:rsid w:val="004049CD"/>
    <w:rsid w:val="0040513F"/>
    <w:rsid w:val="00407354"/>
    <w:rsid w:val="00407782"/>
    <w:rsid w:val="00410653"/>
    <w:rsid w:val="00413331"/>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4D30"/>
    <w:rsid w:val="00536E4E"/>
    <w:rsid w:val="00537574"/>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209EF"/>
    <w:rsid w:val="006214E2"/>
    <w:rsid w:val="00621FE8"/>
    <w:rsid w:val="0062459C"/>
    <w:rsid w:val="00625EE3"/>
    <w:rsid w:val="006337C4"/>
    <w:rsid w:val="006354A0"/>
    <w:rsid w:val="0063675D"/>
    <w:rsid w:val="0064027E"/>
    <w:rsid w:val="006405BB"/>
    <w:rsid w:val="0064646E"/>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50D1"/>
    <w:rsid w:val="00876580"/>
    <w:rsid w:val="0088083D"/>
    <w:rsid w:val="00881BB5"/>
    <w:rsid w:val="008820BD"/>
    <w:rsid w:val="00882C60"/>
    <w:rsid w:val="00884C68"/>
    <w:rsid w:val="00886B2A"/>
    <w:rsid w:val="008A2806"/>
    <w:rsid w:val="008A3422"/>
    <w:rsid w:val="008A36BA"/>
    <w:rsid w:val="008A55E3"/>
    <w:rsid w:val="008B0E93"/>
    <w:rsid w:val="008B4769"/>
    <w:rsid w:val="008B50A4"/>
    <w:rsid w:val="008B5524"/>
    <w:rsid w:val="008B63C6"/>
    <w:rsid w:val="008B73A1"/>
    <w:rsid w:val="008C1C5F"/>
    <w:rsid w:val="008C47F3"/>
    <w:rsid w:val="008D1B6C"/>
    <w:rsid w:val="008D2380"/>
    <w:rsid w:val="008D4C46"/>
    <w:rsid w:val="008D4F1D"/>
    <w:rsid w:val="008D647E"/>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A2070"/>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07B6"/>
    <w:rsid w:val="00AD14EE"/>
    <w:rsid w:val="00AD17CE"/>
    <w:rsid w:val="00AD7E7D"/>
    <w:rsid w:val="00AE149F"/>
    <w:rsid w:val="00AE1713"/>
    <w:rsid w:val="00AE1991"/>
    <w:rsid w:val="00AE2444"/>
    <w:rsid w:val="00AE3286"/>
    <w:rsid w:val="00AE4D10"/>
    <w:rsid w:val="00AF0D71"/>
    <w:rsid w:val="00AF5E20"/>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005C"/>
    <w:rsid w:val="00BF170F"/>
    <w:rsid w:val="00BF1789"/>
    <w:rsid w:val="00BF3825"/>
    <w:rsid w:val="00BF4D5A"/>
    <w:rsid w:val="00BF5044"/>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2962"/>
    <w:rsid w:val="00C32DE0"/>
    <w:rsid w:val="00C32E0A"/>
    <w:rsid w:val="00C36D11"/>
    <w:rsid w:val="00C37146"/>
    <w:rsid w:val="00C406D4"/>
    <w:rsid w:val="00C5100E"/>
    <w:rsid w:val="00C5163C"/>
    <w:rsid w:val="00C5173F"/>
    <w:rsid w:val="00C55BA1"/>
    <w:rsid w:val="00C611E6"/>
    <w:rsid w:val="00C613AA"/>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4150D"/>
    <w:rsid w:val="00D41D6F"/>
    <w:rsid w:val="00D42BFE"/>
    <w:rsid w:val="00D43A17"/>
    <w:rsid w:val="00D44533"/>
    <w:rsid w:val="00D44DB8"/>
    <w:rsid w:val="00D45D88"/>
    <w:rsid w:val="00D509DE"/>
    <w:rsid w:val="00D52432"/>
    <w:rsid w:val="00D5299B"/>
    <w:rsid w:val="00D54BA5"/>
    <w:rsid w:val="00D564F1"/>
    <w:rsid w:val="00D56EC1"/>
    <w:rsid w:val="00D60E74"/>
    <w:rsid w:val="00D6303A"/>
    <w:rsid w:val="00D63D6C"/>
    <w:rsid w:val="00D65CF2"/>
    <w:rsid w:val="00D66BB8"/>
    <w:rsid w:val="00D71CA4"/>
    <w:rsid w:val="00D7228F"/>
    <w:rsid w:val="00D77619"/>
    <w:rsid w:val="00D80401"/>
    <w:rsid w:val="00D8072B"/>
    <w:rsid w:val="00D8104C"/>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E210A"/>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3D8"/>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78AF"/>
    <w:rsid w:val="00F60C08"/>
    <w:rsid w:val="00F61734"/>
    <w:rsid w:val="00F622A7"/>
    <w:rsid w:val="00F66C8A"/>
    <w:rsid w:val="00F67B10"/>
    <w:rsid w:val="00F70D60"/>
    <w:rsid w:val="00F727F3"/>
    <w:rsid w:val="00F73825"/>
    <w:rsid w:val="00F74AEE"/>
    <w:rsid w:val="00F75B4A"/>
    <w:rsid w:val="00F76281"/>
    <w:rsid w:val="00F773B6"/>
    <w:rsid w:val="00F8538D"/>
    <w:rsid w:val="00F865AA"/>
    <w:rsid w:val="00F90623"/>
    <w:rsid w:val="00F9410C"/>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5CA3A-338D-43E4-8CB8-3463D758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3</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50</cp:revision>
  <cp:lastPrinted>2019-04-27T18:37:00Z</cp:lastPrinted>
  <dcterms:created xsi:type="dcterms:W3CDTF">2017-08-25T14:37:00Z</dcterms:created>
  <dcterms:modified xsi:type="dcterms:W3CDTF">2020-07-31T23:49:00Z</dcterms:modified>
</cp:coreProperties>
</file>