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0D28AC4A"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93F32">
        <w:t xml:space="preserve">, when </w:t>
      </w:r>
      <w:proofErr w:type="gramStart"/>
      <w:r w:rsidR="00593F32">
        <w:t>it’s</w:t>
      </w:r>
      <w:proofErr w:type="gramEnd"/>
      <w:r w:rsidR="00593F32">
        <w:t xml:space="preserve"> their turn.</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Dice (abbrev. AD) are a “currency”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At the start of their first turn within the current round,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w:t>
      </w:r>
      <w:proofErr w:type="spellStart"/>
      <w:r>
        <w:t>outmaneuvered</w:t>
      </w:r>
      <w:proofErr w:type="spellEnd"/>
      <w:r>
        <w:t xml:space="preserve">, distracted, overwhelmed by the weight of the </w:t>
      </w:r>
      <w:proofErr w:type="gramStart"/>
      <w:r>
        <w:t>situation ,</w:t>
      </w:r>
      <w:proofErr w:type="gramEnd"/>
      <w:r>
        <w:t xml:space="preserve"> or simply needs a second or two to catch 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be impaired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7C91B9B8" w:rsidR="00D32044" w:rsidRDefault="00D32044" w:rsidP="00D32044">
      <w:pPr>
        <w:jc w:val="both"/>
      </w:pPr>
      <w:r>
        <w:t>To answer the age-old question of “who gets to play first”, we use a stack of cards</w:t>
      </w:r>
      <w:r w:rsidR="00DD4816">
        <w: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example, he could have died in the meantime) or </w:t>
      </w:r>
      <w:r>
        <w:lastRenderedPageBreak/>
        <w:t>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00A50E8E" w14:textId="572C0B84" w:rsidR="00146BDE" w:rsidRDefault="00146BDE" w:rsidP="00BA4AC8">
      <w:pPr>
        <w:jc w:val="both"/>
      </w:pPr>
    </w:p>
    <w:p w14:paraId="4FC2AE0E" w14:textId="7A9C31FD" w:rsidR="00146BDE" w:rsidRDefault="00146BDE" w:rsidP="00BA4AC8">
      <w:pPr>
        <w:jc w:val="both"/>
      </w:pPr>
    </w:p>
    <w:p w14:paraId="5536AE1F" w14:textId="2DC2B4CD" w:rsidR="00146BDE" w:rsidRDefault="00146BDE" w:rsidP="00BA4AC8">
      <w:pPr>
        <w:jc w:val="both"/>
      </w:pPr>
    </w:p>
    <w:p w14:paraId="219EF8A3" w14:textId="6AB548B9" w:rsidR="00146BDE" w:rsidRDefault="00146BDE" w:rsidP="00BA4AC8">
      <w:pPr>
        <w:jc w:val="both"/>
      </w:pPr>
    </w:p>
    <w:p w14:paraId="47B3D44C" w14:textId="58E44172" w:rsidR="00146BDE" w:rsidRDefault="00146BDE" w:rsidP="00BA4AC8">
      <w:pPr>
        <w:jc w:val="both"/>
      </w:pPr>
    </w:p>
    <w:p w14:paraId="47AFAA73" w14:textId="392AD72B" w:rsidR="00146BDE" w:rsidRDefault="00146BDE" w:rsidP="00BA4AC8">
      <w:pPr>
        <w:jc w:val="both"/>
      </w:pPr>
    </w:p>
    <w:p w14:paraId="3B8D5AD9" w14:textId="77777777" w:rsidR="00146BDE" w:rsidRPr="00BA4AC8" w:rsidRDefault="00146BDE" w:rsidP="00BA4AC8">
      <w:pPr>
        <w:jc w:val="both"/>
      </w:pPr>
    </w:p>
    <w:p w14:paraId="1579444A" w14:textId="55DA5B85" w:rsidR="00B4342C" w:rsidRDefault="00BA4AC8" w:rsidP="00B4342C">
      <w:pPr>
        <w:pStyle w:val="Subtitle"/>
      </w:pPr>
      <w:r>
        <w:t>Rounds</w:t>
      </w:r>
      <w:r w:rsidR="00B4342C">
        <w:t>:</w:t>
      </w:r>
    </w:p>
    <w:p w14:paraId="1950AAAB" w14:textId="37696379"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lasts about</w:t>
      </w:r>
      <w:r w:rsidRPr="008820BD">
        <w:t xml:space="preserve"> </w:t>
      </w:r>
      <w:r w:rsidR="00BC48AC">
        <w:t>10</w:t>
      </w:r>
      <w:r>
        <w:t xml:space="preserve"> seconds</w:t>
      </w:r>
      <w:r w:rsidR="00BC48AC">
        <w:t xml:space="preserve">, but we usually take it that 6 rounds </w:t>
      </w:r>
      <w:proofErr w:type="gramStart"/>
      <w:r w:rsidR="00BC48AC">
        <w:t>lasts</w:t>
      </w:r>
      <w:proofErr w:type="gramEnd"/>
      <w:r w:rsidR="00BC48AC">
        <w:t xml:space="preserve"> exactly 1 minute, to make time tracking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000F2637" w:rsidR="00321CD7" w:rsidRDefault="00321CD7" w:rsidP="00321CD7">
      <w:pPr>
        <w:spacing w:after="80"/>
        <w:jc w:val="both"/>
      </w:pPr>
      <w:r>
        <w:br w:type="column"/>
      </w: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77777777" w:rsidR="00B4342C" w:rsidRDefault="00B4342C" w:rsidP="00B4342C">
      <w:pPr>
        <w:pStyle w:val="Subtitle"/>
      </w:pPr>
      <w:r>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5027919D"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90A08B5" w14:textId="7427A963"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w:t>
      </w:r>
      <w:proofErr w:type="gramStart"/>
      <w:r>
        <w:t>don’t</w:t>
      </w:r>
      <w:proofErr w:type="gramEnd"/>
      <w:r>
        <w:t xml:space="preserve"> cost any AD to perform</w:t>
      </w:r>
      <w:r w:rsidR="003926F8">
        <w:t>.</w:t>
      </w:r>
      <w:r>
        <w:t xml:space="preserve"> </w:t>
      </w:r>
      <w:r w:rsidR="003926F8">
        <w:t>You may always perform free action during your own turn, and the GM may also let you do it during others’ turns.</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r>
        <w:t>Add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01EB6F33"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ax 2&gt;</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0857E80" w14:textId="0199FEC5" w:rsidR="00153EBE" w:rsidRDefault="00FF5E40" w:rsidP="002311F5">
      <w:pPr>
        <w:pStyle w:val="Title"/>
      </w:pPr>
      <w:r>
        <w:br w:type="column"/>
      </w:r>
      <w:r w:rsidR="002311F5">
        <w:t>Action Options:</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E257109" w14:textId="4AB5E4D4" w:rsidR="00DA6D7E" w:rsidRDefault="00820DC2" w:rsidP="001E5BB5">
      <w:pPr>
        <w:pStyle w:val="Subtitle"/>
      </w:pPr>
      <w:r>
        <w:t>Standard Actions:</w:t>
      </w:r>
    </w:p>
    <w:p w14:paraId="3F1886F0" w14:textId="3C085907" w:rsidR="001A250C" w:rsidRPr="001A250C" w:rsidRDefault="001A250C" w:rsidP="001A250C">
      <w:pPr>
        <w:rPr>
          <w:color w:val="FF0000"/>
        </w:rPr>
      </w:pPr>
      <w:r w:rsidRPr="001A250C">
        <w:rPr>
          <w:color w:val="FF0000"/>
        </w:rPr>
        <w:t>&lt;TODO&gt;</w:t>
      </w:r>
    </w:p>
    <w:p w14:paraId="233976B9" w14:textId="69AAEB36" w:rsidR="00DA6D7E" w:rsidRDefault="00DA6D7E" w:rsidP="00DA6D7E">
      <w:pPr>
        <w:pStyle w:val="Heading3"/>
      </w:pPr>
      <w:r>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1B4E5CF8" w:rsidR="001E5BB5" w:rsidRPr="00DA6D7E" w:rsidRDefault="001E5BB5" w:rsidP="001E5BB5">
      <w:pPr>
        <w:jc w:val="both"/>
      </w:pPr>
      <w:r>
        <w:t>If all the participants of a sequence use “Delay” consecutively, the round ends. If they keep doing this, the GM may choose to end the Sequence and resolve the scene in another way.</w:t>
      </w:r>
    </w:p>
    <w:p w14:paraId="18E5D88F" w14:textId="7CCE17E9" w:rsidR="00DA6D7E" w:rsidRDefault="00DA6D7E" w:rsidP="00DA6D7E">
      <w:pPr>
        <w:pStyle w:val="Heading3"/>
      </w:pPr>
      <w:r>
        <w:t>Hesitate:</w:t>
      </w:r>
    </w:p>
    <w:p w14:paraId="097840FB" w14:textId="3E3EEC48" w:rsidR="00DA6D7E" w:rsidRDefault="00DA6D7E" w:rsidP="00DA6D7E">
      <w:r>
        <w:t>Do nothing. The Action Die is wasted.</w:t>
      </w:r>
    </w:p>
    <w:p w14:paraId="6AE07619" w14:textId="2E94BBE3" w:rsidR="00DA6D7E" w:rsidRDefault="00DA6D7E" w:rsidP="00DA6D7E">
      <w:pPr>
        <w:pStyle w:val="Heading3"/>
      </w:pPr>
      <w:r>
        <w:t>Joint Action:</w:t>
      </w:r>
    </w:p>
    <w:p w14:paraId="1AF8D16D" w14:textId="22CB6ED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can be targeted by Joint Action only once during a cycle.</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5393FFC9" w:rsidR="00DA6D7E" w:rsidRDefault="00DA6D7E" w:rsidP="00DA6D7E">
      <w:pPr>
        <w:pStyle w:val="Heading3"/>
      </w:pPr>
      <w:r>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6AA2252B" w:rsidR="00DA6D7E" w:rsidRDefault="00DA6D7E" w:rsidP="00DA6D7E">
      <w:pPr>
        <w:pStyle w:val="Heading3"/>
      </w:pPr>
      <w:r>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7A598B95" w:rsidR="00DA6D7E" w:rsidRDefault="00DA6D7E" w:rsidP="00DA6D7E">
      <w:pPr>
        <w:pStyle w:val="Heading3"/>
      </w:pPr>
      <w:r>
        <w:t>Ready Action:</w:t>
      </w:r>
    </w:p>
    <w:p w14:paraId="584CB97B" w14:textId="06CAC7C9" w:rsidR="001A250C" w:rsidRPr="001A250C" w:rsidRDefault="001A250C" w:rsidP="001A250C">
      <w:pPr>
        <w:rPr>
          <w:color w:val="FF0000"/>
        </w:rPr>
      </w:pPr>
      <w:r w:rsidRPr="001A250C">
        <w:rPr>
          <w:color w:val="FF0000"/>
        </w:rPr>
        <w:t>use the spent AD to determine CM of readied action</w:t>
      </w:r>
    </w:p>
    <w:p w14:paraId="309CA920" w14:textId="77777777" w:rsidR="001A250C" w:rsidRDefault="001A250C" w:rsidP="00DA6D7E">
      <w:pPr>
        <w:pStyle w:val="Heading3"/>
      </w:pPr>
    </w:p>
    <w:p w14:paraId="7B06F58B" w14:textId="082939D7" w:rsidR="00DA6D7E" w:rsidRPr="00DA6D7E" w:rsidRDefault="00DA6D7E" w:rsidP="00DA6D7E">
      <w:pPr>
        <w:pStyle w:val="Heading3"/>
      </w:pPr>
      <w:r>
        <w:t>Use Item:</w:t>
      </w:r>
    </w:p>
    <w:p w14:paraId="59437881" w14:textId="162F2DB6" w:rsidR="00DA6D7E" w:rsidRDefault="001A250C" w:rsidP="00DA6D7E">
      <w:pPr>
        <w:rPr>
          <w:color w:val="FF0000"/>
        </w:rPr>
      </w:pPr>
      <w:r>
        <w:rPr>
          <w:color w:val="FF0000"/>
        </w:rPr>
        <w:t xml:space="preserve">drink a potion, throw a grenade, activate a magic scroll, administer a </w:t>
      </w:r>
      <w:proofErr w:type="spellStart"/>
      <w:r>
        <w:rPr>
          <w:color w:val="FF0000"/>
        </w:rPr>
        <w:t>stimpack</w:t>
      </w:r>
      <w:proofErr w:type="spellEnd"/>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3C2F1271" w:rsidR="001A250C" w:rsidRDefault="001A250C" w:rsidP="001A250C">
      <w:pPr>
        <w:pStyle w:val="Heading3"/>
      </w:pPr>
      <w:r>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77777777" w:rsidR="00DD4816" w:rsidRDefault="00DD4816" w:rsidP="00DD4816">
      <w:pPr>
        <w:pStyle w:val="Title"/>
      </w:pPr>
      <w:r>
        <w:t>Free Movement:</w:t>
      </w:r>
    </w:p>
    <w:p w14:paraId="31FEDE08" w14:textId="0CB6930D" w:rsidR="00DD4816" w:rsidRPr="00DD4816" w:rsidRDefault="00DD4816" w:rsidP="00DD4816">
      <w:pPr>
        <w:jc w:val="both"/>
      </w:pPr>
      <w:r>
        <w:t>Each character participating in a sequence can, once per round, take a “Move” action as a Free Action. It can be before, during or after their Standard Action during one of their regular turns.</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FD317" w14:textId="77777777" w:rsidR="000E56F3" w:rsidRDefault="000E56F3" w:rsidP="006650A3">
      <w:pPr>
        <w:spacing w:after="0" w:line="240" w:lineRule="auto"/>
      </w:pPr>
      <w:r>
        <w:separator/>
      </w:r>
    </w:p>
  </w:endnote>
  <w:endnote w:type="continuationSeparator" w:id="0">
    <w:p w14:paraId="48159CEE" w14:textId="77777777" w:rsidR="000E56F3" w:rsidRDefault="000E56F3"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Content>
      <w:sdt>
        <w:sdtPr>
          <w:id w:val="1728636285"/>
          <w:docPartObj>
            <w:docPartGallery w:val="Page Numbers (Top of Page)"/>
            <w:docPartUnique/>
          </w:docPartObj>
        </w:sdt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B9D90" w14:textId="77777777" w:rsidR="000E56F3" w:rsidRDefault="000E56F3" w:rsidP="006650A3">
      <w:pPr>
        <w:spacing w:after="0" w:line="240" w:lineRule="auto"/>
      </w:pPr>
      <w:r>
        <w:separator/>
      </w:r>
    </w:p>
  </w:footnote>
  <w:footnote w:type="continuationSeparator" w:id="0">
    <w:p w14:paraId="1A860A42" w14:textId="77777777" w:rsidR="000E56F3" w:rsidRDefault="000E56F3"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392"/>
    <w:rsid w:val="000E56F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3F32"/>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1AC8"/>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08EA"/>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33</cp:revision>
  <dcterms:created xsi:type="dcterms:W3CDTF">2017-08-25T14:37:00Z</dcterms:created>
  <dcterms:modified xsi:type="dcterms:W3CDTF">2020-07-23T23:15:00Z</dcterms:modified>
</cp:coreProperties>
</file>