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DDFB5" w14:textId="6EDD806B" w:rsidR="006E2C65" w:rsidRPr="006E2C65" w:rsidRDefault="006E2C65" w:rsidP="006E2C65">
      <w:pPr>
        <w:ind w:left="-426" w:right="-472"/>
        <w:jc w:val="center"/>
        <w:rPr>
          <w:rFonts w:ascii="Times New Roman" w:hAnsi="Times New Roman" w:cs="Times New Roman"/>
          <w:sz w:val="28"/>
          <w:szCs w:val="28"/>
        </w:rPr>
      </w:pPr>
      <w:r w:rsidRPr="006E2C65">
        <w:rPr>
          <w:rFonts w:ascii="Times New Roman" w:hAnsi="Times New Roman" w:cs="Times New Roman"/>
          <w:b/>
          <w:bCs/>
          <w:sz w:val="28"/>
          <w:szCs w:val="28"/>
        </w:rPr>
        <w:t>Disadvantages of the Current Validation Approach</w:t>
      </w:r>
    </w:p>
    <w:p w14:paraId="4B5BE9C9" w14:textId="77777777" w:rsidR="006E2C65" w:rsidRPr="006E2C65" w:rsidRDefault="006E2C65" w:rsidP="006E2C65">
      <w:pPr>
        <w:ind w:left="-426" w:right="-472"/>
        <w:jc w:val="both"/>
        <w:rPr>
          <w:rFonts w:ascii="Times New Roman" w:hAnsi="Times New Roman" w:cs="Times New Roman"/>
          <w:sz w:val="28"/>
          <w:szCs w:val="28"/>
        </w:rPr>
      </w:pPr>
      <w:r w:rsidRPr="006E2C65">
        <w:rPr>
          <w:rFonts w:ascii="Times New Roman" w:hAnsi="Times New Roman" w:cs="Times New Roman"/>
          <w:sz w:val="28"/>
          <w:szCs w:val="28"/>
        </w:rPr>
        <w:t>While the current implementation using Java Bean Validation (JSR-380) ensures data integrity, it has several drawbacks when applied in scalable, enterprise-grade systems.</w:t>
      </w:r>
    </w:p>
    <w:p w14:paraId="2024A55B" w14:textId="77777777" w:rsidR="006E2C65" w:rsidRPr="006E2C65" w:rsidRDefault="006E2C65" w:rsidP="006E2C65">
      <w:pPr>
        <w:ind w:left="-426" w:right="-472"/>
        <w:jc w:val="both"/>
        <w:rPr>
          <w:rFonts w:ascii="Times New Roman" w:hAnsi="Times New Roman" w:cs="Times New Roman"/>
          <w:b/>
          <w:bCs/>
          <w:sz w:val="28"/>
          <w:szCs w:val="28"/>
        </w:rPr>
      </w:pPr>
      <w:r w:rsidRPr="006E2C65">
        <w:rPr>
          <w:rFonts w:ascii="Times New Roman" w:hAnsi="Times New Roman" w:cs="Times New Roman"/>
          <w:b/>
          <w:bCs/>
          <w:sz w:val="28"/>
          <w:szCs w:val="28"/>
        </w:rPr>
        <w:t>1. Manual Validation in Controller Reduces Maintainability</w:t>
      </w:r>
    </w:p>
    <w:p w14:paraId="38E845A9" w14:textId="77777777" w:rsidR="006E2C65" w:rsidRPr="006E2C65" w:rsidRDefault="006E2C65" w:rsidP="006E2C65">
      <w:pPr>
        <w:ind w:left="-426" w:right="-472"/>
        <w:jc w:val="both"/>
        <w:rPr>
          <w:rFonts w:ascii="Times New Roman" w:hAnsi="Times New Roman" w:cs="Times New Roman"/>
          <w:sz w:val="28"/>
          <w:szCs w:val="28"/>
        </w:rPr>
      </w:pPr>
      <w:r w:rsidRPr="006E2C65">
        <w:rPr>
          <w:rFonts w:ascii="Times New Roman" w:hAnsi="Times New Roman" w:cs="Times New Roman"/>
          <w:sz w:val="28"/>
          <w:szCs w:val="28"/>
        </w:rPr>
        <w:t>Embedding validation logic directly within the controller method violates the Separation of Concerns principle. The controller should delegate validation responsibilities to dedicated layers or use Spring’s declarative validation mechanism. This manual approach increases complexity and makes the codebase harder to maintain.</w:t>
      </w:r>
    </w:p>
    <w:p w14:paraId="41C547AD" w14:textId="77777777" w:rsidR="006E2C65" w:rsidRPr="006E2C65" w:rsidRDefault="006E2C65" w:rsidP="006E2C65">
      <w:pPr>
        <w:ind w:left="-426" w:right="-472"/>
        <w:jc w:val="both"/>
        <w:rPr>
          <w:rFonts w:ascii="Times New Roman" w:hAnsi="Times New Roman" w:cs="Times New Roman"/>
          <w:sz w:val="28"/>
          <w:szCs w:val="28"/>
        </w:rPr>
      </w:pPr>
      <w:r w:rsidRPr="006E2C65">
        <w:rPr>
          <w:rFonts w:ascii="Times New Roman" w:hAnsi="Times New Roman" w:cs="Times New Roman"/>
          <w:b/>
          <w:bCs/>
          <w:sz w:val="28"/>
          <w:szCs w:val="28"/>
        </w:rPr>
        <w:t>Better approach</w:t>
      </w:r>
      <w:r w:rsidRPr="006E2C65">
        <w:rPr>
          <w:rFonts w:ascii="Times New Roman" w:hAnsi="Times New Roman" w:cs="Times New Roman"/>
          <w:sz w:val="28"/>
          <w:szCs w:val="28"/>
        </w:rPr>
        <w:t>: Use Spring's @Valid annotation with @RequestBody to automatically trigger validation.</w:t>
      </w:r>
    </w:p>
    <w:p w14:paraId="485B852C" w14:textId="0B0EDA41" w:rsidR="006E2C65" w:rsidRPr="006E2C65" w:rsidRDefault="006E2C65" w:rsidP="006E2C65">
      <w:pPr>
        <w:ind w:left="-426" w:right="-472"/>
        <w:jc w:val="both"/>
        <w:rPr>
          <w:rFonts w:ascii="Times New Roman" w:hAnsi="Times New Roman" w:cs="Times New Roman"/>
          <w:sz w:val="28"/>
          <w:szCs w:val="28"/>
        </w:rPr>
      </w:pPr>
    </w:p>
    <w:p w14:paraId="7A10D434" w14:textId="77777777" w:rsidR="006E2C65" w:rsidRPr="006E2C65" w:rsidRDefault="006E2C65" w:rsidP="006E2C65">
      <w:pPr>
        <w:ind w:left="-426" w:right="-472"/>
        <w:jc w:val="both"/>
        <w:rPr>
          <w:rFonts w:ascii="Times New Roman" w:hAnsi="Times New Roman" w:cs="Times New Roman"/>
          <w:b/>
          <w:bCs/>
          <w:sz w:val="28"/>
          <w:szCs w:val="28"/>
        </w:rPr>
      </w:pPr>
      <w:r w:rsidRPr="006E2C65">
        <w:rPr>
          <w:rFonts w:ascii="Times New Roman" w:hAnsi="Times New Roman" w:cs="Times New Roman"/>
          <w:b/>
          <w:bCs/>
          <w:sz w:val="28"/>
          <w:szCs w:val="28"/>
        </w:rPr>
        <w:t>2. Code Duplication Across Controllers</w:t>
      </w:r>
    </w:p>
    <w:p w14:paraId="72A9CC51" w14:textId="77777777" w:rsidR="006E2C65" w:rsidRPr="006E2C65" w:rsidRDefault="006E2C65" w:rsidP="006E2C65">
      <w:pPr>
        <w:ind w:left="-426" w:right="-472"/>
        <w:jc w:val="both"/>
        <w:rPr>
          <w:rFonts w:ascii="Times New Roman" w:hAnsi="Times New Roman" w:cs="Times New Roman"/>
          <w:sz w:val="28"/>
          <w:szCs w:val="28"/>
        </w:rPr>
      </w:pPr>
      <w:r w:rsidRPr="006E2C65">
        <w:rPr>
          <w:rFonts w:ascii="Times New Roman" w:hAnsi="Times New Roman" w:cs="Times New Roman"/>
          <w:sz w:val="28"/>
          <w:szCs w:val="28"/>
        </w:rPr>
        <w:t xml:space="preserve">If multiple controllers (e.g., </w:t>
      </w:r>
      <w:proofErr w:type="spellStart"/>
      <w:r w:rsidRPr="006E2C65">
        <w:rPr>
          <w:rFonts w:ascii="Times New Roman" w:hAnsi="Times New Roman" w:cs="Times New Roman"/>
          <w:sz w:val="28"/>
          <w:szCs w:val="28"/>
        </w:rPr>
        <w:t>CountryController</w:t>
      </w:r>
      <w:proofErr w:type="spellEnd"/>
      <w:r w:rsidRPr="006E2C65">
        <w:rPr>
          <w:rFonts w:ascii="Times New Roman" w:hAnsi="Times New Roman" w:cs="Times New Roman"/>
          <w:sz w:val="28"/>
          <w:szCs w:val="28"/>
        </w:rPr>
        <w:t xml:space="preserve">, </w:t>
      </w:r>
      <w:proofErr w:type="spellStart"/>
      <w:r w:rsidRPr="006E2C65">
        <w:rPr>
          <w:rFonts w:ascii="Times New Roman" w:hAnsi="Times New Roman" w:cs="Times New Roman"/>
          <w:sz w:val="28"/>
          <w:szCs w:val="28"/>
        </w:rPr>
        <w:t>EmployeeController</w:t>
      </w:r>
      <w:proofErr w:type="spellEnd"/>
      <w:r w:rsidRPr="006E2C65">
        <w:rPr>
          <w:rFonts w:ascii="Times New Roman" w:hAnsi="Times New Roman" w:cs="Times New Roman"/>
          <w:sz w:val="28"/>
          <w:szCs w:val="28"/>
        </w:rPr>
        <w:t>) require similar validations, the manual approach leads to code duplication. This redundancy increases the risk of inconsistencies and makes changes more error-prone.</w:t>
      </w:r>
    </w:p>
    <w:p w14:paraId="77104253" w14:textId="77777777" w:rsidR="006E2C65" w:rsidRPr="006E2C65" w:rsidRDefault="006E2C65" w:rsidP="006E2C65">
      <w:pPr>
        <w:ind w:left="-426" w:right="-472"/>
        <w:jc w:val="both"/>
        <w:rPr>
          <w:rFonts w:ascii="Times New Roman" w:hAnsi="Times New Roman" w:cs="Times New Roman"/>
          <w:sz w:val="28"/>
          <w:szCs w:val="28"/>
        </w:rPr>
      </w:pPr>
      <w:r w:rsidRPr="006E2C65">
        <w:rPr>
          <w:rFonts w:ascii="Times New Roman" w:hAnsi="Times New Roman" w:cs="Times New Roman"/>
          <w:b/>
          <w:bCs/>
          <w:sz w:val="28"/>
          <w:szCs w:val="28"/>
        </w:rPr>
        <w:t>Better approach</w:t>
      </w:r>
      <w:r w:rsidRPr="006E2C65">
        <w:rPr>
          <w:rFonts w:ascii="Times New Roman" w:hAnsi="Times New Roman" w:cs="Times New Roman"/>
          <w:sz w:val="28"/>
          <w:szCs w:val="28"/>
        </w:rPr>
        <w:t>: Reuse validation logic via DTOs and shared constraint annotations.</w:t>
      </w:r>
    </w:p>
    <w:p w14:paraId="45CD5094" w14:textId="2D7F633D" w:rsidR="006E2C65" w:rsidRPr="006E2C65" w:rsidRDefault="006E2C65" w:rsidP="006E2C65">
      <w:pPr>
        <w:ind w:left="-426" w:right="-472"/>
        <w:jc w:val="both"/>
        <w:rPr>
          <w:rFonts w:ascii="Times New Roman" w:hAnsi="Times New Roman" w:cs="Times New Roman"/>
          <w:sz w:val="28"/>
          <w:szCs w:val="28"/>
        </w:rPr>
      </w:pPr>
    </w:p>
    <w:p w14:paraId="7099234A" w14:textId="77777777" w:rsidR="006E2C65" w:rsidRPr="006E2C65" w:rsidRDefault="006E2C65" w:rsidP="006E2C65">
      <w:pPr>
        <w:ind w:left="-426" w:right="-472"/>
        <w:jc w:val="both"/>
        <w:rPr>
          <w:rFonts w:ascii="Times New Roman" w:hAnsi="Times New Roman" w:cs="Times New Roman"/>
          <w:b/>
          <w:bCs/>
          <w:sz w:val="28"/>
          <w:szCs w:val="28"/>
        </w:rPr>
      </w:pPr>
      <w:r w:rsidRPr="006E2C65">
        <w:rPr>
          <w:rFonts w:ascii="Times New Roman" w:hAnsi="Times New Roman" w:cs="Times New Roman"/>
          <w:b/>
          <w:bCs/>
          <w:sz w:val="28"/>
          <w:szCs w:val="28"/>
        </w:rPr>
        <w:t>3. Lack of Integration with Spring’s Validation and Exception Handling</w:t>
      </w:r>
    </w:p>
    <w:p w14:paraId="3DEBD2CE" w14:textId="77777777" w:rsidR="006E2C65" w:rsidRPr="006E2C65" w:rsidRDefault="006E2C65" w:rsidP="006E2C65">
      <w:pPr>
        <w:ind w:left="-426" w:right="-472"/>
        <w:jc w:val="both"/>
        <w:rPr>
          <w:rFonts w:ascii="Times New Roman" w:hAnsi="Times New Roman" w:cs="Times New Roman"/>
          <w:sz w:val="28"/>
          <w:szCs w:val="28"/>
        </w:rPr>
      </w:pPr>
      <w:r w:rsidRPr="006E2C65">
        <w:rPr>
          <w:rFonts w:ascii="Times New Roman" w:hAnsi="Times New Roman" w:cs="Times New Roman"/>
          <w:sz w:val="28"/>
          <w:szCs w:val="28"/>
        </w:rPr>
        <w:t>Spring Boot offers built-in support for validation via @Valid and global error handling through @ControllerAdvice and @ExceptionHandler. Ignoring these mechanisms means:</w:t>
      </w:r>
    </w:p>
    <w:p w14:paraId="1B030BAB" w14:textId="77777777" w:rsidR="006E2C65" w:rsidRPr="006E2C65" w:rsidRDefault="006E2C65" w:rsidP="006E2C65">
      <w:pPr>
        <w:numPr>
          <w:ilvl w:val="0"/>
          <w:numId w:val="1"/>
        </w:numPr>
        <w:ind w:left="567" w:right="-472" w:firstLine="0"/>
        <w:jc w:val="both"/>
        <w:rPr>
          <w:rFonts w:ascii="Times New Roman" w:hAnsi="Times New Roman" w:cs="Times New Roman"/>
          <w:sz w:val="28"/>
          <w:szCs w:val="28"/>
        </w:rPr>
      </w:pPr>
      <w:r w:rsidRPr="006E2C65">
        <w:rPr>
          <w:rFonts w:ascii="Times New Roman" w:hAnsi="Times New Roman" w:cs="Times New Roman"/>
          <w:sz w:val="28"/>
          <w:szCs w:val="28"/>
        </w:rPr>
        <w:t>Error responses are not standardized</w:t>
      </w:r>
    </w:p>
    <w:p w14:paraId="5EE36900" w14:textId="77777777" w:rsidR="006E2C65" w:rsidRPr="006E2C65" w:rsidRDefault="006E2C65" w:rsidP="006E2C65">
      <w:pPr>
        <w:numPr>
          <w:ilvl w:val="0"/>
          <w:numId w:val="1"/>
        </w:numPr>
        <w:ind w:left="567" w:right="-472" w:firstLine="0"/>
        <w:jc w:val="both"/>
        <w:rPr>
          <w:rFonts w:ascii="Times New Roman" w:hAnsi="Times New Roman" w:cs="Times New Roman"/>
          <w:sz w:val="28"/>
          <w:szCs w:val="28"/>
        </w:rPr>
      </w:pPr>
      <w:r w:rsidRPr="006E2C65">
        <w:rPr>
          <w:rFonts w:ascii="Times New Roman" w:hAnsi="Times New Roman" w:cs="Times New Roman"/>
          <w:sz w:val="28"/>
          <w:szCs w:val="28"/>
        </w:rPr>
        <w:t>More boilerplate code is required to manually handle and format validation messages</w:t>
      </w:r>
    </w:p>
    <w:p w14:paraId="55400296" w14:textId="77777777" w:rsidR="006E2C65" w:rsidRPr="006E2C65" w:rsidRDefault="006E2C65" w:rsidP="006E2C65">
      <w:pPr>
        <w:ind w:left="-284" w:right="-472"/>
        <w:jc w:val="both"/>
        <w:rPr>
          <w:rFonts w:ascii="Times New Roman" w:hAnsi="Times New Roman" w:cs="Times New Roman"/>
          <w:sz w:val="28"/>
          <w:szCs w:val="28"/>
        </w:rPr>
      </w:pPr>
      <w:r w:rsidRPr="006E2C65">
        <w:rPr>
          <w:rFonts w:ascii="Times New Roman" w:hAnsi="Times New Roman" w:cs="Times New Roman"/>
          <w:b/>
          <w:bCs/>
          <w:sz w:val="28"/>
          <w:szCs w:val="28"/>
        </w:rPr>
        <w:t>Better approach</w:t>
      </w:r>
      <w:r w:rsidRPr="006E2C65">
        <w:rPr>
          <w:rFonts w:ascii="Times New Roman" w:hAnsi="Times New Roman" w:cs="Times New Roman"/>
          <w:sz w:val="28"/>
          <w:szCs w:val="28"/>
        </w:rPr>
        <w:t>: Let Spring handle validation errors and respond with consistent error messages using centralized exception handling.</w:t>
      </w:r>
    </w:p>
    <w:p w14:paraId="13B00950" w14:textId="4C3F251B" w:rsidR="006E2C65" w:rsidRPr="006E2C65" w:rsidRDefault="006E2C65" w:rsidP="006E2C65">
      <w:pPr>
        <w:ind w:left="-426" w:right="-472"/>
        <w:jc w:val="both"/>
        <w:rPr>
          <w:rFonts w:ascii="Times New Roman" w:hAnsi="Times New Roman" w:cs="Times New Roman"/>
          <w:sz w:val="28"/>
          <w:szCs w:val="28"/>
        </w:rPr>
      </w:pPr>
    </w:p>
    <w:p w14:paraId="63620D37" w14:textId="77777777" w:rsidR="006E2C65" w:rsidRPr="006E2C65" w:rsidRDefault="006E2C65" w:rsidP="006E2C65">
      <w:pPr>
        <w:ind w:left="-426" w:right="-472"/>
        <w:jc w:val="both"/>
        <w:rPr>
          <w:rFonts w:ascii="Times New Roman" w:hAnsi="Times New Roman" w:cs="Times New Roman"/>
          <w:b/>
          <w:bCs/>
          <w:sz w:val="28"/>
          <w:szCs w:val="28"/>
        </w:rPr>
      </w:pPr>
      <w:r w:rsidRPr="006E2C65">
        <w:rPr>
          <w:rFonts w:ascii="Times New Roman" w:hAnsi="Times New Roman" w:cs="Times New Roman"/>
          <w:b/>
          <w:bCs/>
          <w:sz w:val="28"/>
          <w:szCs w:val="28"/>
        </w:rPr>
        <w:t>4. Inefficient Validator Initialization</w:t>
      </w:r>
    </w:p>
    <w:p w14:paraId="43A1D7F0" w14:textId="77777777" w:rsidR="006E2C65" w:rsidRPr="006E2C65" w:rsidRDefault="006E2C65" w:rsidP="006E2C65">
      <w:pPr>
        <w:ind w:left="-426" w:right="-472"/>
        <w:jc w:val="both"/>
        <w:rPr>
          <w:rFonts w:ascii="Times New Roman" w:hAnsi="Times New Roman" w:cs="Times New Roman"/>
          <w:sz w:val="28"/>
          <w:szCs w:val="28"/>
        </w:rPr>
      </w:pPr>
      <w:r w:rsidRPr="006E2C65">
        <w:rPr>
          <w:rFonts w:ascii="Times New Roman" w:hAnsi="Times New Roman" w:cs="Times New Roman"/>
          <w:sz w:val="28"/>
          <w:szCs w:val="28"/>
        </w:rPr>
        <w:t xml:space="preserve">Creating a new </w:t>
      </w:r>
      <w:proofErr w:type="spellStart"/>
      <w:r w:rsidRPr="006E2C65">
        <w:rPr>
          <w:rFonts w:ascii="Times New Roman" w:hAnsi="Times New Roman" w:cs="Times New Roman"/>
          <w:sz w:val="28"/>
          <w:szCs w:val="28"/>
        </w:rPr>
        <w:t>ValidatorFactory</w:t>
      </w:r>
      <w:proofErr w:type="spellEnd"/>
      <w:r w:rsidRPr="006E2C65">
        <w:rPr>
          <w:rFonts w:ascii="Times New Roman" w:hAnsi="Times New Roman" w:cs="Times New Roman"/>
          <w:sz w:val="28"/>
          <w:szCs w:val="28"/>
        </w:rPr>
        <w:t xml:space="preserve"> for every request (</w:t>
      </w:r>
      <w:proofErr w:type="spellStart"/>
      <w:r w:rsidRPr="006E2C65">
        <w:rPr>
          <w:rFonts w:ascii="Times New Roman" w:hAnsi="Times New Roman" w:cs="Times New Roman"/>
          <w:sz w:val="28"/>
          <w:szCs w:val="28"/>
        </w:rPr>
        <w:t>Validation.buildDefaultValidatorFactory</w:t>
      </w:r>
      <w:proofErr w:type="spellEnd"/>
      <w:r w:rsidRPr="006E2C65">
        <w:rPr>
          <w:rFonts w:ascii="Times New Roman" w:hAnsi="Times New Roman" w:cs="Times New Roman"/>
          <w:sz w:val="28"/>
          <w:szCs w:val="28"/>
        </w:rPr>
        <w:t>()) introduces unnecessary performance overhead. This object is meant to be reused and should not be created per request.</w:t>
      </w:r>
    </w:p>
    <w:p w14:paraId="32E5EDAD" w14:textId="77777777" w:rsidR="006E2C65" w:rsidRPr="006E2C65" w:rsidRDefault="006E2C65" w:rsidP="006E2C65">
      <w:pPr>
        <w:ind w:left="-426" w:right="-472"/>
        <w:jc w:val="both"/>
        <w:rPr>
          <w:rFonts w:ascii="Times New Roman" w:hAnsi="Times New Roman" w:cs="Times New Roman"/>
          <w:sz w:val="28"/>
          <w:szCs w:val="28"/>
        </w:rPr>
      </w:pPr>
      <w:r w:rsidRPr="006E2C65">
        <w:rPr>
          <w:rFonts w:ascii="Times New Roman" w:hAnsi="Times New Roman" w:cs="Times New Roman"/>
          <w:b/>
          <w:bCs/>
          <w:sz w:val="28"/>
          <w:szCs w:val="28"/>
        </w:rPr>
        <w:lastRenderedPageBreak/>
        <w:t>Better approach</w:t>
      </w:r>
      <w:r w:rsidRPr="006E2C65">
        <w:rPr>
          <w:rFonts w:ascii="Times New Roman" w:hAnsi="Times New Roman" w:cs="Times New Roman"/>
          <w:sz w:val="28"/>
          <w:szCs w:val="28"/>
        </w:rPr>
        <w:t>: Define the validator as a Spring-managed bean to initialize it once and inject wherever needed.</w:t>
      </w:r>
    </w:p>
    <w:p w14:paraId="39DBD75F" w14:textId="6533B810" w:rsidR="006E2C65" w:rsidRPr="006E2C65" w:rsidRDefault="006E2C65" w:rsidP="006E2C65">
      <w:pPr>
        <w:ind w:left="-426" w:right="-472"/>
        <w:jc w:val="both"/>
        <w:rPr>
          <w:rFonts w:ascii="Times New Roman" w:hAnsi="Times New Roman" w:cs="Times New Roman"/>
          <w:sz w:val="28"/>
          <w:szCs w:val="28"/>
        </w:rPr>
      </w:pPr>
    </w:p>
    <w:p w14:paraId="41E222F7" w14:textId="77777777" w:rsidR="006E2C65" w:rsidRPr="006E2C65" w:rsidRDefault="006E2C65" w:rsidP="006E2C65">
      <w:pPr>
        <w:ind w:left="-426" w:right="-472"/>
        <w:jc w:val="both"/>
        <w:rPr>
          <w:rFonts w:ascii="Times New Roman" w:hAnsi="Times New Roman" w:cs="Times New Roman"/>
          <w:b/>
          <w:bCs/>
          <w:sz w:val="28"/>
          <w:szCs w:val="28"/>
        </w:rPr>
      </w:pPr>
      <w:r w:rsidRPr="006E2C65">
        <w:rPr>
          <w:rFonts w:ascii="Times New Roman" w:hAnsi="Times New Roman" w:cs="Times New Roman"/>
          <w:b/>
          <w:bCs/>
          <w:sz w:val="28"/>
          <w:szCs w:val="28"/>
        </w:rPr>
        <w:t>5. Limited Support for Complex Validation Scenarios</w:t>
      </w:r>
    </w:p>
    <w:p w14:paraId="1B643433" w14:textId="77777777" w:rsidR="006E2C65" w:rsidRPr="006E2C65" w:rsidRDefault="006E2C65" w:rsidP="006E2C65">
      <w:pPr>
        <w:ind w:left="-426" w:right="-472"/>
        <w:jc w:val="both"/>
        <w:rPr>
          <w:rFonts w:ascii="Times New Roman" w:hAnsi="Times New Roman" w:cs="Times New Roman"/>
          <w:sz w:val="28"/>
          <w:szCs w:val="28"/>
        </w:rPr>
      </w:pPr>
      <w:r w:rsidRPr="006E2C65">
        <w:rPr>
          <w:rFonts w:ascii="Times New Roman" w:hAnsi="Times New Roman" w:cs="Times New Roman"/>
          <w:sz w:val="28"/>
          <w:szCs w:val="28"/>
        </w:rPr>
        <w:t>The current setup only supports simple field-level validation. It does not easily support:</w:t>
      </w:r>
    </w:p>
    <w:p w14:paraId="6E335387" w14:textId="77777777" w:rsidR="006E2C65" w:rsidRPr="006E2C65" w:rsidRDefault="006E2C65" w:rsidP="006E2C65">
      <w:pPr>
        <w:numPr>
          <w:ilvl w:val="0"/>
          <w:numId w:val="2"/>
        </w:numPr>
        <w:ind w:left="-426" w:right="-472"/>
        <w:jc w:val="both"/>
        <w:rPr>
          <w:rFonts w:ascii="Times New Roman" w:hAnsi="Times New Roman" w:cs="Times New Roman"/>
          <w:sz w:val="28"/>
          <w:szCs w:val="28"/>
        </w:rPr>
      </w:pPr>
      <w:r w:rsidRPr="006E2C65">
        <w:rPr>
          <w:rFonts w:ascii="Times New Roman" w:hAnsi="Times New Roman" w:cs="Times New Roman"/>
          <w:sz w:val="28"/>
          <w:szCs w:val="28"/>
        </w:rPr>
        <w:t>Cross-field validations (e.g., date range consistency)</w:t>
      </w:r>
    </w:p>
    <w:p w14:paraId="42185B6D" w14:textId="77777777" w:rsidR="006E2C65" w:rsidRPr="006E2C65" w:rsidRDefault="006E2C65" w:rsidP="006E2C65">
      <w:pPr>
        <w:numPr>
          <w:ilvl w:val="0"/>
          <w:numId w:val="2"/>
        </w:numPr>
        <w:ind w:left="-426" w:right="-472"/>
        <w:jc w:val="both"/>
        <w:rPr>
          <w:rFonts w:ascii="Times New Roman" w:hAnsi="Times New Roman" w:cs="Times New Roman"/>
          <w:sz w:val="28"/>
          <w:szCs w:val="28"/>
        </w:rPr>
      </w:pPr>
      <w:r w:rsidRPr="006E2C65">
        <w:rPr>
          <w:rFonts w:ascii="Times New Roman" w:hAnsi="Times New Roman" w:cs="Times New Roman"/>
          <w:sz w:val="28"/>
          <w:szCs w:val="28"/>
        </w:rPr>
        <w:t>Conditional logic</w:t>
      </w:r>
    </w:p>
    <w:p w14:paraId="3B784854" w14:textId="77777777" w:rsidR="006E2C65" w:rsidRPr="006E2C65" w:rsidRDefault="006E2C65" w:rsidP="006E2C65">
      <w:pPr>
        <w:numPr>
          <w:ilvl w:val="0"/>
          <w:numId w:val="2"/>
        </w:numPr>
        <w:ind w:left="-426" w:right="-472"/>
        <w:jc w:val="both"/>
        <w:rPr>
          <w:rFonts w:ascii="Times New Roman" w:hAnsi="Times New Roman" w:cs="Times New Roman"/>
          <w:sz w:val="28"/>
          <w:szCs w:val="28"/>
        </w:rPr>
      </w:pPr>
      <w:r w:rsidRPr="006E2C65">
        <w:rPr>
          <w:rFonts w:ascii="Times New Roman" w:hAnsi="Times New Roman" w:cs="Times New Roman"/>
          <w:sz w:val="28"/>
          <w:szCs w:val="28"/>
        </w:rPr>
        <w:t>Reusable custom validation annotations</w:t>
      </w:r>
    </w:p>
    <w:p w14:paraId="107B8F4B" w14:textId="77777777" w:rsidR="006E2C65" w:rsidRPr="006E2C65" w:rsidRDefault="006E2C65" w:rsidP="006E2C65">
      <w:pPr>
        <w:ind w:left="-426" w:right="-472"/>
        <w:jc w:val="both"/>
        <w:rPr>
          <w:rFonts w:ascii="Times New Roman" w:hAnsi="Times New Roman" w:cs="Times New Roman"/>
          <w:sz w:val="28"/>
          <w:szCs w:val="28"/>
        </w:rPr>
      </w:pPr>
      <w:r w:rsidRPr="006E2C65">
        <w:rPr>
          <w:rFonts w:ascii="Times New Roman" w:hAnsi="Times New Roman" w:cs="Times New Roman"/>
          <w:b/>
          <w:bCs/>
          <w:sz w:val="28"/>
          <w:szCs w:val="28"/>
        </w:rPr>
        <w:t>Better approach</w:t>
      </w:r>
      <w:r w:rsidRPr="006E2C65">
        <w:rPr>
          <w:rFonts w:ascii="Times New Roman" w:hAnsi="Times New Roman" w:cs="Times New Roman"/>
          <w:sz w:val="28"/>
          <w:szCs w:val="28"/>
        </w:rPr>
        <w:t>: Implement custom validators and annotations for complex business rules and leverage Spring’s extensibility features.</w:t>
      </w:r>
    </w:p>
    <w:p w14:paraId="59F74E8D" w14:textId="18B7FB63" w:rsidR="006E2C65" w:rsidRPr="006E2C65" w:rsidRDefault="006E2C65" w:rsidP="006E2C65">
      <w:pPr>
        <w:ind w:left="-426" w:right="-472"/>
        <w:jc w:val="both"/>
        <w:rPr>
          <w:rFonts w:ascii="Times New Roman" w:hAnsi="Times New Roman" w:cs="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6E2C65" w:rsidRPr="006E2C65" w14:paraId="542F35B8" w14:textId="77777777" w:rsidTr="006E2C65">
        <w:trPr>
          <w:tblHeader/>
          <w:tblCellSpacing w:w="15" w:type="dxa"/>
        </w:trPr>
        <w:tc>
          <w:tcPr>
            <w:tcW w:w="0" w:type="auto"/>
            <w:vAlign w:val="center"/>
          </w:tcPr>
          <w:p w14:paraId="7F8D64D7" w14:textId="4AD0C364" w:rsidR="006E2C65" w:rsidRPr="006E2C65" w:rsidRDefault="006E2C65" w:rsidP="006E2C65">
            <w:pPr>
              <w:ind w:left="-426" w:right="-472"/>
              <w:jc w:val="both"/>
              <w:rPr>
                <w:rFonts w:ascii="Times New Roman" w:hAnsi="Times New Roman" w:cs="Times New Roman"/>
                <w:b/>
                <w:bCs/>
                <w:sz w:val="28"/>
                <w:szCs w:val="28"/>
              </w:rPr>
            </w:pPr>
          </w:p>
        </w:tc>
        <w:tc>
          <w:tcPr>
            <w:tcW w:w="0" w:type="auto"/>
            <w:vAlign w:val="center"/>
          </w:tcPr>
          <w:p w14:paraId="6E628257" w14:textId="40C7C4AC" w:rsidR="006E2C65" w:rsidRPr="006E2C65" w:rsidRDefault="006E2C65" w:rsidP="006E2C65">
            <w:pPr>
              <w:ind w:left="-426" w:right="-472"/>
              <w:jc w:val="both"/>
              <w:rPr>
                <w:rFonts w:ascii="Times New Roman" w:hAnsi="Times New Roman" w:cs="Times New Roman"/>
                <w:b/>
                <w:bCs/>
                <w:sz w:val="28"/>
                <w:szCs w:val="28"/>
              </w:rPr>
            </w:pPr>
          </w:p>
        </w:tc>
      </w:tr>
      <w:tr w:rsidR="006E2C65" w:rsidRPr="006E2C65" w14:paraId="01EBCA6B" w14:textId="77777777" w:rsidTr="006E2C65">
        <w:trPr>
          <w:tblCellSpacing w:w="15" w:type="dxa"/>
        </w:trPr>
        <w:tc>
          <w:tcPr>
            <w:tcW w:w="0" w:type="auto"/>
            <w:vAlign w:val="center"/>
          </w:tcPr>
          <w:p w14:paraId="322CC643" w14:textId="6F500DC0" w:rsidR="006E2C65" w:rsidRPr="006E2C65" w:rsidRDefault="006E2C65" w:rsidP="006E2C65">
            <w:pPr>
              <w:ind w:left="-426" w:right="-472"/>
              <w:jc w:val="both"/>
              <w:rPr>
                <w:rFonts w:ascii="Times New Roman" w:hAnsi="Times New Roman" w:cs="Times New Roman"/>
                <w:sz w:val="28"/>
                <w:szCs w:val="28"/>
              </w:rPr>
            </w:pPr>
          </w:p>
        </w:tc>
        <w:tc>
          <w:tcPr>
            <w:tcW w:w="0" w:type="auto"/>
            <w:vAlign w:val="center"/>
          </w:tcPr>
          <w:p w14:paraId="7ABEB9D3" w14:textId="45E4A30D" w:rsidR="006E2C65" w:rsidRPr="006E2C65" w:rsidRDefault="006E2C65" w:rsidP="006E2C65">
            <w:pPr>
              <w:ind w:left="-426" w:right="-472"/>
              <w:jc w:val="both"/>
              <w:rPr>
                <w:rFonts w:ascii="Times New Roman" w:hAnsi="Times New Roman" w:cs="Times New Roman"/>
                <w:sz w:val="28"/>
                <w:szCs w:val="28"/>
              </w:rPr>
            </w:pPr>
          </w:p>
        </w:tc>
      </w:tr>
      <w:tr w:rsidR="006E2C65" w:rsidRPr="006E2C65" w14:paraId="4D837E39" w14:textId="77777777" w:rsidTr="006E2C65">
        <w:trPr>
          <w:tblCellSpacing w:w="15" w:type="dxa"/>
        </w:trPr>
        <w:tc>
          <w:tcPr>
            <w:tcW w:w="0" w:type="auto"/>
            <w:vAlign w:val="center"/>
          </w:tcPr>
          <w:p w14:paraId="4DC11A9A" w14:textId="5C20EA37" w:rsidR="006E2C65" w:rsidRPr="006E2C65" w:rsidRDefault="006E2C65" w:rsidP="006E2C65">
            <w:pPr>
              <w:ind w:left="-426" w:right="-472"/>
              <w:jc w:val="both"/>
              <w:rPr>
                <w:rFonts w:ascii="Times New Roman" w:hAnsi="Times New Roman" w:cs="Times New Roman"/>
                <w:sz w:val="28"/>
                <w:szCs w:val="28"/>
              </w:rPr>
            </w:pPr>
          </w:p>
        </w:tc>
        <w:tc>
          <w:tcPr>
            <w:tcW w:w="0" w:type="auto"/>
            <w:vAlign w:val="center"/>
          </w:tcPr>
          <w:p w14:paraId="0426547A" w14:textId="6D2C6B65" w:rsidR="006E2C65" w:rsidRPr="006E2C65" w:rsidRDefault="006E2C65" w:rsidP="006E2C65">
            <w:pPr>
              <w:ind w:left="-426" w:right="-472"/>
              <w:jc w:val="both"/>
              <w:rPr>
                <w:rFonts w:ascii="Times New Roman" w:hAnsi="Times New Roman" w:cs="Times New Roman"/>
                <w:sz w:val="28"/>
                <w:szCs w:val="28"/>
              </w:rPr>
            </w:pPr>
          </w:p>
        </w:tc>
      </w:tr>
      <w:tr w:rsidR="006E2C65" w:rsidRPr="006E2C65" w14:paraId="35778654" w14:textId="77777777" w:rsidTr="006E2C65">
        <w:trPr>
          <w:tblCellSpacing w:w="15" w:type="dxa"/>
        </w:trPr>
        <w:tc>
          <w:tcPr>
            <w:tcW w:w="0" w:type="auto"/>
            <w:vAlign w:val="center"/>
          </w:tcPr>
          <w:p w14:paraId="488E297F" w14:textId="4E184518" w:rsidR="006E2C65" w:rsidRPr="006E2C65" w:rsidRDefault="006E2C65" w:rsidP="006E2C65">
            <w:pPr>
              <w:ind w:left="-426" w:right="-472"/>
              <w:jc w:val="both"/>
              <w:rPr>
                <w:rFonts w:ascii="Times New Roman" w:hAnsi="Times New Roman" w:cs="Times New Roman"/>
                <w:sz w:val="28"/>
                <w:szCs w:val="28"/>
              </w:rPr>
            </w:pPr>
          </w:p>
        </w:tc>
        <w:tc>
          <w:tcPr>
            <w:tcW w:w="0" w:type="auto"/>
            <w:vAlign w:val="center"/>
          </w:tcPr>
          <w:p w14:paraId="10DAD058" w14:textId="75C628CD" w:rsidR="006E2C65" w:rsidRPr="006E2C65" w:rsidRDefault="006E2C65" w:rsidP="006E2C65">
            <w:pPr>
              <w:ind w:left="-426" w:right="-472"/>
              <w:jc w:val="both"/>
              <w:rPr>
                <w:rFonts w:ascii="Times New Roman" w:hAnsi="Times New Roman" w:cs="Times New Roman"/>
                <w:sz w:val="28"/>
                <w:szCs w:val="28"/>
              </w:rPr>
            </w:pPr>
          </w:p>
        </w:tc>
      </w:tr>
      <w:tr w:rsidR="006E2C65" w:rsidRPr="006E2C65" w14:paraId="71C87FEC" w14:textId="77777777" w:rsidTr="006E2C65">
        <w:trPr>
          <w:tblCellSpacing w:w="15" w:type="dxa"/>
        </w:trPr>
        <w:tc>
          <w:tcPr>
            <w:tcW w:w="0" w:type="auto"/>
            <w:vAlign w:val="center"/>
          </w:tcPr>
          <w:p w14:paraId="45690D7F" w14:textId="1AF23500" w:rsidR="006E2C65" w:rsidRPr="006E2C65" w:rsidRDefault="006E2C65" w:rsidP="006E2C65">
            <w:pPr>
              <w:ind w:left="-426" w:right="-472"/>
              <w:jc w:val="both"/>
              <w:rPr>
                <w:rFonts w:ascii="Times New Roman" w:hAnsi="Times New Roman" w:cs="Times New Roman"/>
                <w:sz w:val="28"/>
                <w:szCs w:val="28"/>
              </w:rPr>
            </w:pPr>
          </w:p>
        </w:tc>
        <w:tc>
          <w:tcPr>
            <w:tcW w:w="0" w:type="auto"/>
            <w:vAlign w:val="center"/>
          </w:tcPr>
          <w:p w14:paraId="6A3797D4" w14:textId="141F970B" w:rsidR="006E2C65" w:rsidRPr="006E2C65" w:rsidRDefault="006E2C65" w:rsidP="006E2C65">
            <w:pPr>
              <w:ind w:left="-426" w:right="-472"/>
              <w:jc w:val="both"/>
              <w:rPr>
                <w:rFonts w:ascii="Times New Roman" w:hAnsi="Times New Roman" w:cs="Times New Roman"/>
                <w:sz w:val="28"/>
                <w:szCs w:val="28"/>
              </w:rPr>
            </w:pPr>
          </w:p>
        </w:tc>
      </w:tr>
      <w:tr w:rsidR="006E2C65" w:rsidRPr="006E2C65" w14:paraId="6CF3F52B" w14:textId="77777777" w:rsidTr="006E2C65">
        <w:trPr>
          <w:tblCellSpacing w:w="15" w:type="dxa"/>
        </w:trPr>
        <w:tc>
          <w:tcPr>
            <w:tcW w:w="0" w:type="auto"/>
            <w:vAlign w:val="center"/>
          </w:tcPr>
          <w:p w14:paraId="33E06DC2" w14:textId="55F0FA1D" w:rsidR="006E2C65" w:rsidRPr="006E2C65" w:rsidRDefault="006E2C65" w:rsidP="006E2C65">
            <w:pPr>
              <w:ind w:left="-426" w:right="-472"/>
              <w:jc w:val="both"/>
              <w:rPr>
                <w:rFonts w:ascii="Times New Roman" w:hAnsi="Times New Roman" w:cs="Times New Roman"/>
                <w:sz w:val="28"/>
                <w:szCs w:val="28"/>
              </w:rPr>
            </w:pPr>
          </w:p>
        </w:tc>
        <w:tc>
          <w:tcPr>
            <w:tcW w:w="0" w:type="auto"/>
            <w:vAlign w:val="center"/>
          </w:tcPr>
          <w:p w14:paraId="43DF6A0B" w14:textId="58E7F6B9" w:rsidR="006E2C65" w:rsidRPr="006E2C65" w:rsidRDefault="006E2C65" w:rsidP="006E2C65">
            <w:pPr>
              <w:ind w:left="-426" w:right="-472"/>
              <w:jc w:val="both"/>
              <w:rPr>
                <w:rFonts w:ascii="Times New Roman" w:hAnsi="Times New Roman" w:cs="Times New Roman"/>
                <w:sz w:val="28"/>
                <w:szCs w:val="28"/>
              </w:rPr>
            </w:pPr>
          </w:p>
        </w:tc>
      </w:tr>
    </w:tbl>
    <w:p w14:paraId="2C78438A" w14:textId="77777777" w:rsidR="002B0B31" w:rsidRPr="006E2C65" w:rsidRDefault="002B0B31" w:rsidP="006E2C65">
      <w:pPr>
        <w:ind w:left="-426" w:right="-472"/>
        <w:jc w:val="both"/>
        <w:rPr>
          <w:rFonts w:ascii="Times New Roman" w:hAnsi="Times New Roman" w:cs="Times New Roman"/>
          <w:sz w:val="28"/>
          <w:szCs w:val="28"/>
        </w:rPr>
      </w:pPr>
    </w:p>
    <w:sectPr w:rsidR="002B0B31" w:rsidRPr="006E2C65" w:rsidSect="006E2C6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7E17A" w14:textId="77777777" w:rsidR="00F94EB4" w:rsidRDefault="00F94EB4" w:rsidP="006E2C65">
      <w:pPr>
        <w:spacing w:after="0" w:line="240" w:lineRule="auto"/>
      </w:pPr>
      <w:r>
        <w:separator/>
      </w:r>
    </w:p>
  </w:endnote>
  <w:endnote w:type="continuationSeparator" w:id="0">
    <w:p w14:paraId="5D4015AB" w14:textId="77777777" w:rsidR="00F94EB4" w:rsidRDefault="00F94EB4" w:rsidP="006E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4727573"/>
      <w:docPartObj>
        <w:docPartGallery w:val="Page Numbers (Bottom of Page)"/>
        <w:docPartUnique/>
      </w:docPartObj>
    </w:sdtPr>
    <w:sdtEndPr>
      <w:rPr>
        <w:noProof/>
      </w:rPr>
    </w:sdtEndPr>
    <w:sdtContent>
      <w:p w14:paraId="63B6A485" w14:textId="45D238E9" w:rsidR="006E2C65" w:rsidRDefault="006E2C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402C91" w14:textId="77777777" w:rsidR="006E2C65" w:rsidRDefault="006E2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CA8AF" w14:textId="77777777" w:rsidR="00F94EB4" w:rsidRDefault="00F94EB4" w:rsidP="006E2C65">
      <w:pPr>
        <w:spacing w:after="0" w:line="240" w:lineRule="auto"/>
      </w:pPr>
      <w:r>
        <w:separator/>
      </w:r>
    </w:p>
  </w:footnote>
  <w:footnote w:type="continuationSeparator" w:id="0">
    <w:p w14:paraId="64F4B6DA" w14:textId="77777777" w:rsidR="00F94EB4" w:rsidRDefault="00F94EB4" w:rsidP="006E2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8602D"/>
    <w:multiLevelType w:val="multilevel"/>
    <w:tmpl w:val="BDAA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B3E06"/>
    <w:multiLevelType w:val="multilevel"/>
    <w:tmpl w:val="7A9A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616101">
    <w:abstractNumId w:val="0"/>
  </w:num>
  <w:num w:numId="2" w16cid:durableId="1581016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65"/>
    <w:rsid w:val="002B0B31"/>
    <w:rsid w:val="00442504"/>
    <w:rsid w:val="006E2C65"/>
    <w:rsid w:val="00784777"/>
    <w:rsid w:val="00E31F8A"/>
    <w:rsid w:val="00F94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8078"/>
  <w15:chartTrackingRefBased/>
  <w15:docId w15:val="{BB23237E-E725-4CA4-8DB9-82BB8531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C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2C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2C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2C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2C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2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C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2C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2C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2C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2C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2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C65"/>
    <w:rPr>
      <w:rFonts w:eastAsiaTheme="majorEastAsia" w:cstheme="majorBidi"/>
      <w:color w:val="272727" w:themeColor="text1" w:themeTint="D8"/>
    </w:rPr>
  </w:style>
  <w:style w:type="paragraph" w:styleId="Title">
    <w:name w:val="Title"/>
    <w:basedOn w:val="Normal"/>
    <w:next w:val="Normal"/>
    <w:link w:val="TitleChar"/>
    <w:uiPriority w:val="10"/>
    <w:qFormat/>
    <w:rsid w:val="006E2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C65"/>
    <w:pPr>
      <w:spacing w:before="160"/>
      <w:jc w:val="center"/>
    </w:pPr>
    <w:rPr>
      <w:i/>
      <w:iCs/>
      <w:color w:val="404040" w:themeColor="text1" w:themeTint="BF"/>
    </w:rPr>
  </w:style>
  <w:style w:type="character" w:customStyle="1" w:styleId="QuoteChar">
    <w:name w:val="Quote Char"/>
    <w:basedOn w:val="DefaultParagraphFont"/>
    <w:link w:val="Quote"/>
    <w:uiPriority w:val="29"/>
    <w:rsid w:val="006E2C65"/>
    <w:rPr>
      <w:i/>
      <w:iCs/>
      <w:color w:val="404040" w:themeColor="text1" w:themeTint="BF"/>
    </w:rPr>
  </w:style>
  <w:style w:type="paragraph" w:styleId="ListParagraph">
    <w:name w:val="List Paragraph"/>
    <w:basedOn w:val="Normal"/>
    <w:uiPriority w:val="34"/>
    <w:qFormat/>
    <w:rsid w:val="006E2C65"/>
    <w:pPr>
      <w:ind w:left="720"/>
      <w:contextualSpacing/>
    </w:pPr>
  </w:style>
  <w:style w:type="character" w:styleId="IntenseEmphasis">
    <w:name w:val="Intense Emphasis"/>
    <w:basedOn w:val="DefaultParagraphFont"/>
    <w:uiPriority w:val="21"/>
    <w:qFormat/>
    <w:rsid w:val="006E2C65"/>
    <w:rPr>
      <w:i/>
      <w:iCs/>
      <w:color w:val="2F5496" w:themeColor="accent1" w:themeShade="BF"/>
    </w:rPr>
  </w:style>
  <w:style w:type="paragraph" w:styleId="IntenseQuote">
    <w:name w:val="Intense Quote"/>
    <w:basedOn w:val="Normal"/>
    <w:next w:val="Normal"/>
    <w:link w:val="IntenseQuoteChar"/>
    <w:uiPriority w:val="30"/>
    <w:qFormat/>
    <w:rsid w:val="006E2C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2C65"/>
    <w:rPr>
      <w:i/>
      <w:iCs/>
      <w:color w:val="2F5496" w:themeColor="accent1" w:themeShade="BF"/>
    </w:rPr>
  </w:style>
  <w:style w:type="character" w:styleId="IntenseReference">
    <w:name w:val="Intense Reference"/>
    <w:basedOn w:val="DefaultParagraphFont"/>
    <w:uiPriority w:val="32"/>
    <w:qFormat/>
    <w:rsid w:val="006E2C65"/>
    <w:rPr>
      <w:b/>
      <w:bCs/>
      <w:smallCaps/>
      <w:color w:val="2F5496" w:themeColor="accent1" w:themeShade="BF"/>
      <w:spacing w:val="5"/>
    </w:rPr>
  </w:style>
  <w:style w:type="paragraph" w:styleId="Header">
    <w:name w:val="header"/>
    <w:basedOn w:val="Normal"/>
    <w:link w:val="HeaderChar"/>
    <w:uiPriority w:val="99"/>
    <w:unhideWhenUsed/>
    <w:rsid w:val="006E2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C65"/>
  </w:style>
  <w:style w:type="paragraph" w:styleId="Footer">
    <w:name w:val="footer"/>
    <w:basedOn w:val="Normal"/>
    <w:link w:val="FooterChar"/>
    <w:uiPriority w:val="99"/>
    <w:unhideWhenUsed/>
    <w:rsid w:val="006E2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052180">
      <w:bodyDiv w:val="1"/>
      <w:marLeft w:val="0"/>
      <w:marRight w:val="0"/>
      <w:marTop w:val="0"/>
      <w:marBottom w:val="0"/>
      <w:divBdr>
        <w:top w:val="none" w:sz="0" w:space="0" w:color="auto"/>
        <w:left w:val="none" w:sz="0" w:space="0" w:color="auto"/>
        <w:bottom w:val="none" w:sz="0" w:space="0" w:color="auto"/>
        <w:right w:val="none" w:sz="0" w:space="0" w:color="auto"/>
      </w:divBdr>
      <w:divsChild>
        <w:div w:id="371275300">
          <w:marLeft w:val="0"/>
          <w:marRight w:val="0"/>
          <w:marTop w:val="0"/>
          <w:marBottom w:val="0"/>
          <w:divBdr>
            <w:top w:val="none" w:sz="0" w:space="0" w:color="auto"/>
            <w:left w:val="none" w:sz="0" w:space="0" w:color="auto"/>
            <w:bottom w:val="none" w:sz="0" w:space="0" w:color="auto"/>
            <w:right w:val="none" w:sz="0" w:space="0" w:color="auto"/>
          </w:divBdr>
          <w:divsChild>
            <w:div w:id="9898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2584">
      <w:bodyDiv w:val="1"/>
      <w:marLeft w:val="0"/>
      <w:marRight w:val="0"/>
      <w:marTop w:val="0"/>
      <w:marBottom w:val="0"/>
      <w:divBdr>
        <w:top w:val="none" w:sz="0" w:space="0" w:color="auto"/>
        <w:left w:val="none" w:sz="0" w:space="0" w:color="auto"/>
        <w:bottom w:val="none" w:sz="0" w:space="0" w:color="auto"/>
        <w:right w:val="none" w:sz="0" w:space="0" w:color="auto"/>
      </w:divBdr>
      <w:divsChild>
        <w:div w:id="14504294">
          <w:marLeft w:val="0"/>
          <w:marRight w:val="0"/>
          <w:marTop w:val="0"/>
          <w:marBottom w:val="0"/>
          <w:divBdr>
            <w:top w:val="none" w:sz="0" w:space="0" w:color="auto"/>
            <w:left w:val="none" w:sz="0" w:space="0" w:color="auto"/>
            <w:bottom w:val="none" w:sz="0" w:space="0" w:color="auto"/>
            <w:right w:val="none" w:sz="0" w:space="0" w:color="auto"/>
          </w:divBdr>
          <w:divsChild>
            <w:div w:id="11649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P</dc:creator>
  <cp:keywords/>
  <dc:description/>
  <cp:lastModifiedBy>Suriya P</cp:lastModifiedBy>
  <cp:revision>1</cp:revision>
  <dcterms:created xsi:type="dcterms:W3CDTF">2025-07-14T07:39:00Z</dcterms:created>
  <dcterms:modified xsi:type="dcterms:W3CDTF">2025-07-14T07:42:00Z</dcterms:modified>
</cp:coreProperties>
</file>