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8"/>
        <w:gridCol w:w="2600"/>
        <w:gridCol w:w="1436"/>
        <w:gridCol w:w="1646"/>
        <w:gridCol w:w="1410"/>
        <w:tblGridChange w:id="0">
          <w:tblGrid>
            <w:gridCol w:w="2258"/>
            <w:gridCol w:w="2600"/>
            <w:gridCol w:w="1436"/>
            <w:gridCol w:w="1646"/>
            <w:gridCol w:w="1410"/>
          </w:tblGrid>
        </w:tblGridChange>
      </w:tblGrid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fostamatinib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lasofoxifene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zinc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L-glutamic acid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acute myeloid leukemia 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protein phosphorylation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ESR1</w:t>
            </w:r>
            <w:r w:rsidDel="00000000" w:rsidR="00000000" w:rsidRPr="00000000">
              <w:rPr>
                <w:rtl w:val="0"/>
              </w:rPr>
              <w:t xml:space="preserve"> (2)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CPN1 (979)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GRIN1 </w:t>
            </w:r>
            <w:r w:rsidDel="00000000" w:rsidR="00000000" w:rsidRPr="00000000">
              <w:rPr>
                <w:rtl w:val="0"/>
              </w:rPr>
              <w:t xml:space="preserve">(48)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transcription by RNA polymerase II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protein autophosphorylation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ESR2</w:t>
            </w:r>
            <w:r w:rsidDel="00000000" w:rsidR="00000000" w:rsidRPr="00000000">
              <w:rPr>
                <w:rtl w:val="0"/>
              </w:rPr>
              <w:t xml:space="preserve"> (3)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FN1</w:t>
            </w:r>
            <w:r w:rsidDel="00000000" w:rsidR="00000000" w:rsidRPr="00000000">
              <w:rPr>
                <w:rtl w:val="0"/>
              </w:rPr>
              <w:t xml:space="preserve"> (6)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GRIK2 </w:t>
            </w:r>
            <w:r w:rsidDel="00000000" w:rsidR="00000000" w:rsidRPr="00000000">
              <w:rPr>
                <w:rtl w:val="0"/>
              </w:rPr>
              <w:t xml:space="preserve">(63)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transcription, DNA-templated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intracellular signal transduction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CNR2</w:t>
            </w:r>
            <w:r w:rsidDel="00000000" w:rsidR="00000000" w:rsidRPr="00000000">
              <w:rPr>
                <w:rtl w:val="0"/>
              </w:rPr>
              <w:t xml:space="preserve"> (1)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APOA1</w:t>
            </w:r>
            <w:r w:rsidDel="00000000" w:rsidR="00000000" w:rsidRPr="00000000">
              <w:rPr>
                <w:rtl w:val="0"/>
              </w:rPr>
              <w:t xml:space="preserve"> (16)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GOT2 (70)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negative regulation of transcription, DNA-templated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transcription by RNA polymerase II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GNA15</w:t>
            </w:r>
            <w:r w:rsidDel="00000000" w:rsidR="00000000" w:rsidRPr="00000000">
              <w:rPr>
                <w:rtl w:val="0"/>
              </w:rPr>
              <w:t xml:space="preserve"> (4)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C3 </w:t>
            </w:r>
            <w:r w:rsidDel="00000000" w:rsidR="00000000" w:rsidRPr="00000000">
              <w:rPr>
                <w:rtl w:val="0"/>
              </w:rPr>
              <w:t xml:space="preserve">(40)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SLC1A1 (55)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negative regulation of transcription by RNA polymerase II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peptidyl-tyrosine phosphorylation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cytosolic calcium ion concentration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IGHM (163)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GRIA2 (190)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MYC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transcription, DNA-templated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negative regulation of transcription by RNA polymerase II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  <w:t xml:space="preserve"> (2)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SLC25A22 (171)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RUNX3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phosphorylation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transcription, DNA-templated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CLU</w:t>
            </w:r>
            <w:r w:rsidDel="00000000" w:rsidR="00000000" w:rsidRPr="00000000">
              <w:rPr>
                <w:rtl w:val="0"/>
              </w:rPr>
              <w:t xml:space="preserve"> (12)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GOT1 </w:t>
            </w:r>
            <w:r w:rsidDel="00000000" w:rsidR="00000000" w:rsidRPr="00000000">
              <w:rPr>
                <w:rtl w:val="0"/>
              </w:rPr>
              <w:t xml:space="preserve">(29)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STAT3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HSP90AA1</w:t>
            </w:r>
            <w:r w:rsidDel="00000000" w:rsidR="00000000" w:rsidRPr="00000000">
              <w:rPr>
                <w:rtl w:val="0"/>
              </w:rPr>
              <w:t xml:space="preserve">  (15)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DNA binding transcription factor activity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C5 (209)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GRIN2A (151)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IDH1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negative regulation of apoptotic process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transcription by RNA polymerase II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TP53</w:t>
            </w:r>
            <w:r w:rsidDel="00000000" w:rsidR="00000000" w:rsidRPr="00000000">
              <w:rPr>
                <w:rtl w:val="0"/>
              </w:rPr>
              <w:t xml:space="preserve"> (4)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EARS2 (156)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ANXA2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peptidyl-serine phosphorylation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transcription by RNA polymerase II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C8A (533)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SLC1A3 (51)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GATA1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cellular protein modification process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regulation of cytosolic calcium ion concentration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complement activation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GLUD2 (145)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NPM1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negative regulation of transcription by RNA polymerase II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cellular response to estradiol stimulus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A2M</w:t>
            </w:r>
            <w:r w:rsidDel="00000000" w:rsidR="00000000" w:rsidRPr="00000000">
              <w:rPr>
                <w:rtl w:val="0"/>
              </w:rPr>
              <w:t xml:space="preserve"> (47)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GLUD1 (100)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SPI1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EGFR</w:t>
            </w:r>
            <w:r w:rsidDel="00000000" w:rsidR="00000000" w:rsidRPr="00000000">
              <w:rPr>
                <w:rtl w:val="0"/>
              </w:rPr>
              <w:t xml:space="preserve"> (12)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calcium ion transport into cytosol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APLP1 (116)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SLC1A2 (131)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PSIP1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regulation of RNA splicing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negative regulation of gene expression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APOE</w:t>
            </w:r>
            <w:r w:rsidDel="00000000" w:rsidR="00000000" w:rsidRPr="00000000">
              <w:rPr>
                <w:rtl w:val="0"/>
              </w:rPr>
              <w:t xml:space="preserve"> (9)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calcium ion transmembrane import into cytosol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GATA2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NEK1 (337)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calcium ion transport into cytosol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KNG1 (95)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GLS (180)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KRAS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negative regulation of transcription, DNA-templated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negative regulation of DNA binding transcription factor activity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peptide cross-linking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response to ethanol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NSD1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gene expression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cytosolic calcium ion concentration involved in phospholipase C-activating G-protein coupled signaling pathway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C8G (179)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GRID2 (182)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GFI1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LRRK2</w:t>
            </w:r>
            <w:r w:rsidDel="00000000" w:rsidR="00000000" w:rsidRPr="00000000">
              <w:rPr>
                <w:rtl w:val="0"/>
              </w:rPr>
              <w:t xml:space="preserve"> (18)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RNA polymerase II transcriptional preinitiation complex assembly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C8B (907)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TAT</w:t>
            </w:r>
            <w:r w:rsidDel="00000000" w:rsidR="00000000" w:rsidRPr="00000000">
              <w:rPr>
                <w:rtl w:val="0"/>
              </w:rPr>
              <w:t xml:space="preserve"> (20)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HSPB1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NTRK1</w:t>
            </w:r>
            <w:r w:rsidDel="00000000" w:rsidR="00000000" w:rsidRPr="00000000">
              <w:rPr>
                <w:rtl w:val="0"/>
              </w:rPr>
              <w:t xml:space="preserve"> (10)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negative regulation of transcription, DNA-templated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positive regulation of transcription by RNA polymerase II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FPGS (107)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EHMT2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APP</w:t>
            </w:r>
            <w:r w:rsidDel="00000000" w:rsidR="00000000" w:rsidRPr="00000000">
              <w:rPr>
                <w:rtl w:val="0"/>
              </w:rPr>
              <w:t xml:space="preserve"> (7)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negative regulation of production of miRNAs involved in gene silencing by miRNA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HRNR (166)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GRM7 (166)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RUNX1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795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579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xN8LI7cjv8z6Nlh4tkC47vvC13A==">AMUW2mWxU3EEYbrfoKxuff+1VDd4DDYhMMoDXuR2AWsyx8YuvnXkRyXi53d9aiMipWFRSBWl8l5jejqkS7BVrrdsN4Q9DuxRFAH84l1AoaVgdCSSK0/N69s=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2023-03-16T19:53:00Z</dcterms:created>
  <dc:creator>Suruthy Sivanathan</dc:creator>
</cp:coreProperties>
</file>