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Patil Krushna Gopal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 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Write a program for sorting from given array in ascending / descending order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 n = 1000, 2000, 300 find the exact time of execution.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&lt;iostream&gt;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&lt;conio.h&gt;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&lt;chrono&gt;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chrono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HeapSort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public: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done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1000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shiftdown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"Enter size of array:"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"Enter the array elements="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shiftdown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bottom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done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bottom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!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done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bottom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||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else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root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maxchild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else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done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2.0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shiftdown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ub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shiftdown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"Elements you entered:"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 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Sorted element  in ascending order:"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 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Sorted element  in descending order:"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 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HeapSort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h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h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auto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high_resolution_clock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now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h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auto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stop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high_resolution_clock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now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auto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duration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duration_cast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seconds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&gt;(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stop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start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 Exact time of execution:"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duration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count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"seconds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\n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size of array:5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array elements=34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 you entered:34 54 23 78 99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element  in ascending order:23 34 54 78 99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element  in descending order: 99 78 54 34 23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Exact time of execution:0seconds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